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9AAEA79" w14:textId="6766A337" w:rsidR="00A16AF7" w:rsidRPr="003E6744" w:rsidRDefault="00BA12A2" w:rsidP="00FE70C4">
      <w:pPr>
        <w:pStyle w:val="BodyText"/>
        <w:spacing w:after="120"/>
        <w:jc w:val="center"/>
        <w:rPr>
          <w:rFonts w:ascii="Arial" w:hAnsi="Arial" w:cs="Arial"/>
          <w:b/>
          <w:bCs/>
          <w:color w:val="009999"/>
          <w:sz w:val="40"/>
          <w:szCs w:val="40"/>
        </w:rPr>
      </w:pPr>
      <w:r w:rsidRPr="003E6744">
        <w:rPr>
          <w:rFonts w:ascii="Arial" w:hAnsi="Arial" w:cs="Arial"/>
          <w:b/>
          <w:bCs/>
          <w:color w:val="009999"/>
          <w:sz w:val="40"/>
          <w:szCs w:val="40"/>
        </w:rPr>
        <w:t>Gypsy and Traveller and Travelling Showperson Accommodation Assessment 20</w:t>
      </w:r>
      <w:r w:rsidR="00D63D88" w:rsidRPr="003E6744">
        <w:rPr>
          <w:rFonts w:ascii="Arial" w:hAnsi="Arial" w:cs="Arial"/>
          <w:b/>
          <w:bCs/>
          <w:color w:val="009999"/>
          <w:sz w:val="40"/>
          <w:szCs w:val="40"/>
        </w:rPr>
        <w:t>2</w:t>
      </w:r>
      <w:r w:rsidR="00DA1ED4" w:rsidRPr="003E6744">
        <w:rPr>
          <w:rFonts w:ascii="Arial" w:hAnsi="Arial" w:cs="Arial"/>
          <w:b/>
          <w:bCs/>
          <w:color w:val="009999"/>
          <w:sz w:val="40"/>
          <w:szCs w:val="40"/>
        </w:rPr>
        <w:t>2</w:t>
      </w:r>
    </w:p>
    <w:p w14:paraId="6CF20330" w14:textId="77777777" w:rsidR="006E035B" w:rsidRPr="003E6744" w:rsidRDefault="006E035B" w:rsidP="00FE70C4">
      <w:pPr>
        <w:pStyle w:val="BodyText"/>
        <w:pBdr>
          <w:top w:val="single" w:sz="18" w:space="1" w:color="0D5F5D"/>
        </w:pBdr>
        <w:spacing w:after="120"/>
        <w:rPr>
          <w:rFonts w:ascii="Arial" w:hAnsi="Arial" w:cs="Arial"/>
          <w:bCs/>
          <w:color w:val="009999"/>
          <w:sz w:val="40"/>
          <w:szCs w:val="40"/>
        </w:rPr>
      </w:pPr>
    </w:p>
    <w:p w14:paraId="1B714379" w14:textId="77777777" w:rsidR="004B1CF8" w:rsidRPr="003E6744" w:rsidRDefault="004B1CF8" w:rsidP="00FE70C4">
      <w:pPr>
        <w:pStyle w:val="BodyText"/>
        <w:spacing w:after="120"/>
        <w:jc w:val="center"/>
        <w:rPr>
          <w:rFonts w:ascii="Arial" w:hAnsi="Arial" w:cs="Arial"/>
          <w:bCs/>
          <w:color w:val="009999"/>
          <w:sz w:val="40"/>
          <w:szCs w:val="40"/>
        </w:rPr>
      </w:pPr>
    </w:p>
    <w:p w14:paraId="63363652" w14:textId="77777777" w:rsidR="004B1CF8" w:rsidRPr="003E6744" w:rsidRDefault="004B1CF8" w:rsidP="00FE70C4">
      <w:pPr>
        <w:pStyle w:val="BodyText"/>
        <w:spacing w:after="120"/>
        <w:jc w:val="center"/>
        <w:rPr>
          <w:rFonts w:ascii="Arial" w:hAnsi="Arial" w:cs="Arial"/>
          <w:bCs/>
          <w:color w:val="009999"/>
          <w:sz w:val="40"/>
          <w:szCs w:val="40"/>
        </w:rPr>
      </w:pPr>
    </w:p>
    <w:p w14:paraId="31CEDEED" w14:textId="77777777" w:rsidR="0031285F" w:rsidRPr="003E6744" w:rsidRDefault="0031285F" w:rsidP="00FE70C4">
      <w:pPr>
        <w:pStyle w:val="BodyText"/>
        <w:spacing w:after="120"/>
        <w:jc w:val="center"/>
        <w:rPr>
          <w:rFonts w:ascii="Arial" w:hAnsi="Arial" w:cs="Arial"/>
          <w:bCs/>
          <w:color w:val="009999"/>
          <w:sz w:val="40"/>
          <w:szCs w:val="40"/>
        </w:rPr>
      </w:pPr>
    </w:p>
    <w:p w14:paraId="684AFC97" w14:textId="77777777" w:rsidR="0031285F" w:rsidRPr="003E6744" w:rsidRDefault="0031285F" w:rsidP="00FE70C4">
      <w:pPr>
        <w:pStyle w:val="BodyText"/>
        <w:spacing w:after="120"/>
        <w:jc w:val="center"/>
        <w:rPr>
          <w:rFonts w:ascii="Arial" w:hAnsi="Arial" w:cs="Arial"/>
          <w:bCs/>
          <w:color w:val="009999"/>
          <w:sz w:val="40"/>
          <w:szCs w:val="40"/>
        </w:rPr>
      </w:pPr>
    </w:p>
    <w:p w14:paraId="1FC92C89" w14:textId="4FD45070" w:rsidR="00D63D88" w:rsidRPr="003E6744" w:rsidRDefault="00175941" w:rsidP="00FE70C4">
      <w:pPr>
        <w:pStyle w:val="BodyText"/>
        <w:spacing w:after="120"/>
        <w:jc w:val="center"/>
        <w:rPr>
          <w:rFonts w:ascii="Arial" w:hAnsi="Arial" w:cs="Arial"/>
          <w:bCs/>
          <w:color w:val="009999"/>
          <w:sz w:val="40"/>
          <w:szCs w:val="40"/>
        </w:rPr>
      </w:pPr>
      <w:r w:rsidRPr="003E6744">
        <w:rPr>
          <w:rFonts w:ascii="Arial" w:hAnsi="Arial" w:cs="Arial"/>
          <w:bCs/>
          <w:color w:val="009999"/>
          <w:sz w:val="40"/>
          <w:szCs w:val="40"/>
        </w:rPr>
        <w:t>Central Lancashire (City of Preston, South Ribble Borough Council and Chorley Borough Council</w:t>
      </w:r>
      <w:r w:rsidR="004918BC" w:rsidRPr="003E6744">
        <w:rPr>
          <w:rFonts w:ascii="Arial" w:hAnsi="Arial" w:cs="Arial"/>
          <w:bCs/>
          <w:color w:val="009999"/>
          <w:sz w:val="40"/>
          <w:szCs w:val="40"/>
        </w:rPr>
        <w:t>)</w:t>
      </w:r>
    </w:p>
    <w:p w14:paraId="4F3320EB" w14:textId="77777777" w:rsidR="00974932" w:rsidRPr="003E6744" w:rsidRDefault="00974932" w:rsidP="00FE70C4">
      <w:pPr>
        <w:pStyle w:val="BodyText"/>
        <w:spacing w:after="120"/>
        <w:jc w:val="center"/>
        <w:rPr>
          <w:rFonts w:ascii="Arial" w:hAnsi="Arial" w:cs="Arial"/>
          <w:bCs/>
          <w:color w:val="009999"/>
          <w:sz w:val="40"/>
          <w:szCs w:val="40"/>
        </w:rPr>
      </w:pPr>
    </w:p>
    <w:p w14:paraId="36511B6B" w14:textId="77777777" w:rsidR="0031285F" w:rsidRPr="003E6744" w:rsidRDefault="0031285F" w:rsidP="00FE70C4">
      <w:pPr>
        <w:pStyle w:val="BodyText"/>
        <w:spacing w:after="120"/>
        <w:jc w:val="center"/>
        <w:rPr>
          <w:rFonts w:ascii="Arial" w:hAnsi="Arial" w:cs="Arial"/>
          <w:bCs/>
          <w:color w:val="009999"/>
          <w:sz w:val="40"/>
          <w:szCs w:val="40"/>
        </w:rPr>
      </w:pPr>
    </w:p>
    <w:p w14:paraId="6095A379" w14:textId="77777777" w:rsidR="0031285F" w:rsidRPr="003E6744" w:rsidRDefault="0031285F" w:rsidP="00FE70C4">
      <w:pPr>
        <w:pStyle w:val="BodyText"/>
        <w:spacing w:after="120"/>
        <w:jc w:val="center"/>
        <w:rPr>
          <w:rFonts w:ascii="Arial" w:hAnsi="Arial" w:cs="Arial"/>
          <w:bCs/>
          <w:color w:val="009999"/>
          <w:sz w:val="40"/>
          <w:szCs w:val="40"/>
        </w:rPr>
      </w:pPr>
    </w:p>
    <w:p w14:paraId="67AD3D5C" w14:textId="54DDC689" w:rsidR="00EA7FD7" w:rsidRPr="003E6744" w:rsidRDefault="003E6744" w:rsidP="00FE70C4">
      <w:pPr>
        <w:pStyle w:val="BodyText"/>
        <w:spacing w:after="120"/>
        <w:jc w:val="center"/>
        <w:rPr>
          <w:rFonts w:ascii="Arial" w:hAnsi="Arial" w:cs="Arial"/>
          <w:bCs/>
          <w:color w:val="009999"/>
          <w:sz w:val="40"/>
          <w:szCs w:val="40"/>
        </w:rPr>
      </w:pPr>
      <w:r w:rsidRPr="003E6744">
        <w:rPr>
          <w:rFonts w:ascii="Arial" w:hAnsi="Arial" w:cs="Arial"/>
          <w:color w:val="009999"/>
          <w:sz w:val="40"/>
        </w:rPr>
        <w:t>Final</w:t>
      </w:r>
      <w:r w:rsidR="00D209F6" w:rsidRPr="003E6744">
        <w:rPr>
          <w:rFonts w:ascii="Arial" w:hAnsi="Arial" w:cs="Arial"/>
          <w:color w:val="009999"/>
          <w:sz w:val="40"/>
        </w:rPr>
        <w:t xml:space="preserve"> </w:t>
      </w:r>
      <w:r w:rsidR="00A16AF7" w:rsidRPr="003E6744">
        <w:rPr>
          <w:rFonts w:ascii="Arial" w:hAnsi="Arial" w:cs="Arial"/>
          <w:bCs/>
          <w:color w:val="009999"/>
          <w:sz w:val="40"/>
          <w:szCs w:val="40"/>
        </w:rPr>
        <w:t>Report</w:t>
      </w:r>
    </w:p>
    <w:p w14:paraId="7C17DB8B" w14:textId="119BEB96" w:rsidR="00D219B2" w:rsidRPr="003E6744" w:rsidRDefault="00811AE7" w:rsidP="00FE70C4">
      <w:pPr>
        <w:pStyle w:val="BodyText"/>
        <w:spacing w:after="120"/>
        <w:jc w:val="center"/>
        <w:rPr>
          <w:rFonts w:ascii="Arial" w:hAnsi="Arial" w:cs="Arial"/>
          <w:bCs/>
          <w:color w:val="009999"/>
          <w:sz w:val="32"/>
          <w:szCs w:val="40"/>
        </w:rPr>
      </w:pPr>
      <w:r>
        <w:rPr>
          <w:rFonts w:ascii="Arial" w:hAnsi="Arial" w:cs="Arial"/>
          <w:bCs/>
          <w:color w:val="009999"/>
          <w:sz w:val="32"/>
          <w:szCs w:val="40"/>
        </w:rPr>
        <w:t>Nov</w:t>
      </w:r>
      <w:r w:rsidR="00EF72C9">
        <w:rPr>
          <w:rFonts w:ascii="Arial" w:hAnsi="Arial" w:cs="Arial"/>
          <w:bCs/>
          <w:color w:val="009999"/>
          <w:sz w:val="32"/>
          <w:szCs w:val="40"/>
        </w:rPr>
        <w:t>e</w:t>
      </w:r>
      <w:r>
        <w:rPr>
          <w:rFonts w:ascii="Arial" w:hAnsi="Arial" w:cs="Arial"/>
          <w:bCs/>
          <w:color w:val="009999"/>
          <w:sz w:val="32"/>
          <w:szCs w:val="40"/>
        </w:rPr>
        <w:t>mber</w:t>
      </w:r>
      <w:r w:rsidR="00E40AC4" w:rsidRPr="003E6744">
        <w:rPr>
          <w:rFonts w:ascii="Arial" w:hAnsi="Arial" w:cs="Arial"/>
          <w:bCs/>
          <w:color w:val="009999"/>
          <w:sz w:val="32"/>
          <w:szCs w:val="40"/>
        </w:rPr>
        <w:t xml:space="preserve"> </w:t>
      </w:r>
      <w:r w:rsidR="00BD394E" w:rsidRPr="003E6744">
        <w:rPr>
          <w:rFonts w:ascii="Arial" w:hAnsi="Arial" w:cs="Arial"/>
          <w:bCs/>
          <w:color w:val="009999"/>
          <w:sz w:val="32"/>
          <w:szCs w:val="40"/>
        </w:rPr>
        <w:t>20</w:t>
      </w:r>
      <w:r w:rsidR="00D63D88" w:rsidRPr="003E6744">
        <w:rPr>
          <w:rFonts w:ascii="Arial" w:hAnsi="Arial" w:cs="Arial"/>
          <w:bCs/>
          <w:color w:val="009999"/>
          <w:sz w:val="32"/>
          <w:szCs w:val="40"/>
        </w:rPr>
        <w:t>2</w:t>
      </w:r>
      <w:r w:rsidR="00DA1ED4" w:rsidRPr="003E6744">
        <w:rPr>
          <w:rFonts w:ascii="Arial" w:hAnsi="Arial" w:cs="Arial"/>
          <w:bCs/>
          <w:color w:val="009999"/>
          <w:sz w:val="32"/>
          <w:szCs w:val="40"/>
        </w:rPr>
        <w:t>2</w:t>
      </w:r>
    </w:p>
    <w:p w14:paraId="3A4E5DA1" w14:textId="77777777" w:rsidR="004B1CF8" w:rsidRPr="003E6744" w:rsidRDefault="004B1CF8" w:rsidP="00FE70C4">
      <w:pPr>
        <w:spacing w:after="120"/>
        <w:jc w:val="center"/>
        <w:rPr>
          <w:rFonts w:ascii="Arial" w:hAnsi="Arial" w:cs="Arial"/>
          <w:color w:val="009999"/>
          <w:sz w:val="32"/>
          <w:szCs w:val="32"/>
        </w:rPr>
      </w:pPr>
    </w:p>
    <w:p w14:paraId="6B6AC652" w14:textId="77777777" w:rsidR="00EA7FD7" w:rsidRPr="003E6744" w:rsidRDefault="00EA7FD7" w:rsidP="00FE70C4">
      <w:pPr>
        <w:spacing w:after="120"/>
        <w:rPr>
          <w:rFonts w:ascii="Arial" w:hAnsi="Arial" w:cs="Arial"/>
          <w:color w:val="009999"/>
        </w:rPr>
      </w:pPr>
    </w:p>
    <w:p w14:paraId="7A473A03" w14:textId="77777777" w:rsidR="004977F2" w:rsidRPr="003E6744" w:rsidRDefault="004977F2" w:rsidP="00FE70C4">
      <w:pPr>
        <w:spacing w:after="120"/>
        <w:rPr>
          <w:rFonts w:ascii="Arial" w:hAnsi="Arial" w:cs="Arial"/>
          <w:color w:val="009999"/>
        </w:rPr>
      </w:pPr>
    </w:p>
    <w:p w14:paraId="71A590CB" w14:textId="77777777" w:rsidR="007870B3" w:rsidRPr="003E6744" w:rsidRDefault="007870B3" w:rsidP="00FE70C4">
      <w:pPr>
        <w:spacing w:after="120"/>
        <w:rPr>
          <w:rFonts w:ascii="Arial" w:hAnsi="Arial" w:cs="Arial"/>
          <w:color w:val="009999"/>
        </w:rPr>
      </w:pPr>
    </w:p>
    <w:p w14:paraId="4A0AF42B" w14:textId="423F68D5" w:rsidR="00322461" w:rsidRPr="003E6744" w:rsidRDefault="00322461" w:rsidP="00FE70C4">
      <w:pPr>
        <w:spacing w:after="120"/>
        <w:rPr>
          <w:rFonts w:ascii="Arial" w:hAnsi="Arial" w:cs="Arial"/>
          <w:color w:val="009999"/>
          <w:sz w:val="28"/>
        </w:rPr>
      </w:pPr>
    </w:p>
    <w:p w14:paraId="2145ECB1" w14:textId="77777777" w:rsidR="00322461" w:rsidRPr="003E6744" w:rsidRDefault="00322461" w:rsidP="00FE70C4">
      <w:pPr>
        <w:spacing w:after="120"/>
        <w:rPr>
          <w:rFonts w:ascii="Arial" w:hAnsi="Arial" w:cs="Arial"/>
          <w:color w:val="009999"/>
          <w:sz w:val="28"/>
        </w:rPr>
      </w:pPr>
    </w:p>
    <w:p w14:paraId="1295F854" w14:textId="77777777" w:rsidR="00322461" w:rsidRPr="003E6744" w:rsidRDefault="00322461" w:rsidP="00FE70C4">
      <w:pPr>
        <w:spacing w:after="120"/>
        <w:rPr>
          <w:rFonts w:ascii="Arial" w:hAnsi="Arial" w:cs="Arial"/>
          <w:color w:val="009999"/>
          <w:sz w:val="28"/>
        </w:rPr>
      </w:pPr>
    </w:p>
    <w:p w14:paraId="1E646092" w14:textId="77777777" w:rsidR="009E1EC9" w:rsidRPr="003E6744" w:rsidRDefault="009E1EC9" w:rsidP="00FE70C4">
      <w:pPr>
        <w:pBdr>
          <w:bottom w:val="single" w:sz="18" w:space="1" w:color="008080"/>
        </w:pBdr>
        <w:spacing w:after="120"/>
        <w:rPr>
          <w:rFonts w:ascii="Arial" w:hAnsi="Arial" w:cs="Arial"/>
          <w:color w:val="009999"/>
        </w:rPr>
      </w:pPr>
    </w:p>
    <w:p w14:paraId="0BD98168" w14:textId="77777777" w:rsidR="00EA7FD7" w:rsidRPr="003E6744" w:rsidRDefault="00841978" w:rsidP="00FE70C4">
      <w:pPr>
        <w:tabs>
          <w:tab w:val="left" w:pos="1843"/>
        </w:tabs>
        <w:spacing w:after="120"/>
        <w:rPr>
          <w:rFonts w:ascii="Arial" w:hAnsi="Arial" w:cs="Arial"/>
          <w:b/>
          <w:color w:val="009999"/>
        </w:rPr>
      </w:pPr>
      <w:r w:rsidRPr="003E6744">
        <w:rPr>
          <w:rFonts w:ascii="Arial" w:hAnsi="Arial" w:cs="Arial"/>
          <w:noProof/>
          <w:color w:val="009999"/>
        </w:rPr>
        <w:drawing>
          <wp:anchor distT="0" distB="0" distL="114300" distR="114300" simplePos="0" relativeHeight="251652608" behindDoc="1" locked="1" layoutInCell="0" allowOverlap="1" wp14:anchorId="0E1A3B39" wp14:editId="1F5EAFF5">
            <wp:simplePos x="0" y="0"/>
            <wp:positionH relativeFrom="margin">
              <wp:align>right</wp:align>
            </wp:positionH>
            <wp:positionV relativeFrom="page">
              <wp:posOffset>8374380</wp:posOffset>
            </wp:positionV>
            <wp:extent cx="1745615" cy="1011555"/>
            <wp:effectExtent l="0" t="0" r="6985" b="0"/>
            <wp:wrapThrough wrapText="bothSides">
              <wp:wrapPolygon edited="0">
                <wp:start x="12493" y="0"/>
                <wp:lineTo x="9193" y="2034"/>
                <wp:lineTo x="9429" y="3661"/>
                <wp:lineTo x="19801" y="6508"/>
                <wp:lineTo x="0" y="7729"/>
                <wp:lineTo x="0" y="19525"/>
                <wp:lineTo x="18858" y="19525"/>
                <wp:lineTo x="18151" y="21153"/>
                <wp:lineTo x="19329" y="21153"/>
                <wp:lineTo x="20272" y="19525"/>
                <wp:lineTo x="21451" y="15458"/>
                <wp:lineTo x="21451" y="5288"/>
                <wp:lineTo x="18858" y="1220"/>
                <wp:lineTo x="17208" y="0"/>
                <wp:lineTo x="12493" y="0"/>
              </wp:wrapPolygon>
            </wp:wrapThrough>
            <wp:docPr id="1" name="Picture 1" descr="C:\Users\Sandie Brand\Documents\ARC4\Logos\Various File Formats\P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PNG\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5615" cy="1011555"/>
                    </a:xfrm>
                    <a:prstGeom prst="rect">
                      <a:avLst/>
                    </a:prstGeom>
                    <a:noFill/>
                    <a:ln>
                      <a:noFill/>
                    </a:ln>
                  </pic:spPr>
                </pic:pic>
              </a:graphicData>
            </a:graphic>
          </wp:anchor>
        </w:drawing>
      </w:r>
      <w:r w:rsidR="00F30939" w:rsidRPr="003E6744">
        <w:rPr>
          <w:rFonts w:ascii="Arial" w:hAnsi="Arial" w:cs="Arial"/>
          <w:b/>
          <w:color w:val="009999"/>
        </w:rPr>
        <w:t>Main Contact:</w:t>
      </w:r>
      <w:r w:rsidR="00F30939" w:rsidRPr="003E6744">
        <w:rPr>
          <w:rFonts w:ascii="Arial" w:hAnsi="Arial" w:cs="Arial"/>
          <w:b/>
          <w:color w:val="009999"/>
        </w:rPr>
        <w:tab/>
      </w:r>
      <w:r w:rsidR="0031285F" w:rsidRPr="003E6744">
        <w:rPr>
          <w:rFonts w:ascii="Arial" w:hAnsi="Arial" w:cs="Arial"/>
          <w:b/>
          <w:color w:val="009999"/>
        </w:rPr>
        <w:t>Dr Michael Bullock</w:t>
      </w:r>
    </w:p>
    <w:p w14:paraId="32462762" w14:textId="77777777" w:rsidR="003A6F13" w:rsidRPr="003E6744" w:rsidRDefault="003A6F13" w:rsidP="00FE70C4">
      <w:pPr>
        <w:tabs>
          <w:tab w:val="left" w:pos="1843"/>
        </w:tabs>
        <w:spacing w:after="120"/>
        <w:rPr>
          <w:rFonts w:ascii="Arial" w:hAnsi="Arial" w:cs="Arial"/>
          <w:b/>
          <w:color w:val="009999"/>
          <w:lang w:val="fr-FR"/>
        </w:rPr>
      </w:pPr>
      <w:r w:rsidRPr="003E6744">
        <w:rPr>
          <w:rFonts w:ascii="Arial" w:hAnsi="Arial" w:cs="Arial"/>
          <w:b/>
          <w:color w:val="009999"/>
          <w:lang w:val="fr-FR"/>
        </w:rPr>
        <w:t xml:space="preserve">Email:  </w:t>
      </w:r>
      <w:r w:rsidR="00F30939" w:rsidRPr="003E6744">
        <w:rPr>
          <w:rFonts w:ascii="Arial" w:hAnsi="Arial" w:cs="Arial"/>
          <w:b/>
          <w:color w:val="009999"/>
          <w:lang w:val="fr-FR"/>
        </w:rPr>
        <w:tab/>
      </w:r>
      <w:r w:rsidR="008E276D" w:rsidRPr="003E6744">
        <w:rPr>
          <w:rFonts w:ascii="Arial" w:hAnsi="Arial" w:cs="Arial"/>
          <w:b/>
          <w:color w:val="009999"/>
          <w:lang w:val="fr-FR"/>
        </w:rPr>
        <w:t>m</w:t>
      </w:r>
      <w:r w:rsidR="00EA7FD7" w:rsidRPr="003E6744">
        <w:rPr>
          <w:rFonts w:ascii="Arial" w:hAnsi="Arial" w:cs="Arial"/>
          <w:b/>
          <w:color w:val="009999"/>
          <w:lang w:val="fr-FR"/>
        </w:rPr>
        <w:t>ichael.bullock@</w:t>
      </w:r>
      <w:r w:rsidR="00F30939" w:rsidRPr="003E6744">
        <w:rPr>
          <w:rFonts w:ascii="Arial" w:hAnsi="Arial" w:cs="Arial"/>
          <w:b/>
          <w:color w:val="009999"/>
          <w:lang w:val="fr-FR"/>
        </w:rPr>
        <w:t>arc4.co.uk</w:t>
      </w:r>
      <w:r w:rsidRPr="003E6744">
        <w:rPr>
          <w:rFonts w:ascii="Arial" w:hAnsi="Arial" w:cs="Arial"/>
          <w:b/>
          <w:color w:val="009999"/>
          <w:lang w:val="fr-FR"/>
        </w:rPr>
        <w:t xml:space="preserve">  </w:t>
      </w:r>
    </w:p>
    <w:p w14:paraId="4861A1B5" w14:textId="77777777" w:rsidR="00EA7FD7" w:rsidRPr="003E6744" w:rsidRDefault="00F30939" w:rsidP="00FE70C4">
      <w:pPr>
        <w:tabs>
          <w:tab w:val="left" w:pos="1843"/>
        </w:tabs>
        <w:spacing w:after="120"/>
        <w:rPr>
          <w:rFonts w:ascii="Arial" w:hAnsi="Arial" w:cs="Arial"/>
          <w:b/>
          <w:color w:val="009999"/>
        </w:rPr>
      </w:pPr>
      <w:r w:rsidRPr="003E6744">
        <w:rPr>
          <w:rFonts w:ascii="Arial" w:hAnsi="Arial" w:cs="Arial"/>
          <w:b/>
          <w:bCs/>
          <w:color w:val="009999"/>
        </w:rPr>
        <w:t>Telephone:</w:t>
      </w:r>
      <w:r w:rsidRPr="003E6744">
        <w:rPr>
          <w:rFonts w:ascii="Arial" w:hAnsi="Arial" w:cs="Arial"/>
          <w:b/>
          <w:bCs/>
          <w:color w:val="009999"/>
        </w:rPr>
        <w:tab/>
      </w:r>
      <w:r w:rsidR="00AF793F" w:rsidRPr="003E6744">
        <w:rPr>
          <w:rFonts w:ascii="Arial" w:hAnsi="Arial" w:cs="Arial"/>
          <w:b/>
          <w:color w:val="009999"/>
        </w:rPr>
        <w:t>0800 612 9133</w:t>
      </w:r>
    </w:p>
    <w:p w14:paraId="6485850D" w14:textId="77777777" w:rsidR="003A6F13" w:rsidRPr="003E6744" w:rsidRDefault="003A6F13" w:rsidP="00FE70C4">
      <w:pPr>
        <w:tabs>
          <w:tab w:val="left" w:pos="1843"/>
        </w:tabs>
        <w:spacing w:after="120"/>
        <w:rPr>
          <w:rFonts w:ascii="Arial" w:hAnsi="Arial" w:cs="Arial"/>
          <w:b/>
          <w:bCs/>
          <w:color w:val="009999"/>
        </w:rPr>
      </w:pPr>
      <w:r w:rsidRPr="003E6744">
        <w:rPr>
          <w:rFonts w:ascii="Arial" w:hAnsi="Arial" w:cs="Arial"/>
          <w:b/>
          <w:bCs/>
          <w:color w:val="009999"/>
        </w:rPr>
        <w:t xml:space="preserve">Website:  </w:t>
      </w:r>
      <w:r w:rsidR="00F30939" w:rsidRPr="003E6744">
        <w:rPr>
          <w:rFonts w:ascii="Arial" w:hAnsi="Arial" w:cs="Arial"/>
          <w:b/>
          <w:bCs/>
          <w:color w:val="009999"/>
        </w:rPr>
        <w:tab/>
      </w:r>
      <w:hyperlink r:id="rId10" w:history="1">
        <w:r w:rsidRPr="003E6744">
          <w:rPr>
            <w:rStyle w:val="Hyperlink"/>
            <w:rFonts w:ascii="Arial" w:hAnsi="Arial" w:cs="Arial"/>
            <w:b/>
            <w:color w:val="009999"/>
          </w:rPr>
          <w:t>www</w:t>
        </w:r>
        <w:r w:rsidRPr="003E6744">
          <w:rPr>
            <w:rFonts w:ascii="Arial" w:hAnsi="Arial" w:cs="Arial"/>
            <w:b/>
            <w:bCs/>
            <w:color w:val="009999"/>
            <w:u w:val="single"/>
          </w:rPr>
          <w:t>.arc4.co.uk</w:t>
        </w:r>
      </w:hyperlink>
      <w:r w:rsidRPr="003E6744">
        <w:rPr>
          <w:rFonts w:ascii="Arial" w:hAnsi="Arial" w:cs="Arial"/>
          <w:b/>
          <w:bCs/>
          <w:color w:val="009999"/>
        </w:rPr>
        <w:t xml:space="preserve"> </w:t>
      </w:r>
    </w:p>
    <w:p w14:paraId="714E3DEE" w14:textId="77777777" w:rsidR="00AB5FCE" w:rsidRPr="003E6744" w:rsidRDefault="00AB5FCE" w:rsidP="00FE70C4">
      <w:pPr>
        <w:tabs>
          <w:tab w:val="left" w:pos="1843"/>
        </w:tabs>
        <w:spacing w:after="120"/>
        <w:rPr>
          <w:rFonts w:ascii="Arial" w:hAnsi="Arial" w:cs="Arial"/>
          <w:b/>
          <w:bCs/>
          <w:color w:val="009999"/>
        </w:rPr>
      </w:pPr>
    </w:p>
    <w:p w14:paraId="61AAB71D" w14:textId="56227142" w:rsidR="0043323F" w:rsidRPr="003E6744" w:rsidRDefault="007D408C" w:rsidP="00FE70C4">
      <w:pPr>
        <w:pStyle w:val="NormalWeb"/>
        <w:shd w:val="clear" w:color="auto" w:fill="FFFFFF"/>
        <w:spacing w:before="0" w:beforeAutospacing="0" w:after="120" w:afterAutospacing="0"/>
        <w:rPr>
          <w:rFonts w:ascii="Arial" w:hAnsi="Arial" w:cs="Arial"/>
          <w:i/>
          <w:iCs/>
          <w:color w:val="009999"/>
          <w:sz w:val="18"/>
          <w:szCs w:val="20"/>
        </w:rPr>
      </w:pPr>
      <w:r w:rsidRPr="003E6744">
        <w:rPr>
          <w:rFonts w:ascii="Arial" w:hAnsi="Arial" w:cs="Arial"/>
          <w:i/>
          <w:iCs/>
          <w:color w:val="009999"/>
          <w:sz w:val="18"/>
          <w:szCs w:val="20"/>
        </w:rPr>
        <w:t>©</w:t>
      </w:r>
      <w:r w:rsidR="002500C0" w:rsidRPr="003E6744">
        <w:rPr>
          <w:rFonts w:ascii="Arial" w:hAnsi="Arial" w:cs="Arial"/>
          <w:i/>
          <w:iCs/>
          <w:color w:val="009999"/>
          <w:sz w:val="18"/>
          <w:szCs w:val="20"/>
        </w:rPr>
        <w:t xml:space="preserve"> 20</w:t>
      </w:r>
      <w:r w:rsidR="00CF6A3E" w:rsidRPr="003E6744">
        <w:rPr>
          <w:rFonts w:ascii="Arial" w:hAnsi="Arial" w:cs="Arial"/>
          <w:i/>
          <w:iCs/>
          <w:color w:val="009999"/>
          <w:sz w:val="18"/>
          <w:szCs w:val="20"/>
        </w:rPr>
        <w:t>2</w:t>
      </w:r>
      <w:r w:rsidR="00175941" w:rsidRPr="003E6744">
        <w:rPr>
          <w:rFonts w:ascii="Arial" w:hAnsi="Arial" w:cs="Arial"/>
          <w:i/>
          <w:iCs/>
          <w:color w:val="009999"/>
          <w:sz w:val="18"/>
          <w:szCs w:val="20"/>
        </w:rPr>
        <w:t>2</w:t>
      </w:r>
      <w:r w:rsidR="00EA7FD7" w:rsidRPr="003E6744">
        <w:rPr>
          <w:rFonts w:ascii="Arial" w:hAnsi="Arial" w:cs="Arial"/>
          <w:i/>
          <w:iCs/>
          <w:color w:val="009999"/>
          <w:sz w:val="18"/>
          <w:szCs w:val="20"/>
        </w:rPr>
        <w:t xml:space="preserve"> </w:t>
      </w:r>
      <w:r w:rsidRPr="003E6744">
        <w:rPr>
          <w:rFonts w:ascii="Arial" w:hAnsi="Arial" w:cs="Arial"/>
          <w:i/>
          <w:iCs/>
          <w:color w:val="009999"/>
          <w:sz w:val="18"/>
          <w:szCs w:val="20"/>
        </w:rPr>
        <w:t>arc</w:t>
      </w:r>
      <w:r w:rsidRPr="003E6744">
        <w:rPr>
          <w:rFonts w:ascii="Arial" w:hAnsi="Arial" w:cs="Arial"/>
          <w:i/>
          <w:iCs/>
          <w:color w:val="009999"/>
          <w:sz w:val="18"/>
          <w:szCs w:val="20"/>
          <w:vertAlign w:val="superscript"/>
        </w:rPr>
        <w:t>4</w:t>
      </w:r>
      <w:r w:rsidRPr="003E6744">
        <w:rPr>
          <w:rFonts w:ascii="Arial" w:hAnsi="Arial" w:cs="Arial"/>
          <w:i/>
          <w:iCs/>
          <w:color w:val="009999"/>
          <w:sz w:val="18"/>
          <w:szCs w:val="20"/>
        </w:rPr>
        <w:t xml:space="preserve"> Limited (Company No. 06205180)</w:t>
      </w:r>
    </w:p>
    <w:p w14:paraId="6D3FC3DA" w14:textId="721649DE" w:rsidR="00A11AC7" w:rsidRPr="003E6744" w:rsidRDefault="00A11AC7" w:rsidP="00FE70C4">
      <w:pPr>
        <w:pStyle w:val="TOCHeading1"/>
        <w:spacing w:after="120"/>
        <w:rPr>
          <w:rFonts w:ascii="Arial" w:hAnsi="Arial"/>
          <w:i/>
          <w:iCs/>
          <w:sz w:val="18"/>
          <w:szCs w:val="20"/>
        </w:rPr>
        <w:sectPr w:rsidR="00A11AC7" w:rsidRPr="003E6744" w:rsidSect="00A57424">
          <w:headerReference w:type="even" r:id="rId11"/>
          <w:headerReference w:type="default" r:id="rId12"/>
          <w:footerReference w:type="even" r:id="rId13"/>
          <w:footerReference w:type="default" r:id="rId14"/>
          <w:headerReference w:type="first" r:id="rId15"/>
          <w:footerReference w:type="first" r:id="rId16"/>
          <w:pgSz w:w="11906" w:h="16838"/>
          <w:pgMar w:top="1134" w:right="1440" w:bottom="1440" w:left="1440" w:header="709" w:footer="709" w:gutter="0"/>
          <w:cols w:space="720"/>
          <w:titlePg/>
          <w:docGrid w:linePitch="326"/>
        </w:sectPr>
      </w:pPr>
    </w:p>
    <w:p w14:paraId="424966C0" w14:textId="77777777" w:rsidR="00986DBC" w:rsidRPr="003E6744" w:rsidRDefault="00986DBC" w:rsidP="00FE70C4">
      <w:pPr>
        <w:pStyle w:val="Maintext"/>
        <w:numPr>
          <w:ilvl w:val="0"/>
          <w:numId w:val="0"/>
        </w:numPr>
        <w:spacing w:after="120"/>
        <w:rPr>
          <w:rFonts w:ascii="Arial" w:hAnsi="Arial" w:cs="Arial"/>
          <w:b/>
          <w:iCs/>
          <w:color w:val="008080"/>
        </w:rPr>
      </w:pPr>
      <w:r w:rsidRPr="003E6744">
        <w:rPr>
          <w:rFonts w:ascii="Arial" w:hAnsi="Arial" w:cs="Arial"/>
          <w:b/>
          <w:iCs/>
          <w:color w:val="008080"/>
        </w:rPr>
        <w:lastRenderedPageBreak/>
        <w:t>Please note that in this report some of the tables include rounded figures. This can result in some column or row totals not adding up to 100 or to the anticipated row or column ‘total’ due to the use of rounded decimal figures. We include this description here as it covers all tables and associated textual commentary included. If tables or figures are to be used in-house then we recommend the addition of a similarly worded statement being included as a note to each table used.</w:t>
      </w:r>
    </w:p>
    <w:p w14:paraId="14F7A49A" w14:textId="77777777" w:rsidR="00986DBC" w:rsidRPr="003E6744" w:rsidRDefault="00986DBC" w:rsidP="00FE70C4">
      <w:pPr>
        <w:tabs>
          <w:tab w:val="right" w:pos="9214"/>
          <w:tab w:val="right" w:leader="dot" w:pos="9356"/>
        </w:tabs>
        <w:spacing w:after="120"/>
        <w:ind w:right="-2"/>
        <w:rPr>
          <w:rFonts w:ascii="Arial" w:hAnsi="Arial" w:cs="Arial"/>
        </w:rPr>
      </w:pPr>
    </w:p>
    <w:p w14:paraId="7B725B0B" w14:textId="77777777" w:rsidR="00986DBC" w:rsidRPr="003E6744" w:rsidRDefault="00986DBC" w:rsidP="00FE70C4">
      <w:pPr>
        <w:tabs>
          <w:tab w:val="right" w:pos="9214"/>
          <w:tab w:val="right" w:leader="dot" w:pos="9356"/>
        </w:tabs>
        <w:spacing w:after="120"/>
        <w:ind w:right="-2"/>
        <w:rPr>
          <w:rFonts w:ascii="Arial" w:hAnsi="Arial" w:cs="Arial"/>
        </w:rPr>
      </w:pPr>
    </w:p>
    <w:p w14:paraId="6D1BB08D" w14:textId="77777777" w:rsidR="00986DBC" w:rsidRPr="003E6744" w:rsidRDefault="00986DBC" w:rsidP="00FE70C4">
      <w:pPr>
        <w:tabs>
          <w:tab w:val="right" w:pos="9214"/>
          <w:tab w:val="right" w:leader="dot" w:pos="9356"/>
        </w:tabs>
        <w:spacing w:after="120"/>
        <w:ind w:right="-2"/>
        <w:rPr>
          <w:rFonts w:ascii="Arial" w:hAnsi="Arial" w:cs="Arial"/>
        </w:rPr>
      </w:pPr>
    </w:p>
    <w:p w14:paraId="5A50FF4B" w14:textId="77777777" w:rsidR="00986DBC" w:rsidRPr="003E6744" w:rsidRDefault="00986DBC" w:rsidP="00FE70C4">
      <w:pPr>
        <w:tabs>
          <w:tab w:val="right" w:pos="9214"/>
          <w:tab w:val="right" w:leader="dot" w:pos="9356"/>
        </w:tabs>
        <w:spacing w:after="120"/>
        <w:ind w:right="-2"/>
        <w:rPr>
          <w:rFonts w:ascii="Arial" w:hAnsi="Arial" w:cs="Arial"/>
        </w:rPr>
      </w:pPr>
    </w:p>
    <w:p w14:paraId="705EB3A3" w14:textId="77777777" w:rsidR="00986DBC" w:rsidRPr="003E6744" w:rsidRDefault="00986DBC" w:rsidP="00FE70C4">
      <w:pPr>
        <w:tabs>
          <w:tab w:val="right" w:pos="9214"/>
          <w:tab w:val="right" w:leader="dot" w:pos="9356"/>
        </w:tabs>
        <w:spacing w:after="120"/>
        <w:ind w:right="-2"/>
        <w:rPr>
          <w:rFonts w:ascii="Arial" w:hAnsi="Arial" w:cs="Arial"/>
        </w:rPr>
      </w:pPr>
    </w:p>
    <w:p w14:paraId="7C1E7AC8" w14:textId="77777777" w:rsidR="00986DBC" w:rsidRPr="003E6744" w:rsidRDefault="00986DBC" w:rsidP="00FE70C4">
      <w:pPr>
        <w:tabs>
          <w:tab w:val="right" w:pos="9214"/>
          <w:tab w:val="right" w:leader="dot" w:pos="9356"/>
        </w:tabs>
        <w:spacing w:after="120"/>
        <w:ind w:right="-2"/>
        <w:rPr>
          <w:rFonts w:ascii="Arial" w:hAnsi="Arial" w:cs="Arial"/>
        </w:rPr>
      </w:pPr>
    </w:p>
    <w:p w14:paraId="3859538D" w14:textId="77777777" w:rsidR="00986DBC" w:rsidRPr="003E6744" w:rsidRDefault="00986DBC" w:rsidP="00FE70C4">
      <w:pPr>
        <w:tabs>
          <w:tab w:val="right" w:pos="9214"/>
          <w:tab w:val="right" w:leader="dot" w:pos="9356"/>
        </w:tabs>
        <w:spacing w:after="120"/>
        <w:ind w:right="-2"/>
        <w:rPr>
          <w:rFonts w:ascii="Arial" w:hAnsi="Arial" w:cs="Arial"/>
        </w:rPr>
      </w:pPr>
    </w:p>
    <w:p w14:paraId="55E71CAA" w14:textId="77777777" w:rsidR="00986DBC" w:rsidRPr="003E6744" w:rsidRDefault="00986DBC" w:rsidP="00FE70C4">
      <w:pPr>
        <w:tabs>
          <w:tab w:val="right" w:pos="9214"/>
          <w:tab w:val="right" w:leader="dot" w:pos="9356"/>
        </w:tabs>
        <w:spacing w:after="120"/>
        <w:ind w:right="-2"/>
        <w:rPr>
          <w:rFonts w:ascii="Arial" w:hAnsi="Arial" w:cs="Arial"/>
        </w:rPr>
      </w:pPr>
    </w:p>
    <w:p w14:paraId="1E439ACC" w14:textId="77777777" w:rsidR="00986DBC" w:rsidRPr="003E6744" w:rsidRDefault="00986DBC" w:rsidP="00FE70C4">
      <w:pPr>
        <w:tabs>
          <w:tab w:val="right" w:pos="9214"/>
          <w:tab w:val="right" w:leader="dot" w:pos="9356"/>
        </w:tabs>
        <w:spacing w:after="120"/>
        <w:ind w:right="-2"/>
        <w:rPr>
          <w:rFonts w:ascii="Arial" w:hAnsi="Arial" w:cs="Arial"/>
        </w:rPr>
      </w:pPr>
    </w:p>
    <w:p w14:paraId="22965350" w14:textId="77777777" w:rsidR="00986DBC" w:rsidRPr="003E6744" w:rsidRDefault="00986DBC" w:rsidP="00FE70C4">
      <w:pPr>
        <w:tabs>
          <w:tab w:val="right" w:pos="9214"/>
          <w:tab w:val="right" w:leader="dot" w:pos="9356"/>
        </w:tabs>
        <w:spacing w:after="120"/>
        <w:ind w:right="-2"/>
        <w:rPr>
          <w:rFonts w:ascii="Arial" w:hAnsi="Arial" w:cs="Arial"/>
        </w:rPr>
      </w:pPr>
    </w:p>
    <w:p w14:paraId="7C06D74F" w14:textId="77777777" w:rsidR="00986DBC" w:rsidRPr="003E6744" w:rsidRDefault="00986DBC" w:rsidP="00FE70C4">
      <w:pPr>
        <w:tabs>
          <w:tab w:val="right" w:pos="9214"/>
          <w:tab w:val="right" w:leader="dot" w:pos="9356"/>
        </w:tabs>
        <w:spacing w:after="120"/>
        <w:ind w:right="-2"/>
        <w:rPr>
          <w:rFonts w:ascii="Arial" w:hAnsi="Arial" w:cs="Arial"/>
        </w:rPr>
      </w:pPr>
    </w:p>
    <w:p w14:paraId="2D7EFB32" w14:textId="77777777" w:rsidR="00986DBC" w:rsidRPr="003E6744" w:rsidRDefault="00986DBC" w:rsidP="00FE70C4">
      <w:pPr>
        <w:tabs>
          <w:tab w:val="right" w:pos="9214"/>
          <w:tab w:val="right" w:leader="dot" w:pos="9356"/>
        </w:tabs>
        <w:spacing w:after="120"/>
        <w:ind w:right="-2"/>
        <w:rPr>
          <w:rFonts w:ascii="Arial" w:hAnsi="Arial" w:cs="Arial"/>
        </w:rPr>
      </w:pPr>
    </w:p>
    <w:p w14:paraId="7B776CA0" w14:textId="77777777" w:rsidR="00986DBC" w:rsidRPr="003E6744" w:rsidRDefault="00986DBC" w:rsidP="00FE70C4">
      <w:pPr>
        <w:tabs>
          <w:tab w:val="right" w:pos="9214"/>
          <w:tab w:val="right" w:leader="dot" w:pos="9356"/>
        </w:tabs>
        <w:spacing w:after="120"/>
        <w:ind w:right="-2"/>
        <w:rPr>
          <w:rFonts w:ascii="Arial" w:hAnsi="Arial" w:cs="Arial"/>
        </w:rPr>
      </w:pPr>
    </w:p>
    <w:p w14:paraId="2F8F308F" w14:textId="77777777" w:rsidR="00EB337F" w:rsidRPr="003E6744" w:rsidRDefault="00EB337F" w:rsidP="00FE70C4">
      <w:pPr>
        <w:tabs>
          <w:tab w:val="right" w:pos="9214"/>
          <w:tab w:val="right" w:leader="dot" w:pos="9356"/>
        </w:tabs>
        <w:spacing w:after="120"/>
        <w:ind w:right="-2"/>
        <w:rPr>
          <w:rFonts w:ascii="Arial" w:hAnsi="Arial" w:cs="Arial"/>
        </w:rPr>
      </w:pPr>
    </w:p>
    <w:p w14:paraId="2346B04C" w14:textId="77777777" w:rsidR="00EB337F" w:rsidRPr="003E6744" w:rsidRDefault="00EB337F" w:rsidP="00FE70C4">
      <w:pPr>
        <w:tabs>
          <w:tab w:val="right" w:pos="9214"/>
          <w:tab w:val="right" w:leader="dot" w:pos="9356"/>
        </w:tabs>
        <w:spacing w:after="120"/>
        <w:ind w:right="-2"/>
        <w:rPr>
          <w:rFonts w:ascii="Arial" w:hAnsi="Arial" w:cs="Arial"/>
        </w:rPr>
      </w:pPr>
    </w:p>
    <w:p w14:paraId="69E61EFC" w14:textId="77777777" w:rsidR="00EB337F" w:rsidRPr="003E6744" w:rsidRDefault="00EB337F" w:rsidP="00FE70C4">
      <w:pPr>
        <w:tabs>
          <w:tab w:val="right" w:pos="9214"/>
          <w:tab w:val="right" w:leader="dot" w:pos="9356"/>
        </w:tabs>
        <w:spacing w:after="120"/>
        <w:ind w:right="-2"/>
        <w:rPr>
          <w:rFonts w:ascii="Arial" w:hAnsi="Arial" w:cs="Arial"/>
        </w:rPr>
      </w:pPr>
    </w:p>
    <w:p w14:paraId="3C3F9F69" w14:textId="77777777" w:rsidR="00986DBC" w:rsidRPr="003E6744" w:rsidRDefault="00986DBC" w:rsidP="00FE70C4">
      <w:pPr>
        <w:tabs>
          <w:tab w:val="right" w:pos="9214"/>
          <w:tab w:val="right" w:leader="dot" w:pos="9356"/>
        </w:tabs>
        <w:spacing w:after="120"/>
        <w:ind w:right="-2"/>
        <w:rPr>
          <w:rFonts w:ascii="Arial" w:hAnsi="Arial" w:cs="Arial"/>
        </w:rPr>
      </w:pPr>
    </w:p>
    <w:p w14:paraId="6FD34E44" w14:textId="77777777" w:rsidR="00986DBC" w:rsidRPr="003E6744" w:rsidRDefault="00986DBC" w:rsidP="00FE70C4">
      <w:pPr>
        <w:tabs>
          <w:tab w:val="right" w:pos="9214"/>
          <w:tab w:val="right" w:leader="dot" w:pos="9356"/>
        </w:tabs>
        <w:spacing w:after="120"/>
        <w:ind w:right="-2"/>
        <w:rPr>
          <w:rFonts w:ascii="Arial" w:hAnsi="Arial" w:cs="Arial"/>
        </w:rPr>
      </w:pPr>
    </w:p>
    <w:p w14:paraId="186E7FB7" w14:textId="77777777" w:rsidR="00986DBC" w:rsidRPr="003E6744" w:rsidRDefault="00986DBC" w:rsidP="00FE70C4">
      <w:pPr>
        <w:tabs>
          <w:tab w:val="right" w:pos="9214"/>
          <w:tab w:val="right" w:leader="dot" w:pos="9356"/>
        </w:tabs>
        <w:spacing w:after="120"/>
        <w:ind w:right="-2"/>
        <w:rPr>
          <w:rFonts w:ascii="Arial" w:hAnsi="Arial" w:cs="Arial"/>
        </w:rPr>
      </w:pPr>
    </w:p>
    <w:p w14:paraId="62265071" w14:textId="77777777" w:rsidR="00986DBC" w:rsidRPr="003E6744" w:rsidRDefault="00986DBC" w:rsidP="00FE70C4">
      <w:pPr>
        <w:tabs>
          <w:tab w:val="right" w:pos="9214"/>
          <w:tab w:val="right" w:leader="dot" w:pos="9356"/>
        </w:tabs>
        <w:spacing w:after="120"/>
        <w:ind w:right="-2"/>
        <w:rPr>
          <w:rFonts w:ascii="Arial" w:hAnsi="Arial" w:cs="Arial"/>
        </w:rPr>
      </w:pPr>
    </w:p>
    <w:p w14:paraId="72E8EB65" w14:textId="77777777" w:rsidR="00986DBC" w:rsidRPr="003E6744" w:rsidRDefault="00986DBC" w:rsidP="00FE70C4">
      <w:pPr>
        <w:tabs>
          <w:tab w:val="right" w:pos="9214"/>
          <w:tab w:val="right" w:leader="dot" w:pos="9356"/>
        </w:tabs>
        <w:spacing w:after="120"/>
        <w:ind w:right="-2"/>
        <w:rPr>
          <w:rFonts w:ascii="Arial" w:hAnsi="Arial" w:cs="Arial"/>
          <w:i/>
          <w:iCs/>
          <w:color w:val="009999"/>
          <w:sz w:val="20"/>
          <w:szCs w:val="20"/>
        </w:rPr>
      </w:pPr>
      <w:r w:rsidRPr="003E6744">
        <w:rPr>
          <w:rFonts w:ascii="Arial" w:hAnsi="Arial" w:cs="Arial"/>
          <w:i/>
          <w:iCs/>
          <w:color w:val="009999"/>
          <w:sz w:val="20"/>
          <w:szCs w:val="20"/>
        </w:rPr>
        <w:t>This report takes into account the particular instructions and requirements of our client. It is not intended for and should not be relied upon by any third party and no responsibility is undertaken to any third party.</w:t>
      </w:r>
    </w:p>
    <w:p w14:paraId="6C9B748E" w14:textId="77777777" w:rsidR="00986DBC" w:rsidRPr="003E6744" w:rsidRDefault="00986DBC" w:rsidP="00FE70C4">
      <w:pPr>
        <w:tabs>
          <w:tab w:val="right" w:pos="9214"/>
          <w:tab w:val="right" w:leader="dot" w:pos="9356"/>
        </w:tabs>
        <w:spacing w:after="120"/>
        <w:ind w:right="-2"/>
        <w:rPr>
          <w:rFonts w:ascii="Arial" w:hAnsi="Arial" w:cs="Arial"/>
          <w:i/>
          <w:iCs/>
          <w:color w:val="009999"/>
          <w:sz w:val="20"/>
          <w:szCs w:val="20"/>
        </w:rPr>
      </w:pPr>
      <w:r w:rsidRPr="003E6744">
        <w:rPr>
          <w:rFonts w:ascii="Arial" w:hAnsi="Arial" w:cs="Arial"/>
          <w:i/>
          <w:iCs/>
          <w:color w:val="009999"/>
          <w:sz w:val="20"/>
          <w:szCs w:val="20"/>
        </w:rPr>
        <w:t>arc</w:t>
      </w:r>
      <w:r w:rsidRPr="003E6744">
        <w:rPr>
          <w:rFonts w:ascii="Arial" w:hAnsi="Arial" w:cs="Arial"/>
          <w:i/>
          <w:iCs/>
          <w:color w:val="009999"/>
          <w:sz w:val="20"/>
          <w:szCs w:val="20"/>
          <w:vertAlign w:val="superscript"/>
        </w:rPr>
        <w:t xml:space="preserve">4 </w:t>
      </w:r>
      <w:r w:rsidRPr="003E6744">
        <w:rPr>
          <w:rFonts w:ascii="Arial" w:hAnsi="Arial" w:cs="Arial"/>
          <w:i/>
          <w:iCs/>
          <w:color w:val="009999"/>
          <w:sz w:val="20"/>
          <w:szCs w:val="20"/>
        </w:rPr>
        <w:t>Limited accepts no responsibility or liability for, and makes no representation or warranty with respect to, the accuracy or completeness of any third party information (including data) that is contained in this document.</w:t>
      </w:r>
    </w:p>
    <w:p w14:paraId="22D356F6" w14:textId="77777777" w:rsidR="00986DBC" w:rsidRPr="003E6744" w:rsidRDefault="00986DBC" w:rsidP="00FE70C4">
      <w:pPr>
        <w:tabs>
          <w:tab w:val="right" w:pos="9214"/>
          <w:tab w:val="right" w:leader="dot" w:pos="9356"/>
        </w:tabs>
        <w:spacing w:after="120"/>
        <w:ind w:right="-2"/>
        <w:rPr>
          <w:rFonts w:ascii="Arial" w:hAnsi="Arial" w:cs="Arial"/>
          <w:color w:val="009999"/>
        </w:rPr>
      </w:pPr>
    </w:p>
    <w:p w14:paraId="20BBDA16" w14:textId="77777777" w:rsidR="00986DBC" w:rsidRPr="003E6744" w:rsidRDefault="00986DBC" w:rsidP="00FE70C4">
      <w:pPr>
        <w:tabs>
          <w:tab w:val="right" w:pos="9214"/>
          <w:tab w:val="right" w:leader="dot" w:pos="9356"/>
        </w:tabs>
        <w:spacing w:after="120"/>
        <w:ind w:right="-2"/>
        <w:rPr>
          <w:rFonts w:ascii="Arial" w:hAnsi="Arial" w:cs="Arial"/>
          <w:color w:val="009999"/>
        </w:rPr>
      </w:pPr>
    </w:p>
    <w:p w14:paraId="61AA32BD" w14:textId="77777777" w:rsidR="00986DBC" w:rsidRPr="003E6744" w:rsidRDefault="00986DBC" w:rsidP="00FE70C4">
      <w:pPr>
        <w:tabs>
          <w:tab w:val="right" w:pos="9214"/>
          <w:tab w:val="right" w:leader="dot" w:pos="9356"/>
        </w:tabs>
        <w:spacing w:after="120"/>
        <w:jc w:val="center"/>
        <w:rPr>
          <w:rFonts w:ascii="Arial" w:hAnsi="Arial" w:cs="Arial"/>
          <w:i/>
          <w:iCs/>
          <w:color w:val="009999"/>
          <w:sz w:val="18"/>
          <w:szCs w:val="20"/>
        </w:rPr>
      </w:pPr>
      <w:r w:rsidRPr="003E6744">
        <w:rPr>
          <w:rFonts w:ascii="Arial" w:hAnsi="Arial" w:cs="Arial"/>
          <w:i/>
          <w:iCs/>
          <w:color w:val="009999"/>
          <w:sz w:val="18"/>
          <w:szCs w:val="20"/>
        </w:rPr>
        <w:t>Registered Address: arc4, 41 Clarendon Road, Sale Manchester M33 2DY</w:t>
      </w:r>
    </w:p>
    <w:p w14:paraId="59697811" w14:textId="16FB1F05" w:rsidR="00986DBC" w:rsidRPr="003E6744" w:rsidRDefault="00986DBC" w:rsidP="00FE70C4">
      <w:pPr>
        <w:tabs>
          <w:tab w:val="right" w:pos="9214"/>
          <w:tab w:val="right" w:leader="dot" w:pos="9356"/>
        </w:tabs>
        <w:spacing w:after="120"/>
        <w:jc w:val="center"/>
        <w:rPr>
          <w:rFonts w:ascii="Arial" w:hAnsi="Arial" w:cs="Arial"/>
          <w:i/>
          <w:iCs/>
          <w:color w:val="009999"/>
          <w:sz w:val="18"/>
          <w:szCs w:val="20"/>
        </w:rPr>
      </w:pPr>
      <w:r w:rsidRPr="003E6744">
        <w:rPr>
          <w:rFonts w:ascii="Arial" w:hAnsi="Arial" w:cs="Arial"/>
          <w:i/>
          <w:iCs/>
          <w:color w:val="009999"/>
          <w:sz w:val="18"/>
          <w:szCs w:val="20"/>
        </w:rPr>
        <w:t>Email:</w:t>
      </w:r>
      <w:hyperlink r:id="rId17" w:history="1">
        <w:r w:rsidRPr="003E6744">
          <w:rPr>
            <w:rFonts w:ascii="Arial" w:hAnsi="Arial" w:cs="Arial"/>
            <w:i/>
            <w:iCs/>
            <w:color w:val="009999"/>
            <w:sz w:val="18"/>
            <w:szCs w:val="20"/>
          </w:rPr>
          <w:t>contact@arc4.co.uk</w:t>
        </w:r>
      </w:hyperlink>
      <w:r w:rsidR="005717B8" w:rsidRPr="003E6744">
        <w:rPr>
          <w:rFonts w:ascii="Arial" w:hAnsi="Arial" w:cs="Arial"/>
          <w:i/>
          <w:iCs/>
          <w:color w:val="009999"/>
          <w:sz w:val="18"/>
          <w:szCs w:val="20"/>
        </w:rPr>
        <w:t xml:space="preserve"> </w:t>
      </w:r>
      <w:hyperlink r:id="rId18" w:history="1">
        <w:r w:rsidR="005717B8" w:rsidRPr="003E6744">
          <w:rPr>
            <w:rStyle w:val="Hyperlink"/>
            <w:rFonts w:ascii="Arial" w:hAnsi="Arial" w:cs="Arial"/>
            <w:i/>
            <w:iCs/>
            <w:sz w:val="18"/>
            <w:szCs w:val="20"/>
          </w:rPr>
          <w:t>www.arc4.co.uk</w:t>
        </w:r>
      </w:hyperlink>
    </w:p>
    <w:p w14:paraId="3E30043C" w14:textId="77777777" w:rsidR="00986DBC" w:rsidRPr="003E6744" w:rsidRDefault="00986DBC" w:rsidP="00FE70C4">
      <w:pPr>
        <w:tabs>
          <w:tab w:val="right" w:pos="9214"/>
          <w:tab w:val="right" w:leader="dot" w:pos="9356"/>
        </w:tabs>
        <w:spacing w:after="120"/>
        <w:jc w:val="center"/>
        <w:rPr>
          <w:rFonts w:ascii="Arial" w:hAnsi="Arial" w:cs="Arial"/>
          <w:i/>
          <w:iCs/>
          <w:color w:val="009999"/>
          <w:sz w:val="18"/>
          <w:szCs w:val="20"/>
        </w:rPr>
      </w:pPr>
      <w:r w:rsidRPr="003E6744">
        <w:rPr>
          <w:rFonts w:ascii="Arial" w:hAnsi="Arial" w:cs="Arial"/>
          <w:i/>
          <w:iCs/>
          <w:color w:val="009999"/>
          <w:sz w:val="18"/>
          <w:szCs w:val="20"/>
        </w:rPr>
        <w:t>arc4  Limited Registered in England &amp; Wales 6205180   VAT Registration No:  909 9814 77</w:t>
      </w:r>
    </w:p>
    <w:p w14:paraId="531F4664" w14:textId="77777777" w:rsidR="00986DBC" w:rsidRPr="003E6744" w:rsidRDefault="00986DBC" w:rsidP="00FE70C4">
      <w:pPr>
        <w:tabs>
          <w:tab w:val="right" w:pos="9214"/>
          <w:tab w:val="right" w:leader="dot" w:pos="9356"/>
        </w:tabs>
        <w:spacing w:after="120"/>
        <w:jc w:val="center"/>
        <w:rPr>
          <w:rFonts w:ascii="Arial" w:hAnsi="Arial" w:cs="Arial"/>
          <w:i/>
          <w:iCs/>
          <w:color w:val="009999"/>
          <w:sz w:val="18"/>
          <w:szCs w:val="20"/>
        </w:rPr>
      </w:pPr>
      <w:r w:rsidRPr="003E6744">
        <w:rPr>
          <w:rFonts w:ascii="Arial" w:hAnsi="Arial" w:cs="Arial"/>
          <w:i/>
          <w:iCs/>
          <w:color w:val="009999"/>
          <w:sz w:val="18"/>
          <w:szCs w:val="20"/>
        </w:rPr>
        <w:t>Directors - Helen Brzozowski – Michael Bullock</w:t>
      </w:r>
    </w:p>
    <w:p w14:paraId="71DC46F0" w14:textId="77777777" w:rsidR="0031285F" w:rsidRPr="003E6744" w:rsidRDefault="004227CE" w:rsidP="00FE70C4">
      <w:pPr>
        <w:pStyle w:val="TOCHeading1"/>
        <w:spacing w:after="120"/>
        <w:rPr>
          <w:rFonts w:ascii="Arial" w:hAnsi="Arial"/>
        </w:rPr>
      </w:pPr>
      <w:r w:rsidRPr="003E6744">
        <w:rPr>
          <w:rFonts w:ascii="Arial" w:hAnsi="Arial"/>
          <w:i/>
          <w:iCs/>
          <w:sz w:val="32"/>
          <w:szCs w:val="32"/>
        </w:rPr>
        <w:br w:type="page"/>
      </w:r>
      <w:r w:rsidR="0031285F" w:rsidRPr="003E6744">
        <w:rPr>
          <w:rFonts w:ascii="Arial" w:hAnsi="Arial"/>
        </w:rPr>
        <w:lastRenderedPageBreak/>
        <w:t>Table of Contents</w:t>
      </w:r>
    </w:p>
    <w:bookmarkStart w:id="1" w:name="_Toc99359406"/>
    <w:p w14:paraId="381906F8" w14:textId="504507F2" w:rsidR="00811AE7" w:rsidRPr="00633139" w:rsidRDefault="008F4DB3">
      <w:pPr>
        <w:pStyle w:val="TOC1"/>
        <w:rPr>
          <w:rFonts w:ascii="Arial" w:eastAsiaTheme="minorEastAsia" w:hAnsi="Arial"/>
          <w:bCs w:val="0"/>
        </w:rPr>
      </w:pPr>
      <w:r w:rsidRPr="00633139">
        <w:rPr>
          <w:rFonts w:ascii="Arial" w:hAnsi="Arial"/>
        </w:rPr>
        <w:fldChar w:fldCharType="begin"/>
      </w:r>
      <w:r w:rsidRPr="00633139">
        <w:rPr>
          <w:rFonts w:ascii="Arial" w:hAnsi="Arial"/>
        </w:rPr>
        <w:instrText xml:space="preserve"> TOC \o "1-2" \h \z \u </w:instrText>
      </w:r>
      <w:r w:rsidRPr="00633139">
        <w:rPr>
          <w:rFonts w:ascii="Arial" w:hAnsi="Arial"/>
        </w:rPr>
        <w:fldChar w:fldCharType="separate"/>
      </w:r>
      <w:hyperlink w:anchor="_Toc118923822" w:history="1">
        <w:r w:rsidR="00811AE7" w:rsidRPr="00633139">
          <w:rPr>
            <w:rStyle w:val="Hyperlink"/>
            <w:rFonts w:ascii="Arial" w:hAnsi="Arial"/>
          </w:rPr>
          <w:t>Executive Summary</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_Toc118923822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6</w:t>
        </w:r>
        <w:r w:rsidR="00811AE7" w:rsidRPr="00633139">
          <w:rPr>
            <w:rFonts w:ascii="Arial" w:hAnsi="Arial"/>
            <w:webHidden/>
          </w:rPr>
          <w:fldChar w:fldCharType="end"/>
        </w:r>
      </w:hyperlink>
    </w:p>
    <w:p w14:paraId="6FE60749" w14:textId="4BEB0970" w:rsidR="00811AE7" w:rsidRPr="00633139" w:rsidRDefault="00323E49">
      <w:pPr>
        <w:pStyle w:val="TOC1"/>
        <w:rPr>
          <w:rFonts w:ascii="Arial" w:eastAsiaTheme="minorEastAsia" w:hAnsi="Arial"/>
          <w:bCs w:val="0"/>
        </w:rPr>
      </w:pPr>
      <w:hyperlink w:anchor="_Toc118923829" w:history="1">
        <w:r w:rsidR="00811AE7" w:rsidRPr="00633139">
          <w:rPr>
            <w:rStyle w:val="Hyperlink"/>
            <w:rFonts w:ascii="Arial" w:hAnsi="Arial"/>
          </w:rPr>
          <w:t>1.</w:t>
        </w:r>
        <w:r w:rsidR="00811AE7" w:rsidRPr="00633139">
          <w:rPr>
            <w:rFonts w:ascii="Arial" w:eastAsiaTheme="minorEastAsia" w:hAnsi="Arial"/>
            <w:bCs w:val="0"/>
          </w:rPr>
          <w:tab/>
        </w:r>
        <w:r w:rsidR="00811AE7" w:rsidRPr="00633139">
          <w:rPr>
            <w:rStyle w:val="Hyperlink"/>
            <w:rFonts w:ascii="Arial" w:hAnsi="Arial"/>
          </w:rPr>
          <w:t>Introduction</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_Toc118923829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11</w:t>
        </w:r>
        <w:r w:rsidR="00811AE7" w:rsidRPr="00633139">
          <w:rPr>
            <w:rFonts w:ascii="Arial" w:hAnsi="Arial"/>
            <w:webHidden/>
          </w:rPr>
          <w:fldChar w:fldCharType="end"/>
        </w:r>
      </w:hyperlink>
    </w:p>
    <w:p w14:paraId="66B25F9F" w14:textId="07CA2869" w:rsidR="00811AE7" w:rsidRPr="00633139" w:rsidRDefault="00323E49">
      <w:pPr>
        <w:pStyle w:val="TOC2"/>
        <w:rPr>
          <w:rFonts w:ascii="Arial" w:eastAsiaTheme="minorEastAsia" w:hAnsi="Arial" w:cs="Arial"/>
          <w:bCs w:val="0"/>
          <w:szCs w:val="24"/>
        </w:rPr>
      </w:pPr>
      <w:hyperlink w:anchor="_Toc118923830" w:history="1">
        <w:r w:rsidR="00811AE7" w:rsidRPr="00633139">
          <w:rPr>
            <w:rStyle w:val="Hyperlink"/>
            <w:rFonts w:ascii="Arial" w:hAnsi="Arial" w:cs="Arial"/>
          </w:rPr>
          <w:t>Overview</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_Toc118923830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11</w:t>
        </w:r>
        <w:r w:rsidR="00811AE7" w:rsidRPr="00633139">
          <w:rPr>
            <w:rFonts w:ascii="Arial" w:hAnsi="Arial" w:cs="Arial"/>
            <w:webHidden/>
          </w:rPr>
          <w:fldChar w:fldCharType="end"/>
        </w:r>
      </w:hyperlink>
    </w:p>
    <w:p w14:paraId="640B4A60" w14:textId="45B63C65" w:rsidR="00811AE7" w:rsidRPr="00633139" w:rsidRDefault="00323E49">
      <w:pPr>
        <w:pStyle w:val="TOC2"/>
        <w:rPr>
          <w:rFonts w:ascii="Arial" w:eastAsiaTheme="minorEastAsia" w:hAnsi="Arial" w:cs="Arial"/>
          <w:bCs w:val="0"/>
          <w:szCs w:val="24"/>
        </w:rPr>
      </w:pPr>
      <w:hyperlink w:anchor="_Toc118923831" w:history="1">
        <w:r w:rsidR="00811AE7" w:rsidRPr="00633139">
          <w:rPr>
            <w:rStyle w:val="Hyperlink"/>
            <w:rFonts w:ascii="Arial" w:hAnsi="Arial" w:cs="Arial"/>
          </w:rPr>
          <w:t>Who the study covers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_Toc118923831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11</w:t>
        </w:r>
        <w:r w:rsidR="00811AE7" w:rsidRPr="00633139">
          <w:rPr>
            <w:rFonts w:ascii="Arial" w:hAnsi="Arial" w:cs="Arial"/>
            <w:webHidden/>
          </w:rPr>
          <w:fldChar w:fldCharType="end"/>
        </w:r>
      </w:hyperlink>
    </w:p>
    <w:p w14:paraId="20312922" w14:textId="7584ED8E" w:rsidR="00811AE7" w:rsidRPr="00633139" w:rsidRDefault="00323E49">
      <w:pPr>
        <w:pStyle w:val="TOC2"/>
        <w:rPr>
          <w:rFonts w:ascii="Arial" w:eastAsiaTheme="minorEastAsia" w:hAnsi="Arial" w:cs="Arial"/>
          <w:bCs w:val="0"/>
          <w:szCs w:val="24"/>
        </w:rPr>
      </w:pPr>
      <w:hyperlink w:anchor="_Toc118923832" w:history="1">
        <w:r w:rsidR="00811AE7" w:rsidRPr="00633139">
          <w:rPr>
            <w:rStyle w:val="Hyperlink"/>
            <w:rFonts w:ascii="Arial" w:hAnsi="Arial" w:cs="Arial"/>
          </w:rPr>
          <w:t>Report structure</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_Toc118923832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12</w:t>
        </w:r>
        <w:r w:rsidR="00811AE7" w:rsidRPr="00633139">
          <w:rPr>
            <w:rFonts w:ascii="Arial" w:hAnsi="Arial" w:cs="Arial"/>
            <w:webHidden/>
          </w:rPr>
          <w:fldChar w:fldCharType="end"/>
        </w:r>
      </w:hyperlink>
    </w:p>
    <w:p w14:paraId="1903B22E" w14:textId="590B6521" w:rsidR="00811AE7" w:rsidRPr="00633139" w:rsidRDefault="00323E49">
      <w:pPr>
        <w:pStyle w:val="TOC1"/>
        <w:rPr>
          <w:rFonts w:ascii="Arial" w:eastAsiaTheme="minorEastAsia" w:hAnsi="Arial"/>
          <w:bCs w:val="0"/>
        </w:rPr>
      </w:pPr>
      <w:hyperlink w:anchor="_Toc118923833" w:history="1">
        <w:r w:rsidR="00811AE7" w:rsidRPr="00633139">
          <w:rPr>
            <w:rStyle w:val="Hyperlink"/>
            <w:rFonts w:ascii="Arial" w:hAnsi="Arial"/>
          </w:rPr>
          <w:t>2.</w:t>
        </w:r>
        <w:r w:rsidR="00811AE7" w:rsidRPr="00633139">
          <w:rPr>
            <w:rFonts w:ascii="Arial" w:eastAsiaTheme="minorEastAsia" w:hAnsi="Arial"/>
            <w:bCs w:val="0"/>
          </w:rPr>
          <w:tab/>
        </w:r>
        <w:r w:rsidR="00811AE7" w:rsidRPr="00633139">
          <w:rPr>
            <w:rStyle w:val="Hyperlink"/>
            <w:rFonts w:ascii="Arial" w:hAnsi="Arial"/>
          </w:rPr>
          <w:t>Policy and local context</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_Toc118923833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13</w:t>
        </w:r>
        <w:r w:rsidR="00811AE7" w:rsidRPr="00633139">
          <w:rPr>
            <w:rFonts w:ascii="Arial" w:hAnsi="Arial"/>
            <w:webHidden/>
          </w:rPr>
          <w:fldChar w:fldCharType="end"/>
        </w:r>
      </w:hyperlink>
    </w:p>
    <w:p w14:paraId="3DD7445C" w14:textId="603DA5EC" w:rsidR="00811AE7" w:rsidRPr="00633139" w:rsidRDefault="00323E49">
      <w:pPr>
        <w:pStyle w:val="TOC2"/>
        <w:rPr>
          <w:rFonts w:ascii="Arial" w:eastAsiaTheme="minorEastAsia" w:hAnsi="Arial" w:cs="Arial"/>
          <w:bCs w:val="0"/>
          <w:szCs w:val="24"/>
        </w:rPr>
      </w:pPr>
      <w:hyperlink w:anchor="_Toc118923834" w:history="1">
        <w:r w:rsidR="00811AE7" w:rsidRPr="00633139">
          <w:rPr>
            <w:rStyle w:val="Hyperlink"/>
            <w:rFonts w:ascii="Arial" w:hAnsi="Arial" w:cs="Arial"/>
          </w:rPr>
          <w:t>Government policy and guidance</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_Toc118923834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13</w:t>
        </w:r>
        <w:r w:rsidR="00811AE7" w:rsidRPr="00633139">
          <w:rPr>
            <w:rFonts w:ascii="Arial" w:hAnsi="Arial" w:cs="Arial"/>
            <w:webHidden/>
          </w:rPr>
          <w:fldChar w:fldCharType="end"/>
        </w:r>
      </w:hyperlink>
    </w:p>
    <w:p w14:paraId="0666595D" w14:textId="1C24AF3A" w:rsidR="00811AE7" w:rsidRPr="00633139" w:rsidRDefault="00323E49">
      <w:pPr>
        <w:pStyle w:val="TOC2"/>
        <w:rPr>
          <w:rFonts w:ascii="Arial" w:eastAsiaTheme="minorEastAsia" w:hAnsi="Arial" w:cs="Arial"/>
          <w:bCs w:val="0"/>
          <w:szCs w:val="24"/>
        </w:rPr>
      </w:pPr>
      <w:hyperlink w:anchor="_Toc118923835" w:history="1">
        <w:r w:rsidR="00811AE7" w:rsidRPr="00633139">
          <w:rPr>
            <w:rStyle w:val="Hyperlink"/>
            <w:rFonts w:ascii="Arial" w:hAnsi="Arial" w:cs="Arial"/>
          </w:rPr>
          <w:t>Considering ‘Cultural’ and ‘PPTS’ need</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_Toc118923835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15</w:t>
        </w:r>
        <w:r w:rsidR="00811AE7" w:rsidRPr="00633139">
          <w:rPr>
            <w:rFonts w:ascii="Arial" w:hAnsi="Arial" w:cs="Arial"/>
            <w:webHidden/>
          </w:rPr>
          <w:fldChar w:fldCharType="end"/>
        </w:r>
      </w:hyperlink>
    </w:p>
    <w:p w14:paraId="1F7EF365" w14:textId="05A8585F" w:rsidR="00811AE7" w:rsidRPr="00633139" w:rsidRDefault="00323E49">
      <w:pPr>
        <w:pStyle w:val="TOC2"/>
        <w:rPr>
          <w:rFonts w:ascii="Arial" w:eastAsiaTheme="minorEastAsia" w:hAnsi="Arial" w:cs="Arial"/>
          <w:bCs w:val="0"/>
          <w:szCs w:val="24"/>
        </w:rPr>
      </w:pPr>
      <w:hyperlink w:anchor="_Toc118923836" w:history="1">
        <w:r w:rsidR="00811AE7" w:rsidRPr="00633139">
          <w:rPr>
            <w:rStyle w:val="Hyperlink"/>
            <w:rFonts w:ascii="Arial" w:hAnsi="Arial" w:cs="Arial"/>
          </w:rPr>
          <w:t>Responding to challenges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_Toc118923836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16</w:t>
        </w:r>
        <w:r w:rsidR="00811AE7" w:rsidRPr="00633139">
          <w:rPr>
            <w:rFonts w:ascii="Arial" w:hAnsi="Arial" w:cs="Arial"/>
            <w:webHidden/>
          </w:rPr>
          <w:fldChar w:fldCharType="end"/>
        </w:r>
      </w:hyperlink>
    </w:p>
    <w:p w14:paraId="644C1C6A" w14:textId="70392B46" w:rsidR="00811AE7" w:rsidRPr="00633139" w:rsidRDefault="00323E49">
      <w:pPr>
        <w:pStyle w:val="TOC1"/>
        <w:rPr>
          <w:rFonts w:ascii="Arial" w:eastAsiaTheme="minorEastAsia" w:hAnsi="Arial"/>
          <w:bCs w:val="0"/>
        </w:rPr>
      </w:pPr>
      <w:hyperlink w:anchor="_Toc118923837" w:history="1">
        <w:r w:rsidR="00811AE7" w:rsidRPr="00633139">
          <w:rPr>
            <w:rStyle w:val="Hyperlink"/>
            <w:rFonts w:ascii="Arial" w:hAnsi="Arial"/>
          </w:rPr>
          <w:t>3.</w:t>
        </w:r>
        <w:r w:rsidR="00811AE7" w:rsidRPr="00633139">
          <w:rPr>
            <w:rFonts w:ascii="Arial" w:eastAsiaTheme="minorEastAsia" w:hAnsi="Arial"/>
            <w:bCs w:val="0"/>
          </w:rPr>
          <w:tab/>
        </w:r>
        <w:r w:rsidR="00811AE7" w:rsidRPr="00633139">
          <w:rPr>
            <w:rStyle w:val="Hyperlink"/>
            <w:rFonts w:ascii="Arial" w:hAnsi="Arial"/>
          </w:rPr>
          <w:t>Methodology</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_Toc118923837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17</w:t>
        </w:r>
        <w:r w:rsidR="00811AE7" w:rsidRPr="00633139">
          <w:rPr>
            <w:rFonts w:ascii="Arial" w:hAnsi="Arial"/>
            <w:webHidden/>
          </w:rPr>
          <w:fldChar w:fldCharType="end"/>
        </w:r>
      </w:hyperlink>
    </w:p>
    <w:p w14:paraId="56EB0D96" w14:textId="5DF563B7" w:rsidR="00811AE7" w:rsidRPr="00633139" w:rsidRDefault="00323E49">
      <w:pPr>
        <w:pStyle w:val="TOC2"/>
        <w:rPr>
          <w:rFonts w:ascii="Arial" w:eastAsiaTheme="minorEastAsia" w:hAnsi="Arial" w:cs="Arial"/>
          <w:bCs w:val="0"/>
          <w:szCs w:val="24"/>
        </w:rPr>
      </w:pPr>
      <w:hyperlink w:anchor="_Toc118923838" w:history="1">
        <w:r w:rsidR="00811AE7" w:rsidRPr="00633139">
          <w:rPr>
            <w:rStyle w:val="Hyperlink"/>
            <w:rFonts w:ascii="Arial" w:hAnsi="Arial" w:cs="Arial"/>
          </w:rPr>
          <w:t>Introduction</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_Toc118923838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17</w:t>
        </w:r>
        <w:r w:rsidR="00811AE7" w:rsidRPr="00633139">
          <w:rPr>
            <w:rFonts w:ascii="Arial" w:hAnsi="Arial" w:cs="Arial"/>
            <w:webHidden/>
          </w:rPr>
          <w:fldChar w:fldCharType="end"/>
        </w:r>
      </w:hyperlink>
    </w:p>
    <w:p w14:paraId="12750FBB" w14:textId="5C4B5823" w:rsidR="00811AE7" w:rsidRPr="00633139" w:rsidRDefault="00323E49">
      <w:pPr>
        <w:pStyle w:val="TOC2"/>
        <w:rPr>
          <w:rFonts w:ascii="Arial" w:eastAsiaTheme="minorEastAsia" w:hAnsi="Arial" w:cs="Arial"/>
          <w:bCs w:val="0"/>
          <w:szCs w:val="24"/>
        </w:rPr>
      </w:pPr>
      <w:hyperlink w:anchor="_Toc118923839" w:history="1">
        <w:r w:rsidR="00811AE7" w:rsidRPr="00633139">
          <w:rPr>
            <w:rStyle w:val="Hyperlink"/>
            <w:rFonts w:ascii="Arial" w:hAnsi="Arial" w:cs="Arial"/>
          </w:rPr>
          <w:t>Phase 1: Literature/desktop review and steering group discussions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_Toc118923839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17</w:t>
        </w:r>
        <w:r w:rsidR="00811AE7" w:rsidRPr="00633139">
          <w:rPr>
            <w:rFonts w:ascii="Arial" w:hAnsi="Arial" w:cs="Arial"/>
            <w:webHidden/>
          </w:rPr>
          <w:fldChar w:fldCharType="end"/>
        </w:r>
      </w:hyperlink>
    </w:p>
    <w:p w14:paraId="2FE9436A" w14:textId="38EC08B4" w:rsidR="00811AE7" w:rsidRPr="00633139" w:rsidRDefault="00323E49">
      <w:pPr>
        <w:pStyle w:val="TOC2"/>
        <w:rPr>
          <w:rFonts w:ascii="Arial" w:eastAsiaTheme="minorEastAsia" w:hAnsi="Arial" w:cs="Arial"/>
          <w:bCs w:val="0"/>
          <w:szCs w:val="24"/>
        </w:rPr>
      </w:pPr>
      <w:hyperlink w:anchor="_Toc118923840" w:history="1">
        <w:r w:rsidR="00811AE7" w:rsidRPr="00633139">
          <w:rPr>
            <w:rStyle w:val="Hyperlink"/>
            <w:rFonts w:ascii="Arial" w:hAnsi="Arial" w:cs="Arial"/>
          </w:rPr>
          <w:t>Phase 2: Fieldwork survey and interviews with Gypsies and Travellers and Travelling Showpeople</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_Toc118923840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17</w:t>
        </w:r>
        <w:r w:rsidR="00811AE7" w:rsidRPr="00633139">
          <w:rPr>
            <w:rFonts w:ascii="Arial" w:hAnsi="Arial" w:cs="Arial"/>
            <w:webHidden/>
          </w:rPr>
          <w:fldChar w:fldCharType="end"/>
        </w:r>
      </w:hyperlink>
    </w:p>
    <w:p w14:paraId="22CC021E" w14:textId="7594AFCB" w:rsidR="00811AE7" w:rsidRPr="00633139" w:rsidRDefault="00323E49">
      <w:pPr>
        <w:pStyle w:val="TOC2"/>
        <w:rPr>
          <w:rFonts w:ascii="Arial" w:eastAsiaTheme="minorEastAsia" w:hAnsi="Arial" w:cs="Arial"/>
          <w:bCs w:val="0"/>
          <w:szCs w:val="24"/>
        </w:rPr>
      </w:pPr>
      <w:hyperlink w:anchor="_Toc118923841" w:history="1">
        <w:r w:rsidR="00811AE7" w:rsidRPr="00633139">
          <w:rPr>
            <w:rStyle w:val="Hyperlink"/>
            <w:rFonts w:ascii="Arial" w:hAnsi="Arial" w:cs="Arial"/>
          </w:rPr>
          <w:t>Phase 3: Needs assessment and production of report</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_Toc118923841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18</w:t>
        </w:r>
        <w:r w:rsidR="00811AE7" w:rsidRPr="00633139">
          <w:rPr>
            <w:rFonts w:ascii="Arial" w:hAnsi="Arial" w:cs="Arial"/>
            <w:webHidden/>
          </w:rPr>
          <w:fldChar w:fldCharType="end"/>
        </w:r>
      </w:hyperlink>
    </w:p>
    <w:p w14:paraId="0779ECC1" w14:textId="1D60D853" w:rsidR="00811AE7" w:rsidRPr="00633139" w:rsidRDefault="00323E49">
      <w:pPr>
        <w:pStyle w:val="TOC1"/>
        <w:rPr>
          <w:rFonts w:ascii="Arial" w:eastAsiaTheme="minorEastAsia" w:hAnsi="Arial"/>
          <w:bCs w:val="0"/>
        </w:rPr>
      </w:pPr>
      <w:hyperlink w:anchor="_Toc118923842" w:history="1">
        <w:r w:rsidR="00811AE7" w:rsidRPr="00633139">
          <w:rPr>
            <w:rStyle w:val="Hyperlink"/>
            <w:rFonts w:ascii="Arial" w:hAnsi="Arial"/>
          </w:rPr>
          <w:t>4.</w:t>
        </w:r>
        <w:r w:rsidR="00811AE7" w:rsidRPr="00633139">
          <w:rPr>
            <w:rFonts w:ascii="Arial" w:eastAsiaTheme="minorEastAsia" w:hAnsi="Arial"/>
            <w:bCs w:val="0"/>
          </w:rPr>
          <w:tab/>
        </w:r>
        <w:r w:rsidR="00811AE7" w:rsidRPr="00633139">
          <w:rPr>
            <w:rStyle w:val="Hyperlink"/>
            <w:rFonts w:ascii="Arial" w:hAnsi="Arial"/>
          </w:rPr>
          <w:t>Review of the Gypsy, Traveller and Travelling Showpeople population and existing provision of pitches and plots</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_Toc118923842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21</w:t>
        </w:r>
        <w:r w:rsidR="00811AE7" w:rsidRPr="00633139">
          <w:rPr>
            <w:rFonts w:ascii="Arial" w:hAnsi="Arial"/>
            <w:webHidden/>
          </w:rPr>
          <w:fldChar w:fldCharType="end"/>
        </w:r>
      </w:hyperlink>
    </w:p>
    <w:p w14:paraId="6B7C4FE6" w14:textId="354A2DE2" w:rsidR="00811AE7" w:rsidRPr="00633139" w:rsidRDefault="00323E49">
      <w:pPr>
        <w:pStyle w:val="TOC2"/>
        <w:rPr>
          <w:rFonts w:ascii="Arial" w:eastAsiaTheme="minorEastAsia" w:hAnsi="Arial" w:cs="Arial"/>
          <w:bCs w:val="0"/>
          <w:szCs w:val="24"/>
        </w:rPr>
      </w:pPr>
      <w:hyperlink w:anchor="_Toc118923843" w:history="1">
        <w:r w:rsidR="00811AE7" w:rsidRPr="00633139">
          <w:rPr>
            <w:rStyle w:val="Hyperlink"/>
            <w:rFonts w:ascii="Arial" w:hAnsi="Arial" w:cs="Arial"/>
          </w:rPr>
          <w:t>2011 Census population and household estimates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_Toc118923843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21</w:t>
        </w:r>
        <w:r w:rsidR="00811AE7" w:rsidRPr="00633139">
          <w:rPr>
            <w:rFonts w:ascii="Arial" w:hAnsi="Arial" w:cs="Arial"/>
            <w:webHidden/>
          </w:rPr>
          <w:fldChar w:fldCharType="end"/>
        </w:r>
      </w:hyperlink>
    </w:p>
    <w:p w14:paraId="1B1215B4" w14:textId="1A89BF16" w:rsidR="00811AE7" w:rsidRPr="00633139" w:rsidRDefault="00323E49">
      <w:pPr>
        <w:pStyle w:val="TOC2"/>
        <w:rPr>
          <w:rFonts w:ascii="Arial" w:eastAsiaTheme="minorEastAsia" w:hAnsi="Arial" w:cs="Arial"/>
          <w:bCs w:val="0"/>
          <w:szCs w:val="24"/>
        </w:rPr>
      </w:pPr>
      <w:hyperlink w:anchor="_Toc118923844" w:history="1">
        <w:r w:rsidR="00811AE7" w:rsidRPr="00633139">
          <w:rPr>
            <w:rStyle w:val="Hyperlink"/>
            <w:rFonts w:ascii="Arial" w:hAnsi="Arial" w:cs="Arial"/>
          </w:rPr>
          <w:t>Caravan Count information</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_Toc118923844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22</w:t>
        </w:r>
        <w:r w:rsidR="00811AE7" w:rsidRPr="00633139">
          <w:rPr>
            <w:rFonts w:ascii="Arial" w:hAnsi="Arial" w:cs="Arial"/>
            <w:webHidden/>
          </w:rPr>
          <w:fldChar w:fldCharType="end"/>
        </w:r>
      </w:hyperlink>
    </w:p>
    <w:p w14:paraId="1FD76AA4" w14:textId="63EDFF7E" w:rsidR="00811AE7" w:rsidRPr="00633139" w:rsidRDefault="00323E49">
      <w:pPr>
        <w:pStyle w:val="TOC2"/>
        <w:rPr>
          <w:rFonts w:ascii="Arial" w:eastAsiaTheme="minorEastAsia" w:hAnsi="Arial" w:cs="Arial"/>
          <w:bCs w:val="0"/>
          <w:szCs w:val="24"/>
        </w:rPr>
      </w:pPr>
      <w:hyperlink w:anchor="_Toc118923845" w:history="1">
        <w:r w:rsidR="00811AE7" w:rsidRPr="00633139">
          <w:rPr>
            <w:rStyle w:val="Hyperlink"/>
            <w:rFonts w:ascii="Arial" w:hAnsi="Arial" w:cs="Arial"/>
          </w:rPr>
          <w:t>Local site and yards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_Toc118923845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23</w:t>
        </w:r>
        <w:r w:rsidR="00811AE7" w:rsidRPr="00633139">
          <w:rPr>
            <w:rFonts w:ascii="Arial" w:hAnsi="Arial" w:cs="Arial"/>
            <w:webHidden/>
          </w:rPr>
          <w:fldChar w:fldCharType="end"/>
        </w:r>
      </w:hyperlink>
    </w:p>
    <w:p w14:paraId="2622DDA9" w14:textId="3F6CC60F" w:rsidR="00811AE7" w:rsidRPr="00633139" w:rsidRDefault="00323E49">
      <w:pPr>
        <w:pStyle w:val="TOC1"/>
        <w:rPr>
          <w:rFonts w:ascii="Arial" w:eastAsiaTheme="minorEastAsia" w:hAnsi="Arial"/>
          <w:bCs w:val="0"/>
        </w:rPr>
      </w:pPr>
      <w:hyperlink w:anchor="_Toc118923846" w:history="1">
        <w:r w:rsidR="00811AE7" w:rsidRPr="00633139">
          <w:rPr>
            <w:rStyle w:val="Hyperlink"/>
            <w:rFonts w:ascii="Arial" w:hAnsi="Arial"/>
          </w:rPr>
          <w:t>5.</w:t>
        </w:r>
        <w:r w:rsidR="00811AE7" w:rsidRPr="00633139">
          <w:rPr>
            <w:rFonts w:ascii="Arial" w:eastAsiaTheme="minorEastAsia" w:hAnsi="Arial"/>
            <w:bCs w:val="0"/>
          </w:rPr>
          <w:tab/>
        </w:r>
        <w:r w:rsidR="00811AE7" w:rsidRPr="00633139">
          <w:rPr>
            <w:rStyle w:val="Hyperlink"/>
            <w:rFonts w:ascii="Arial" w:hAnsi="Arial"/>
          </w:rPr>
          <w:t>Household survey findings</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_Toc118923846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28</w:t>
        </w:r>
        <w:r w:rsidR="00811AE7" w:rsidRPr="00633139">
          <w:rPr>
            <w:rFonts w:ascii="Arial" w:hAnsi="Arial"/>
            <w:webHidden/>
          </w:rPr>
          <w:fldChar w:fldCharType="end"/>
        </w:r>
      </w:hyperlink>
    </w:p>
    <w:p w14:paraId="229E6C32" w14:textId="7FE95D76" w:rsidR="00811AE7" w:rsidRPr="00633139" w:rsidRDefault="00323E49">
      <w:pPr>
        <w:pStyle w:val="TOC2"/>
        <w:rPr>
          <w:rFonts w:ascii="Arial" w:eastAsiaTheme="minorEastAsia" w:hAnsi="Arial" w:cs="Arial"/>
          <w:bCs w:val="0"/>
          <w:szCs w:val="24"/>
        </w:rPr>
      </w:pPr>
      <w:hyperlink w:anchor="_Toc118923847" w:history="1">
        <w:r w:rsidR="00811AE7" w:rsidRPr="00633139">
          <w:rPr>
            <w:rStyle w:val="Hyperlink"/>
            <w:rFonts w:ascii="Arial" w:hAnsi="Arial" w:cs="Arial"/>
          </w:rPr>
          <w:t>Gypsy and Traveller households living in Central Lancashire</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_Toc118923847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28</w:t>
        </w:r>
        <w:r w:rsidR="00811AE7" w:rsidRPr="00633139">
          <w:rPr>
            <w:rFonts w:ascii="Arial" w:hAnsi="Arial" w:cs="Arial"/>
            <w:webHidden/>
          </w:rPr>
          <w:fldChar w:fldCharType="end"/>
        </w:r>
      </w:hyperlink>
    </w:p>
    <w:p w14:paraId="32A97ECD" w14:textId="20086342" w:rsidR="00811AE7" w:rsidRPr="00633139" w:rsidRDefault="00323E49">
      <w:pPr>
        <w:pStyle w:val="TOC2"/>
        <w:rPr>
          <w:rFonts w:ascii="Arial" w:eastAsiaTheme="minorEastAsia" w:hAnsi="Arial" w:cs="Arial"/>
          <w:bCs w:val="0"/>
          <w:szCs w:val="24"/>
        </w:rPr>
      </w:pPr>
      <w:hyperlink w:anchor="_Toc118923848" w:history="1">
        <w:r w:rsidR="00811AE7" w:rsidRPr="00633139">
          <w:rPr>
            <w:rStyle w:val="Hyperlink"/>
            <w:rFonts w:ascii="Arial" w:hAnsi="Arial" w:cs="Arial"/>
          </w:rPr>
          <w:t>Help and support needs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_Toc118923848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29</w:t>
        </w:r>
        <w:r w:rsidR="00811AE7" w:rsidRPr="00633139">
          <w:rPr>
            <w:rFonts w:ascii="Arial" w:hAnsi="Arial" w:cs="Arial"/>
            <w:webHidden/>
          </w:rPr>
          <w:fldChar w:fldCharType="end"/>
        </w:r>
      </w:hyperlink>
    </w:p>
    <w:p w14:paraId="2B7240A3" w14:textId="65B32CCD" w:rsidR="00811AE7" w:rsidRPr="00633139" w:rsidRDefault="00323E49">
      <w:pPr>
        <w:pStyle w:val="TOC1"/>
        <w:rPr>
          <w:rFonts w:ascii="Arial" w:eastAsiaTheme="minorEastAsia" w:hAnsi="Arial"/>
          <w:bCs w:val="0"/>
        </w:rPr>
      </w:pPr>
      <w:hyperlink w:anchor="_Toc118923849" w:history="1">
        <w:r w:rsidR="00811AE7" w:rsidRPr="00633139">
          <w:rPr>
            <w:rStyle w:val="Hyperlink"/>
            <w:rFonts w:ascii="Arial" w:hAnsi="Arial"/>
          </w:rPr>
          <w:t>6.</w:t>
        </w:r>
        <w:r w:rsidR="00811AE7" w:rsidRPr="00633139">
          <w:rPr>
            <w:rFonts w:ascii="Arial" w:eastAsiaTheme="minorEastAsia" w:hAnsi="Arial"/>
            <w:bCs w:val="0"/>
          </w:rPr>
          <w:tab/>
        </w:r>
        <w:r w:rsidR="00811AE7" w:rsidRPr="00633139">
          <w:rPr>
            <w:rStyle w:val="Hyperlink"/>
            <w:rFonts w:ascii="Arial" w:hAnsi="Arial"/>
          </w:rPr>
          <w:t>Gypsy and Traveller pitch, Travelling Showperson plot and transit site requirements</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_Toc118923849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30</w:t>
        </w:r>
        <w:r w:rsidR="00811AE7" w:rsidRPr="00633139">
          <w:rPr>
            <w:rFonts w:ascii="Arial" w:hAnsi="Arial"/>
            <w:webHidden/>
          </w:rPr>
          <w:fldChar w:fldCharType="end"/>
        </w:r>
      </w:hyperlink>
    </w:p>
    <w:p w14:paraId="59266F9A" w14:textId="597922E0" w:rsidR="00811AE7" w:rsidRPr="00633139" w:rsidRDefault="00323E49">
      <w:pPr>
        <w:pStyle w:val="TOC2"/>
        <w:rPr>
          <w:rFonts w:ascii="Arial" w:eastAsiaTheme="minorEastAsia" w:hAnsi="Arial" w:cs="Arial"/>
          <w:bCs w:val="0"/>
          <w:szCs w:val="24"/>
        </w:rPr>
      </w:pPr>
      <w:hyperlink w:anchor="_Toc118923850" w:history="1">
        <w:r w:rsidR="00811AE7" w:rsidRPr="00633139">
          <w:rPr>
            <w:rStyle w:val="Hyperlink"/>
            <w:rFonts w:ascii="Arial" w:hAnsi="Arial" w:cs="Arial"/>
          </w:rPr>
          <w:t>Introduction</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_Toc118923850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30</w:t>
        </w:r>
        <w:r w:rsidR="00811AE7" w:rsidRPr="00633139">
          <w:rPr>
            <w:rFonts w:ascii="Arial" w:hAnsi="Arial" w:cs="Arial"/>
            <w:webHidden/>
          </w:rPr>
          <w:fldChar w:fldCharType="end"/>
        </w:r>
      </w:hyperlink>
    </w:p>
    <w:p w14:paraId="32943E3D" w14:textId="3DB4B0E1" w:rsidR="00811AE7" w:rsidRPr="00633139" w:rsidRDefault="00323E49">
      <w:pPr>
        <w:pStyle w:val="TOC2"/>
        <w:rPr>
          <w:rFonts w:ascii="Arial" w:eastAsiaTheme="minorEastAsia" w:hAnsi="Arial" w:cs="Arial"/>
          <w:bCs w:val="0"/>
          <w:szCs w:val="24"/>
        </w:rPr>
      </w:pPr>
      <w:hyperlink w:anchor="_Toc118923851" w:history="1">
        <w:r w:rsidR="00811AE7" w:rsidRPr="00633139">
          <w:rPr>
            <w:rStyle w:val="Hyperlink"/>
            <w:rFonts w:ascii="Arial" w:hAnsi="Arial" w:cs="Arial"/>
          </w:rPr>
          <w:t>Gypsy and Traveller pitch requirement model overview</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_Toc118923851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30</w:t>
        </w:r>
        <w:r w:rsidR="00811AE7" w:rsidRPr="00633139">
          <w:rPr>
            <w:rFonts w:ascii="Arial" w:hAnsi="Arial" w:cs="Arial"/>
            <w:webHidden/>
          </w:rPr>
          <w:fldChar w:fldCharType="end"/>
        </w:r>
      </w:hyperlink>
    </w:p>
    <w:p w14:paraId="7C247516" w14:textId="29DDBEFB" w:rsidR="00811AE7" w:rsidRPr="00633139" w:rsidRDefault="00323E49">
      <w:pPr>
        <w:pStyle w:val="TOC2"/>
        <w:rPr>
          <w:rFonts w:ascii="Arial" w:eastAsiaTheme="minorEastAsia" w:hAnsi="Arial" w:cs="Arial"/>
          <w:bCs w:val="0"/>
          <w:szCs w:val="24"/>
        </w:rPr>
      </w:pPr>
      <w:hyperlink w:anchor="_Toc118923852" w:history="1">
        <w:r w:rsidR="00811AE7" w:rsidRPr="00633139">
          <w:rPr>
            <w:rStyle w:val="Hyperlink"/>
            <w:rFonts w:ascii="Arial" w:hAnsi="Arial" w:cs="Arial"/>
          </w:rPr>
          <w:t>Gypsy and Traveller pitch need analysis: Description of factors in the 5-year need model: Chorley</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_Toc118923852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31</w:t>
        </w:r>
        <w:r w:rsidR="00811AE7" w:rsidRPr="00633139">
          <w:rPr>
            <w:rFonts w:ascii="Arial" w:hAnsi="Arial" w:cs="Arial"/>
            <w:webHidden/>
          </w:rPr>
          <w:fldChar w:fldCharType="end"/>
        </w:r>
      </w:hyperlink>
    </w:p>
    <w:p w14:paraId="1DACBF69" w14:textId="277BC410" w:rsidR="00811AE7" w:rsidRPr="00633139" w:rsidRDefault="00323E49">
      <w:pPr>
        <w:pStyle w:val="TOC2"/>
        <w:rPr>
          <w:rFonts w:ascii="Arial" w:eastAsiaTheme="minorEastAsia" w:hAnsi="Arial" w:cs="Arial"/>
          <w:bCs w:val="0"/>
          <w:szCs w:val="24"/>
        </w:rPr>
      </w:pPr>
      <w:hyperlink w:anchor="_Toc118923853" w:history="1">
        <w:r w:rsidR="00811AE7" w:rsidRPr="00633139">
          <w:rPr>
            <w:rStyle w:val="Hyperlink"/>
            <w:rFonts w:ascii="Arial" w:hAnsi="Arial" w:cs="Arial"/>
          </w:rPr>
          <w:t>Longer-term pitch requirement modelling</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_Toc118923853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34</w:t>
        </w:r>
        <w:r w:rsidR="00811AE7" w:rsidRPr="00633139">
          <w:rPr>
            <w:rFonts w:ascii="Arial" w:hAnsi="Arial" w:cs="Arial"/>
            <w:webHidden/>
          </w:rPr>
          <w:fldChar w:fldCharType="end"/>
        </w:r>
      </w:hyperlink>
    </w:p>
    <w:p w14:paraId="0737E0B6" w14:textId="1885365D" w:rsidR="00811AE7" w:rsidRPr="00633139" w:rsidRDefault="00323E49">
      <w:pPr>
        <w:pStyle w:val="TOC2"/>
        <w:rPr>
          <w:rFonts w:ascii="Arial" w:eastAsiaTheme="minorEastAsia" w:hAnsi="Arial" w:cs="Arial"/>
          <w:bCs w:val="0"/>
          <w:szCs w:val="24"/>
        </w:rPr>
      </w:pPr>
      <w:hyperlink w:anchor="_Toc118923854" w:history="1">
        <w:r w:rsidR="00811AE7" w:rsidRPr="00633139">
          <w:rPr>
            <w:rStyle w:val="Hyperlink"/>
            <w:rFonts w:ascii="Arial" w:hAnsi="Arial" w:cs="Arial"/>
          </w:rPr>
          <w:t>Planning Policy for Traveller Site definition</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_Toc118923854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34</w:t>
        </w:r>
        <w:r w:rsidR="00811AE7" w:rsidRPr="00633139">
          <w:rPr>
            <w:rFonts w:ascii="Arial" w:hAnsi="Arial" w:cs="Arial"/>
            <w:webHidden/>
          </w:rPr>
          <w:fldChar w:fldCharType="end"/>
        </w:r>
      </w:hyperlink>
    </w:p>
    <w:p w14:paraId="05B45720" w14:textId="4FD34E4E" w:rsidR="00811AE7" w:rsidRPr="00633139" w:rsidRDefault="00323E49">
      <w:pPr>
        <w:pStyle w:val="TOC2"/>
        <w:rPr>
          <w:rFonts w:ascii="Arial" w:eastAsiaTheme="minorEastAsia" w:hAnsi="Arial" w:cs="Arial"/>
          <w:bCs w:val="0"/>
          <w:szCs w:val="24"/>
        </w:rPr>
      </w:pPr>
      <w:hyperlink w:anchor="_Toc118923855" w:history="1">
        <w:r w:rsidR="00811AE7" w:rsidRPr="00633139">
          <w:rPr>
            <w:rStyle w:val="Hyperlink"/>
            <w:rFonts w:ascii="Arial" w:hAnsi="Arial" w:cs="Arial"/>
          </w:rPr>
          <w:t>Overall plan period pitch need</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_Toc118923855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35</w:t>
        </w:r>
        <w:r w:rsidR="00811AE7" w:rsidRPr="00633139">
          <w:rPr>
            <w:rFonts w:ascii="Arial" w:hAnsi="Arial" w:cs="Arial"/>
            <w:webHidden/>
          </w:rPr>
          <w:fldChar w:fldCharType="end"/>
        </w:r>
      </w:hyperlink>
    </w:p>
    <w:p w14:paraId="727F1228" w14:textId="2ECAB44C" w:rsidR="00811AE7" w:rsidRPr="00633139" w:rsidRDefault="00323E49">
      <w:pPr>
        <w:pStyle w:val="TOC2"/>
        <w:rPr>
          <w:rFonts w:ascii="Arial" w:eastAsiaTheme="minorEastAsia" w:hAnsi="Arial" w:cs="Arial"/>
          <w:bCs w:val="0"/>
          <w:szCs w:val="24"/>
        </w:rPr>
      </w:pPr>
      <w:hyperlink w:anchor="_Toc118923856" w:history="1">
        <w:r w:rsidR="00811AE7" w:rsidRPr="00633139">
          <w:rPr>
            <w:rStyle w:val="Hyperlink"/>
            <w:rFonts w:ascii="Arial" w:hAnsi="Arial" w:cs="Arial"/>
          </w:rPr>
          <w:t>Potential capacity for Gypsy and Traveller pitches on existing sites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_Toc118923856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35</w:t>
        </w:r>
        <w:r w:rsidR="00811AE7" w:rsidRPr="00633139">
          <w:rPr>
            <w:rFonts w:ascii="Arial" w:hAnsi="Arial" w:cs="Arial"/>
            <w:webHidden/>
          </w:rPr>
          <w:fldChar w:fldCharType="end"/>
        </w:r>
      </w:hyperlink>
    </w:p>
    <w:p w14:paraId="0FE876D4" w14:textId="384BE378" w:rsidR="00811AE7" w:rsidRPr="00633139" w:rsidRDefault="00323E49">
      <w:pPr>
        <w:pStyle w:val="TOC2"/>
        <w:rPr>
          <w:rFonts w:ascii="Arial" w:eastAsiaTheme="minorEastAsia" w:hAnsi="Arial" w:cs="Arial"/>
          <w:bCs w:val="0"/>
          <w:szCs w:val="24"/>
        </w:rPr>
      </w:pPr>
      <w:hyperlink w:anchor="_Toc118923857" w:history="1">
        <w:r w:rsidR="00811AE7" w:rsidRPr="00633139">
          <w:rPr>
            <w:rStyle w:val="Hyperlink"/>
            <w:rFonts w:ascii="Arial" w:hAnsi="Arial" w:cs="Arial"/>
          </w:rPr>
          <w:t>Potential new sites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_Toc118923857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36</w:t>
        </w:r>
        <w:r w:rsidR="00811AE7" w:rsidRPr="00633139">
          <w:rPr>
            <w:rFonts w:ascii="Arial" w:hAnsi="Arial" w:cs="Arial"/>
            <w:webHidden/>
          </w:rPr>
          <w:fldChar w:fldCharType="end"/>
        </w:r>
      </w:hyperlink>
    </w:p>
    <w:p w14:paraId="642364E0" w14:textId="1A841B89" w:rsidR="00811AE7" w:rsidRPr="00633139" w:rsidRDefault="00323E49">
      <w:pPr>
        <w:pStyle w:val="TOC2"/>
        <w:rPr>
          <w:rFonts w:ascii="Arial" w:eastAsiaTheme="minorEastAsia" w:hAnsi="Arial" w:cs="Arial"/>
          <w:bCs w:val="0"/>
          <w:szCs w:val="24"/>
        </w:rPr>
      </w:pPr>
      <w:hyperlink w:anchor="_Toc118923858" w:history="1">
        <w:r w:rsidR="00811AE7" w:rsidRPr="00633139">
          <w:rPr>
            <w:rStyle w:val="Hyperlink"/>
            <w:rFonts w:ascii="Arial" w:hAnsi="Arial" w:cs="Arial"/>
          </w:rPr>
          <w:t>Summary of need</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_Toc118923858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36</w:t>
        </w:r>
        <w:r w:rsidR="00811AE7" w:rsidRPr="00633139">
          <w:rPr>
            <w:rFonts w:ascii="Arial" w:hAnsi="Arial" w:cs="Arial"/>
            <w:webHidden/>
          </w:rPr>
          <w:fldChar w:fldCharType="end"/>
        </w:r>
      </w:hyperlink>
    </w:p>
    <w:p w14:paraId="3CE1D89D" w14:textId="0D7D50DF" w:rsidR="00811AE7" w:rsidRPr="00633139" w:rsidRDefault="00323E49">
      <w:pPr>
        <w:pStyle w:val="TOC2"/>
        <w:rPr>
          <w:rFonts w:ascii="Arial" w:eastAsiaTheme="minorEastAsia" w:hAnsi="Arial" w:cs="Arial"/>
          <w:bCs w:val="0"/>
          <w:szCs w:val="24"/>
        </w:rPr>
      </w:pPr>
      <w:hyperlink w:anchor="_Toc118923859" w:history="1">
        <w:r w:rsidR="00811AE7" w:rsidRPr="00633139">
          <w:rPr>
            <w:rStyle w:val="Hyperlink"/>
            <w:rFonts w:ascii="Arial" w:hAnsi="Arial" w:cs="Arial"/>
          </w:rPr>
          <w:t>Tenure preferences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_Toc118923859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36</w:t>
        </w:r>
        <w:r w:rsidR="00811AE7" w:rsidRPr="00633139">
          <w:rPr>
            <w:rFonts w:ascii="Arial" w:hAnsi="Arial" w:cs="Arial"/>
            <w:webHidden/>
          </w:rPr>
          <w:fldChar w:fldCharType="end"/>
        </w:r>
      </w:hyperlink>
    </w:p>
    <w:p w14:paraId="3F3FE6D0" w14:textId="24B30CA4" w:rsidR="00811AE7" w:rsidRPr="00633139" w:rsidRDefault="00323E49">
      <w:pPr>
        <w:pStyle w:val="TOC2"/>
        <w:rPr>
          <w:rFonts w:ascii="Arial" w:eastAsiaTheme="minorEastAsia" w:hAnsi="Arial" w:cs="Arial"/>
          <w:bCs w:val="0"/>
          <w:szCs w:val="24"/>
        </w:rPr>
      </w:pPr>
      <w:hyperlink w:anchor="_Toc118923860" w:history="1">
        <w:r w:rsidR="00811AE7" w:rsidRPr="00633139">
          <w:rPr>
            <w:rStyle w:val="Hyperlink"/>
            <w:rFonts w:ascii="Arial" w:hAnsi="Arial" w:cs="Arial"/>
          </w:rPr>
          <w:t>Transit requirements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_Toc118923860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36</w:t>
        </w:r>
        <w:r w:rsidR="00811AE7" w:rsidRPr="00633139">
          <w:rPr>
            <w:rFonts w:ascii="Arial" w:hAnsi="Arial" w:cs="Arial"/>
            <w:webHidden/>
          </w:rPr>
          <w:fldChar w:fldCharType="end"/>
        </w:r>
      </w:hyperlink>
    </w:p>
    <w:p w14:paraId="118682FF" w14:textId="3849CCE0" w:rsidR="00811AE7" w:rsidRPr="00633139" w:rsidRDefault="00323E49">
      <w:pPr>
        <w:pStyle w:val="TOC2"/>
        <w:rPr>
          <w:rFonts w:ascii="Arial" w:eastAsiaTheme="minorEastAsia" w:hAnsi="Arial" w:cs="Arial"/>
          <w:bCs w:val="0"/>
          <w:szCs w:val="24"/>
        </w:rPr>
      </w:pPr>
      <w:hyperlink w:anchor="_Toc118923861" w:history="1">
        <w:r w:rsidR="00811AE7" w:rsidRPr="00633139">
          <w:rPr>
            <w:rStyle w:val="Hyperlink"/>
            <w:rFonts w:ascii="Arial" w:hAnsi="Arial" w:cs="Arial"/>
          </w:rPr>
          <w:t>Showperson plot requirements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_Toc118923861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37</w:t>
        </w:r>
        <w:r w:rsidR="00811AE7" w:rsidRPr="00633139">
          <w:rPr>
            <w:rFonts w:ascii="Arial" w:hAnsi="Arial" w:cs="Arial"/>
            <w:webHidden/>
          </w:rPr>
          <w:fldChar w:fldCharType="end"/>
        </w:r>
      </w:hyperlink>
    </w:p>
    <w:p w14:paraId="705C2469" w14:textId="585682E8" w:rsidR="00811AE7" w:rsidRPr="00633139" w:rsidRDefault="00323E49">
      <w:pPr>
        <w:pStyle w:val="TOC2"/>
        <w:rPr>
          <w:rFonts w:ascii="Arial" w:eastAsiaTheme="minorEastAsia" w:hAnsi="Arial" w:cs="Arial"/>
          <w:bCs w:val="0"/>
          <w:szCs w:val="24"/>
        </w:rPr>
      </w:pPr>
      <w:hyperlink w:anchor="_Toc118923862" w:history="1">
        <w:r w:rsidR="00811AE7" w:rsidRPr="00633139">
          <w:rPr>
            <w:rStyle w:val="Hyperlink"/>
            <w:rFonts w:ascii="Arial" w:hAnsi="Arial" w:cs="Arial"/>
          </w:rPr>
          <w:t>Gypsy and Traveller pitch need analysis: Description of factors in the 5-year need model: Preston</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_Toc118923862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37</w:t>
        </w:r>
        <w:r w:rsidR="00811AE7" w:rsidRPr="00633139">
          <w:rPr>
            <w:rFonts w:ascii="Arial" w:hAnsi="Arial" w:cs="Arial"/>
            <w:webHidden/>
          </w:rPr>
          <w:fldChar w:fldCharType="end"/>
        </w:r>
      </w:hyperlink>
    </w:p>
    <w:p w14:paraId="19EDBDB1" w14:textId="7C982BCF" w:rsidR="00811AE7" w:rsidRPr="00633139" w:rsidRDefault="00323E49">
      <w:pPr>
        <w:pStyle w:val="TOC2"/>
        <w:rPr>
          <w:rFonts w:ascii="Arial" w:eastAsiaTheme="minorEastAsia" w:hAnsi="Arial" w:cs="Arial"/>
          <w:bCs w:val="0"/>
          <w:szCs w:val="24"/>
        </w:rPr>
      </w:pPr>
      <w:hyperlink w:anchor="_Toc118923863" w:history="1">
        <w:r w:rsidR="00811AE7" w:rsidRPr="00633139">
          <w:rPr>
            <w:rStyle w:val="Hyperlink"/>
            <w:rFonts w:ascii="Arial" w:hAnsi="Arial" w:cs="Arial"/>
          </w:rPr>
          <w:t>Longer-term pitch requirement modelling</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_Toc118923863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40</w:t>
        </w:r>
        <w:r w:rsidR="00811AE7" w:rsidRPr="00633139">
          <w:rPr>
            <w:rFonts w:ascii="Arial" w:hAnsi="Arial" w:cs="Arial"/>
            <w:webHidden/>
          </w:rPr>
          <w:fldChar w:fldCharType="end"/>
        </w:r>
      </w:hyperlink>
    </w:p>
    <w:p w14:paraId="5092F85B" w14:textId="38A5C17D" w:rsidR="00811AE7" w:rsidRPr="00633139" w:rsidRDefault="00323E49">
      <w:pPr>
        <w:pStyle w:val="TOC2"/>
        <w:rPr>
          <w:rFonts w:ascii="Arial" w:eastAsiaTheme="minorEastAsia" w:hAnsi="Arial" w:cs="Arial"/>
          <w:bCs w:val="0"/>
          <w:szCs w:val="24"/>
        </w:rPr>
      </w:pPr>
      <w:hyperlink w:anchor="_Toc118923864" w:history="1">
        <w:r w:rsidR="00811AE7" w:rsidRPr="00633139">
          <w:rPr>
            <w:rStyle w:val="Hyperlink"/>
            <w:rFonts w:ascii="Arial" w:hAnsi="Arial" w:cs="Arial"/>
          </w:rPr>
          <w:t>Planning Policy for Traveller Site definition</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_Toc118923864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40</w:t>
        </w:r>
        <w:r w:rsidR="00811AE7" w:rsidRPr="00633139">
          <w:rPr>
            <w:rFonts w:ascii="Arial" w:hAnsi="Arial" w:cs="Arial"/>
            <w:webHidden/>
          </w:rPr>
          <w:fldChar w:fldCharType="end"/>
        </w:r>
      </w:hyperlink>
    </w:p>
    <w:p w14:paraId="314E98B8" w14:textId="5A987C89" w:rsidR="00811AE7" w:rsidRPr="00633139" w:rsidRDefault="00323E49">
      <w:pPr>
        <w:pStyle w:val="TOC2"/>
        <w:rPr>
          <w:rFonts w:ascii="Arial" w:eastAsiaTheme="minorEastAsia" w:hAnsi="Arial" w:cs="Arial"/>
          <w:bCs w:val="0"/>
          <w:szCs w:val="24"/>
        </w:rPr>
      </w:pPr>
      <w:hyperlink w:anchor="_Toc118923865" w:history="1">
        <w:r w:rsidR="00811AE7" w:rsidRPr="00633139">
          <w:rPr>
            <w:rStyle w:val="Hyperlink"/>
            <w:rFonts w:ascii="Arial" w:hAnsi="Arial" w:cs="Arial"/>
          </w:rPr>
          <w:t>Overall plan period pitch need</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_Toc118923865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41</w:t>
        </w:r>
        <w:r w:rsidR="00811AE7" w:rsidRPr="00633139">
          <w:rPr>
            <w:rFonts w:ascii="Arial" w:hAnsi="Arial" w:cs="Arial"/>
            <w:webHidden/>
          </w:rPr>
          <w:fldChar w:fldCharType="end"/>
        </w:r>
      </w:hyperlink>
    </w:p>
    <w:p w14:paraId="2F45A6A2" w14:textId="433FAC6C" w:rsidR="00811AE7" w:rsidRPr="00633139" w:rsidRDefault="00323E49">
      <w:pPr>
        <w:pStyle w:val="TOC2"/>
        <w:rPr>
          <w:rFonts w:ascii="Arial" w:eastAsiaTheme="minorEastAsia" w:hAnsi="Arial" w:cs="Arial"/>
          <w:bCs w:val="0"/>
          <w:szCs w:val="24"/>
        </w:rPr>
      </w:pPr>
      <w:hyperlink w:anchor="_Toc118923866" w:history="1">
        <w:r w:rsidR="00811AE7" w:rsidRPr="00633139">
          <w:rPr>
            <w:rStyle w:val="Hyperlink"/>
            <w:rFonts w:ascii="Arial" w:hAnsi="Arial" w:cs="Arial"/>
          </w:rPr>
          <w:t>Potential capacity for Gypsy and Traveller pitches on existing sites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_Toc118923866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41</w:t>
        </w:r>
        <w:r w:rsidR="00811AE7" w:rsidRPr="00633139">
          <w:rPr>
            <w:rFonts w:ascii="Arial" w:hAnsi="Arial" w:cs="Arial"/>
            <w:webHidden/>
          </w:rPr>
          <w:fldChar w:fldCharType="end"/>
        </w:r>
      </w:hyperlink>
    </w:p>
    <w:p w14:paraId="1E165BE3" w14:textId="4AFF6722" w:rsidR="00811AE7" w:rsidRPr="00633139" w:rsidRDefault="00323E49">
      <w:pPr>
        <w:pStyle w:val="TOC2"/>
        <w:rPr>
          <w:rFonts w:ascii="Arial" w:eastAsiaTheme="minorEastAsia" w:hAnsi="Arial" w:cs="Arial"/>
          <w:bCs w:val="0"/>
          <w:szCs w:val="24"/>
        </w:rPr>
      </w:pPr>
      <w:hyperlink w:anchor="_Toc118923867" w:history="1">
        <w:r w:rsidR="00811AE7" w:rsidRPr="00633139">
          <w:rPr>
            <w:rStyle w:val="Hyperlink"/>
            <w:rFonts w:ascii="Arial" w:hAnsi="Arial" w:cs="Arial"/>
          </w:rPr>
          <w:t>Potential new sites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_Toc118923867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42</w:t>
        </w:r>
        <w:r w:rsidR="00811AE7" w:rsidRPr="00633139">
          <w:rPr>
            <w:rFonts w:ascii="Arial" w:hAnsi="Arial" w:cs="Arial"/>
            <w:webHidden/>
          </w:rPr>
          <w:fldChar w:fldCharType="end"/>
        </w:r>
      </w:hyperlink>
    </w:p>
    <w:p w14:paraId="5ACFCE6F" w14:textId="0611F476" w:rsidR="00811AE7" w:rsidRPr="00633139" w:rsidRDefault="00323E49">
      <w:pPr>
        <w:pStyle w:val="TOC2"/>
        <w:rPr>
          <w:rFonts w:ascii="Arial" w:eastAsiaTheme="minorEastAsia" w:hAnsi="Arial" w:cs="Arial"/>
          <w:bCs w:val="0"/>
          <w:szCs w:val="24"/>
        </w:rPr>
      </w:pPr>
      <w:hyperlink w:anchor="_Toc118923868" w:history="1">
        <w:r w:rsidR="00811AE7" w:rsidRPr="00633139">
          <w:rPr>
            <w:rStyle w:val="Hyperlink"/>
            <w:rFonts w:ascii="Arial" w:hAnsi="Arial" w:cs="Arial"/>
          </w:rPr>
          <w:t>Summary of need</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_Toc118923868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42</w:t>
        </w:r>
        <w:r w:rsidR="00811AE7" w:rsidRPr="00633139">
          <w:rPr>
            <w:rFonts w:ascii="Arial" w:hAnsi="Arial" w:cs="Arial"/>
            <w:webHidden/>
          </w:rPr>
          <w:fldChar w:fldCharType="end"/>
        </w:r>
      </w:hyperlink>
    </w:p>
    <w:p w14:paraId="712F504A" w14:textId="53EEAE9F" w:rsidR="00811AE7" w:rsidRPr="00633139" w:rsidRDefault="00323E49">
      <w:pPr>
        <w:pStyle w:val="TOC2"/>
        <w:rPr>
          <w:rFonts w:ascii="Arial" w:eastAsiaTheme="minorEastAsia" w:hAnsi="Arial" w:cs="Arial"/>
          <w:bCs w:val="0"/>
          <w:szCs w:val="24"/>
        </w:rPr>
      </w:pPr>
      <w:hyperlink w:anchor="_Toc118923869" w:history="1">
        <w:r w:rsidR="00811AE7" w:rsidRPr="00633139">
          <w:rPr>
            <w:rStyle w:val="Hyperlink"/>
            <w:rFonts w:ascii="Arial" w:hAnsi="Arial" w:cs="Arial"/>
          </w:rPr>
          <w:t>Tenure preferences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_Toc118923869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42</w:t>
        </w:r>
        <w:r w:rsidR="00811AE7" w:rsidRPr="00633139">
          <w:rPr>
            <w:rFonts w:ascii="Arial" w:hAnsi="Arial" w:cs="Arial"/>
            <w:webHidden/>
          </w:rPr>
          <w:fldChar w:fldCharType="end"/>
        </w:r>
      </w:hyperlink>
    </w:p>
    <w:p w14:paraId="3F280A2A" w14:textId="3108E5E9" w:rsidR="00811AE7" w:rsidRPr="00633139" w:rsidRDefault="00323E49">
      <w:pPr>
        <w:pStyle w:val="TOC2"/>
        <w:rPr>
          <w:rFonts w:ascii="Arial" w:eastAsiaTheme="minorEastAsia" w:hAnsi="Arial" w:cs="Arial"/>
          <w:bCs w:val="0"/>
          <w:szCs w:val="24"/>
        </w:rPr>
      </w:pPr>
      <w:hyperlink w:anchor="_Toc118923870" w:history="1">
        <w:r w:rsidR="00811AE7" w:rsidRPr="00633139">
          <w:rPr>
            <w:rStyle w:val="Hyperlink"/>
            <w:rFonts w:ascii="Arial" w:hAnsi="Arial" w:cs="Arial"/>
          </w:rPr>
          <w:t>Transit requirements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_Toc118923870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42</w:t>
        </w:r>
        <w:r w:rsidR="00811AE7" w:rsidRPr="00633139">
          <w:rPr>
            <w:rFonts w:ascii="Arial" w:hAnsi="Arial" w:cs="Arial"/>
            <w:webHidden/>
          </w:rPr>
          <w:fldChar w:fldCharType="end"/>
        </w:r>
      </w:hyperlink>
    </w:p>
    <w:p w14:paraId="7E1ABAA8" w14:textId="439621BB" w:rsidR="00811AE7" w:rsidRPr="00633139" w:rsidRDefault="00323E49">
      <w:pPr>
        <w:pStyle w:val="TOC2"/>
        <w:rPr>
          <w:rFonts w:ascii="Arial" w:eastAsiaTheme="minorEastAsia" w:hAnsi="Arial" w:cs="Arial"/>
          <w:bCs w:val="0"/>
          <w:szCs w:val="24"/>
        </w:rPr>
      </w:pPr>
      <w:hyperlink w:anchor="_Toc118923871" w:history="1">
        <w:r w:rsidR="00811AE7" w:rsidRPr="00633139">
          <w:rPr>
            <w:rStyle w:val="Hyperlink"/>
            <w:rFonts w:ascii="Arial" w:hAnsi="Arial" w:cs="Arial"/>
          </w:rPr>
          <w:t>Gypsy and Traveller pitch need analysis: Description of factors in the 5-year need model: South Ribble</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_Toc118923871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43</w:t>
        </w:r>
        <w:r w:rsidR="00811AE7" w:rsidRPr="00633139">
          <w:rPr>
            <w:rFonts w:ascii="Arial" w:hAnsi="Arial" w:cs="Arial"/>
            <w:webHidden/>
          </w:rPr>
          <w:fldChar w:fldCharType="end"/>
        </w:r>
      </w:hyperlink>
    </w:p>
    <w:p w14:paraId="6277B138" w14:textId="6A039BAC" w:rsidR="00811AE7" w:rsidRPr="00633139" w:rsidRDefault="00323E49">
      <w:pPr>
        <w:pStyle w:val="TOC2"/>
        <w:rPr>
          <w:rFonts w:ascii="Arial" w:eastAsiaTheme="minorEastAsia" w:hAnsi="Arial" w:cs="Arial"/>
          <w:bCs w:val="0"/>
          <w:szCs w:val="24"/>
        </w:rPr>
      </w:pPr>
      <w:hyperlink w:anchor="_Toc118923872" w:history="1">
        <w:r w:rsidR="00811AE7" w:rsidRPr="00633139">
          <w:rPr>
            <w:rStyle w:val="Hyperlink"/>
            <w:rFonts w:ascii="Arial" w:hAnsi="Arial" w:cs="Arial"/>
          </w:rPr>
          <w:t>Longer-term pitch requirement modelling</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_Toc118923872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44</w:t>
        </w:r>
        <w:r w:rsidR="00811AE7" w:rsidRPr="00633139">
          <w:rPr>
            <w:rFonts w:ascii="Arial" w:hAnsi="Arial" w:cs="Arial"/>
            <w:webHidden/>
          </w:rPr>
          <w:fldChar w:fldCharType="end"/>
        </w:r>
      </w:hyperlink>
    </w:p>
    <w:p w14:paraId="24D6AAA8" w14:textId="1DD9DDBA" w:rsidR="00811AE7" w:rsidRPr="00633139" w:rsidRDefault="00323E49">
      <w:pPr>
        <w:pStyle w:val="TOC2"/>
        <w:rPr>
          <w:rFonts w:ascii="Arial" w:eastAsiaTheme="minorEastAsia" w:hAnsi="Arial" w:cs="Arial"/>
          <w:bCs w:val="0"/>
          <w:szCs w:val="24"/>
        </w:rPr>
      </w:pPr>
      <w:hyperlink w:anchor="_Toc118923873" w:history="1">
        <w:r w:rsidR="00811AE7" w:rsidRPr="00633139">
          <w:rPr>
            <w:rStyle w:val="Hyperlink"/>
            <w:rFonts w:ascii="Arial" w:hAnsi="Arial" w:cs="Arial"/>
          </w:rPr>
          <w:t>Overall plan period pitch need</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_Toc118923873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46</w:t>
        </w:r>
        <w:r w:rsidR="00811AE7" w:rsidRPr="00633139">
          <w:rPr>
            <w:rFonts w:ascii="Arial" w:hAnsi="Arial" w:cs="Arial"/>
            <w:webHidden/>
          </w:rPr>
          <w:fldChar w:fldCharType="end"/>
        </w:r>
      </w:hyperlink>
    </w:p>
    <w:p w14:paraId="5A5DA56E" w14:textId="7805299C" w:rsidR="00811AE7" w:rsidRPr="00633139" w:rsidRDefault="00323E49">
      <w:pPr>
        <w:pStyle w:val="TOC2"/>
        <w:rPr>
          <w:rFonts w:ascii="Arial" w:eastAsiaTheme="minorEastAsia" w:hAnsi="Arial" w:cs="Arial"/>
          <w:bCs w:val="0"/>
          <w:szCs w:val="24"/>
        </w:rPr>
      </w:pPr>
      <w:hyperlink w:anchor="_Toc118923874" w:history="1">
        <w:r w:rsidR="00811AE7" w:rsidRPr="00633139">
          <w:rPr>
            <w:rStyle w:val="Hyperlink"/>
            <w:rFonts w:ascii="Arial" w:hAnsi="Arial" w:cs="Arial"/>
          </w:rPr>
          <w:t>Summary of need</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_Toc118923874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46</w:t>
        </w:r>
        <w:r w:rsidR="00811AE7" w:rsidRPr="00633139">
          <w:rPr>
            <w:rFonts w:ascii="Arial" w:hAnsi="Arial" w:cs="Arial"/>
            <w:webHidden/>
          </w:rPr>
          <w:fldChar w:fldCharType="end"/>
        </w:r>
      </w:hyperlink>
    </w:p>
    <w:p w14:paraId="55A041DB" w14:textId="593DCD56" w:rsidR="00811AE7" w:rsidRPr="00633139" w:rsidRDefault="00323E49">
      <w:pPr>
        <w:pStyle w:val="TOC2"/>
        <w:rPr>
          <w:rFonts w:ascii="Arial" w:eastAsiaTheme="minorEastAsia" w:hAnsi="Arial" w:cs="Arial"/>
          <w:bCs w:val="0"/>
          <w:szCs w:val="24"/>
        </w:rPr>
      </w:pPr>
      <w:hyperlink w:anchor="_Toc118923875" w:history="1">
        <w:r w:rsidR="00811AE7" w:rsidRPr="00633139">
          <w:rPr>
            <w:rStyle w:val="Hyperlink"/>
            <w:rFonts w:ascii="Arial" w:hAnsi="Arial" w:cs="Arial"/>
          </w:rPr>
          <w:t>Transit need</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_Toc118923875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46</w:t>
        </w:r>
        <w:r w:rsidR="00811AE7" w:rsidRPr="00633139">
          <w:rPr>
            <w:rFonts w:ascii="Arial" w:hAnsi="Arial" w:cs="Arial"/>
            <w:webHidden/>
          </w:rPr>
          <w:fldChar w:fldCharType="end"/>
        </w:r>
      </w:hyperlink>
    </w:p>
    <w:p w14:paraId="000B40AF" w14:textId="7B11229C" w:rsidR="00811AE7" w:rsidRPr="00633139" w:rsidRDefault="00323E49">
      <w:pPr>
        <w:pStyle w:val="TOC2"/>
        <w:rPr>
          <w:rFonts w:ascii="Arial" w:eastAsiaTheme="minorEastAsia" w:hAnsi="Arial" w:cs="Arial"/>
          <w:bCs w:val="0"/>
          <w:szCs w:val="24"/>
        </w:rPr>
      </w:pPr>
      <w:hyperlink w:anchor="_Toc118923876" w:history="1">
        <w:r w:rsidR="00811AE7" w:rsidRPr="00633139">
          <w:rPr>
            <w:rStyle w:val="Hyperlink"/>
            <w:rFonts w:ascii="Arial" w:hAnsi="Arial" w:cs="Arial"/>
          </w:rPr>
          <w:t>Showperson plot requirements</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_Toc118923876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47</w:t>
        </w:r>
        <w:r w:rsidR="00811AE7" w:rsidRPr="00633139">
          <w:rPr>
            <w:rFonts w:ascii="Arial" w:hAnsi="Arial" w:cs="Arial"/>
            <w:webHidden/>
          </w:rPr>
          <w:fldChar w:fldCharType="end"/>
        </w:r>
      </w:hyperlink>
    </w:p>
    <w:p w14:paraId="4ABD300C" w14:textId="294EA0F3" w:rsidR="00811AE7" w:rsidRPr="00633139" w:rsidRDefault="00323E49">
      <w:pPr>
        <w:pStyle w:val="TOC1"/>
        <w:rPr>
          <w:rFonts w:ascii="Arial" w:eastAsiaTheme="minorEastAsia" w:hAnsi="Arial"/>
          <w:bCs w:val="0"/>
        </w:rPr>
      </w:pPr>
      <w:hyperlink w:anchor="_Toc118923877" w:history="1">
        <w:r w:rsidR="00811AE7" w:rsidRPr="00633139">
          <w:rPr>
            <w:rStyle w:val="Hyperlink"/>
            <w:rFonts w:ascii="Arial" w:hAnsi="Arial"/>
          </w:rPr>
          <w:t>7.</w:t>
        </w:r>
        <w:r w:rsidR="00811AE7" w:rsidRPr="00633139">
          <w:rPr>
            <w:rFonts w:ascii="Arial" w:eastAsiaTheme="minorEastAsia" w:hAnsi="Arial"/>
            <w:bCs w:val="0"/>
          </w:rPr>
          <w:tab/>
        </w:r>
        <w:r w:rsidR="00811AE7" w:rsidRPr="00633139">
          <w:rPr>
            <w:rStyle w:val="Hyperlink"/>
            <w:rFonts w:ascii="Arial" w:hAnsi="Arial"/>
          </w:rPr>
          <w:t>Conclusion and response</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_Toc118923877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48</w:t>
        </w:r>
        <w:r w:rsidR="00811AE7" w:rsidRPr="00633139">
          <w:rPr>
            <w:rFonts w:ascii="Arial" w:hAnsi="Arial"/>
            <w:webHidden/>
          </w:rPr>
          <w:fldChar w:fldCharType="end"/>
        </w:r>
      </w:hyperlink>
    </w:p>
    <w:p w14:paraId="56E91839" w14:textId="537E1882" w:rsidR="00811AE7" w:rsidRPr="00633139" w:rsidRDefault="00323E49">
      <w:pPr>
        <w:pStyle w:val="TOC2"/>
        <w:rPr>
          <w:rFonts w:ascii="Arial" w:eastAsiaTheme="minorEastAsia" w:hAnsi="Arial" w:cs="Arial"/>
          <w:bCs w:val="0"/>
          <w:szCs w:val="24"/>
        </w:rPr>
      </w:pPr>
      <w:hyperlink w:anchor="_Toc118923878" w:history="1">
        <w:r w:rsidR="00811AE7" w:rsidRPr="00633139">
          <w:rPr>
            <w:rStyle w:val="Hyperlink"/>
            <w:rFonts w:ascii="Arial" w:hAnsi="Arial" w:cs="Arial"/>
          </w:rPr>
          <w:t>Future updating</w:t>
        </w:r>
        <w:r w:rsidR="00811AE7" w:rsidRPr="00633139">
          <w:rPr>
            <w:rFonts w:ascii="Arial" w:hAnsi="Arial" w:cs="Arial"/>
            <w:webHidden/>
          </w:rPr>
          <w:tab/>
        </w:r>
        <w:r w:rsidR="00811AE7" w:rsidRPr="00633139">
          <w:rPr>
            <w:rFonts w:ascii="Arial" w:hAnsi="Arial" w:cs="Arial"/>
            <w:webHidden/>
          </w:rPr>
          <w:fldChar w:fldCharType="begin"/>
        </w:r>
        <w:r w:rsidR="00811AE7" w:rsidRPr="00633139">
          <w:rPr>
            <w:rFonts w:ascii="Arial" w:hAnsi="Arial" w:cs="Arial"/>
            <w:webHidden/>
          </w:rPr>
          <w:instrText xml:space="preserve"> PAGEREF _Toc118923878 \h </w:instrText>
        </w:r>
        <w:r w:rsidR="00811AE7" w:rsidRPr="00633139">
          <w:rPr>
            <w:rFonts w:ascii="Arial" w:hAnsi="Arial" w:cs="Arial"/>
            <w:webHidden/>
          </w:rPr>
        </w:r>
        <w:r w:rsidR="00811AE7" w:rsidRPr="00633139">
          <w:rPr>
            <w:rFonts w:ascii="Arial" w:hAnsi="Arial" w:cs="Arial"/>
            <w:webHidden/>
          </w:rPr>
          <w:fldChar w:fldCharType="separate"/>
        </w:r>
        <w:r w:rsidR="00196747">
          <w:rPr>
            <w:rFonts w:ascii="Arial" w:hAnsi="Arial" w:cs="Arial"/>
            <w:webHidden/>
          </w:rPr>
          <w:t>49</w:t>
        </w:r>
        <w:r w:rsidR="00811AE7" w:rsidRPr="00633139">
          <w:rPr>
            <w:rFonts w:ascii="Arial" w:hAnsi="Arial" w:cs="Arial"/>
            <w:webHidden/>
          </w:rPr>
          <w:fldChar w:fldCharType="end"/>
        </w:r>
      </w:hyperlink>
    </w:p>
    <w:p w14:paraId="47531E58" w14:textId="4DA9F380" w:rsidR="00811AE7" w:rsidRPr="00633139" w:rsidRDefault="00323E49">
      <w:pPr>
        <w:pStyle w:val="TOC1"/>
        <w:rPr>
          <w:rFonts w:ascii="Arial" w:eastAsiaTheme="minorEastAsia" w:hAnsi="Arial"/>
          <w:bCs w:val="0"/>
        </w:rPr>
      </w:pPr>
      <w:hyperlink w:anchor="_Toc118923879" w:history="1">
        <w:r w:rsidR="00811AE7" w:rsidRPr="00633139">
          <w:rPr>
            <w:rStyle w:val="Hyperlink"/>
            <w:rFonts w:ascii="Arial" w:hAnsi="Arial"/>
          </w:rPr>
          <w:t>Appendix A: Gypsy and Traveller Fieldwork Questionnaire</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_Toc118923879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50</w:t>
        </w:r>
        <w:r w:rsidR="00811AE7" w:rsidRPr="00633139">
          <w:rPr>
            <w:rFonts w:ascii="Arial" w:hAnsi="Arial"/>
            <w:webHidden/>
          </w:rPr>
          <w:fldChar w:fldCharType="end"/>
        </w:r>
      </w:hyperlink>
    </w:p>
    <w:p w14:paraId="5ABFF56D" w14:textId="7225B28C" w:rsidR="00811AE7" w:rsidRPr="00633139" w:rsidRDefault="00323E49">
      <w:pPr>
        <w:pStyle w:val="TOC1"/>
        <w:rPr>
          <w:rFonts w:ascii="Arial" w:eastAsiaTheme="minorEastAsia" w:hAnsi="Arial"/>
          <w:bCs w:val="0"/>
        </w:rPr>
      </w:pPr>
      <w:hyperlink w:anchor="_Toc118923880" w:history="1">
        <w:r w:rsidR="00811AE7" w:rsidRPr="00633139">
          <w:rPr>
            <w:rStyle w:val="Hyperlink"/>
            <w:rFonts w:ascii="Arial" w:hAnsi="Arial"/>
          </w:rPr>
          <w:t>Appendix B: Glossary of terms</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_Toc118923880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53</w:t>
        </w:r>
        <w:r w:rsidR="00811AE7" w:rsidRPr="00633139">
          <w:rPr>
            <w:rFonts w:ascii="Arial" w:hAnsi="Arial"/>
            <w:webHidden/>
          </w:rPr>
          <w:fldChar w:fldCharType="end"/>
        </w:r>
      </w:hyperlink>
    </w:p>
    <w:p w14:paraId="1137402D" w14:textId="3701460D" w:rsidR="00811AE7" w:rsidRPr="00633139" w:rsidRDefault="00323E49">
      <w:pPr>
        <w:pStyle w:val="TOC1"/>
        <w:rPr>
          <w:rFonts w:ascii="Arial" w:eastAsiaTheme="minorEastAsia" w:hAnsi="Arial"/>
          <w:bCs w:val="0"/>
        </w:rPr>
      </w:pPr>
      <w:hyperlink w:anchor="_Toc118923881" w:history="1">
        <w:r w:rsidR="00811AE7" w:rsidRPr="00633139">
          <w:rPr>
            <w:rStyle w:val="Hyperlink"/>
            <w:rFonts w:ascii="Arial" w:hAnsi="Arial"/>
          </w:rPr>
          <w:t>Appendix C: Traveller count data by local authority area</w:t>
        </w:r>
        <w:r w:rsidR="00811AE7" w:rsidRPr="00633139">
          <w:rPr>
            <w:rFonts w:ascii="Arial" w:hAnsi="Arial"/>
            <w:webHidden/>
          </w:rPr>
          <w:tab/>
        </w:r>
        <w:r w:rsidR="00811AE7" w:rsidRPr="00633139">
          <w:rPr>
            <w:rFonts w:ascii="Arial" w:hAnsi="Arial"/>
            <w:webHidden/>
          </w:rPr>
          <w:fldChar w:fldCharType="begin"/>
        </w:r>
        <w:r w:rsidR="00811AE7" w:rsidRPr="00633139">
          <w:rPr>
            <w:rFonts w:ascii="Arial" w:hAnsi="Arial"/>
            <w:webHidden/>
          </w:rPr>
          <w:instrText xml:space="preserve"> PAGEREF _Toc118923881 \h </w:instrText>
        </w:r>
        <w:r w:rsidR="00811AE7" w:rsidRPr="00633139">
          <w:rPr>
            <w:rFonts w:ascii="Arial" w:hAnsi="Arial"/>
            <w:webHidden/>
          </w:rPr>
        </w:r>
        <w:r w:rsidR="00811AE7" w:rsidRPr="00633139">
          <w:rPr>
            <w:rFonts w:ascii="Arial" w:hAnsi="Arial"/>
            <w:webHidden/>
          </w:rPr>
          <w:fldChar w:fldCharType="separate"/>
        </w:r>
        <w:r w:rsidR="00196747">
          <w:rPr>
            <w:rFonts w:ascii="Arial" w:hAnsi="Arial"/>
            <w:webHidden/>
          </w:rPr>
          <w:t>55</w:t>
        </w:r>
        <w:r w:rsidR="00811AE7" w:rsidRPr="00633139">
          <w:rPr>
            <w:rFonts w:ascii="Arial" w:hAnsi="Arial"/>
            <w:webHidden/>
          </w:rPr>
          <w:fldChar w:fldCharType="end"/>
        </w:r>
      </w:hyperlink>
    </w:p>
    <w:p w14:paraId="61C27BC0" w14:textId="0FA5AF34" w:rsidR="00F3615C" w:rsidRPr="00633139" w:rsidRDefault="008F4DB3" w:rsidP="00FE70C4">
      <w:pPr>
        <w:tabs>
          <w:tab w:val="left" w:pos="720"/>
          <w:tab w:val="right" w:leader="dot" w:pos="9072"/>
        </w:tabs>
        <w:spacing w:after="120"/>
        <w:ind w:left="720" w:right="-144" w:hanging="720"/>
        <w:rPr>
          <w:rFonts w:ascii="Arial" w:hAnsi="Arial" w:cs="Arial"/>
          <w:bCs/>
          <w:noProof/>
        </w:rPr>
      </w:pPr>
      <w:r w:rsidRPr="00633139">
        <w:rPr>
          <w:rFonts w:ascii="Arial" w:hAnsi="Arial" w:cs="Arial"/>
          <w:bCs/>
          <w:noProof/>
        </w:rPr>
        <w:fldChar w:fldCharType="end"/>
      </w:r>
    </w:p>
    <w:p w14:paraId="7D1264B1" w14:textId="77777777" w:rsidR="0031285F" w:rsidRPr="00633139" w:rsidRDefault="0031285F" w:rsidP="00FE70C4">
      <w:pPr>
        <w:pStyle w:val="TOCHeading1"/>
        <w:spacing w:after="120"/>
        <w:rPr>
          <w:rFonts w:ascii="Arial" w:hAnsi="Arial"/>
        </w:rPr>
      </w:pPr>
      <w:r w:rsidRPr="00633139">
        <w:rPr>
          <w:rFonts w:ascii="Arial" w:hAnsi="Arial"/>
        </w:rPr>
        <w:t>List of Tables</w:t>
      </w:r>
    </w:p>
    <w:p w14:paraId="77D98540" w14:textId="4F50944D" w:rsidR="003D6FF4" w:rsidRPr="00633139" w:rsidRDefault="00CC3E06">
      <w:pPr>
        <w:pStyle w:val="TOC1"/>
        <w:rPr>
          <w:rFonts w:ascii="Arial" w:eastAsiaTheme="minorEastAsia" w:hAnsi="Arial"/>
          <w:bCs w:val="0"/>
        </w:rPr>
      </w:pPr>
      <w:r w:rsidRPr="00633139">
        <w:rPr>
          <w:rFonts w:ascii="Arial" w:hAnsi="Arial"/>
        </w:rPr>
        <w:fldChar w:fldCharType="begin"/>
      </w:r>
      <w:r w:rsidR="0031285F" w:rsidRPr="00633139">
        <w:rPr>
          <w:rFonts w:ascii="Arial" w:hAnsi="Arial"/>
        </w:rPr>
        <w:instrText xml:space="preserve"> TOC \h \z \t "tableheading,1" </w:instrText>
      </w:r>
      <w:r w:rsidRPr="00633139">
        <w:rPr>
          <w:rFonts w:ascii="Arial" w:hAnsi="Arial"/>
        </w:rPr>
        <w:fldChar w:fldCharType="separate"/>
      </w:r>
      <w:hyperlink w:anchor="_Toc118924694" w:history="1">
        <w:r w:rsidR="003D6FF4" w:rsidRPr="00633139">
          <w:rPr>
            <w:rStyle w:val="Hyperlink"/>
            <w:rFonts w:ascii="Arial" w:hAnsi="Arial"/>
          </w:rPr>
          <w:t>Table ES1</w:t>
        </w:r>
        <w:r w:rsidR="003D6FF4" w:rsidRPr="00633139">
          <w:rPr>
            <w:rFonts w:ascii="Arial" w:eastAsiaTheme="minorEastAsia" w:hAnsi="Arial"/>
            <w:bCs w:val="0"/>
          </w:rPr>
          <w:tab/>
        </w:r>
        <w:r w:rsidR="003D6FF4" w:rsidRPr="00633139">
          <w:rPr>
            <w:rStyle w:val="Hyperlink"/>
            <w:rFonts w:ascii="Arial" w:hAnsi="Arial"/>
          </w:rPr>
          <w:t>Plan period Gypsy and Traveller pitch need 2021/22 to 2035/36</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_Toc118924694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8</w:t>
        </w:r>
        <w:r w:rsidR="003D6FF4" w:rsidRPr="00633139">
          <w:rPr>
            <w:rFonts w:ascii="Arial" w:hAnsi="Arial"/>
            <w:webHidden/>
          </w:rPr>
          <w:fldChar w:fldCharType="end"/>
        </w:r>
      </w:hyperlink>
    </w:p>
    <w:p w14:paraId="6ED9DAAA" w14:textId="1A15779D" w:rsidR="003D6FF4" w:rsidRPr="00633139" w:rsidRDefault="00323E49">
      <w:pPr>
        <w:pStyle w:val="TOC1"/>
        <w:rPr>
          <w:rFonts w:ascii="Arial" w:eastAsiaTheme="minorEastAsia" w:hAnsi="Arial"/>
          <w:bCs w:val="0"/>
        </w:rPr>
      </w:pPr>
      <w:hyperlink w:anchor="_Toc118924695" w:history="1">
        <w:r w:rsidR="003D6FF4" w:rsidRPr="00633139">
          <w:rPr>
            <w:rStyle w:val="Hyperlink"/>
            <w:rFonts w:ascii="Arial" w:hAnsi="Arial"/>
          </w:rPr>
          <w:t>Table 4.1</w:t>
        </w:r>
        <w:r w:rsidR="003D6FF4" w:rsidRPr="00633139">
          <w:rPr>
            <w:rFonts w:ascii="Arial" w:eastAsiaTheme="minorEastAsia" w:hAnsi="Arial"/>
            <w:bCs w:val="0"/>
          </w:rPr>
          <w:tab/>
        </w:r>
        <w:r w:rsidR="003D6FF4" w:rsidRPr="00633139">
          <w:rPr>
            <w:rStyle w:val="Hyperlink"/>
            <w:rFonts w:ascii="Arial" w:hAnsi="Arial"/>
          </w:rPr>
          <w:t>People from households identifying as White Gypsy or Irish Traveller by accommodation type</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_Toc118924695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21</w:t>
        </w:r>
        <w:r w:rsidR="003D6FF4" w:rsidRPr="00633139">
          <w:rPr>
            <w:rFonts w:ascii="Arial" w:hAnsi="Arial"/>
            <w:webHidden/>
          </w:rPr>
          <w:fldChar w:fldCharType="end"/>
        </w:r>
      </w:hyperlink>
    </w:p>
    <w:p w14:paraId="36A693AF" w14:textId="0B1AE4CD" w:rsidR="003D6FF4" w:rsidRPr="00633139" w:rsidRDefault="00323E49">
      <w:pPr>
        <w:pStyle w:val="TOC1"/>
        <w:rPr>
          <w:rFonts w:ascii="Arial" w:eastAsiaTheme="minorEastAsia" w:hAnsi="Arial"/>
          <w:bCs w:val="0"/>
        </w:rPr>
      </w:pPr>
      <w:hyperlink w:anchor="_Toc118924696" w:history="1">
        <w:r w:rsidR="003D6FF4" w:rsidRPr="00633139">
          <w:rPr>
            <w:rStyle w:val="Hyperlink"/>
            <w:rFonts w:ascii="Arial" w:hAnsi="Arial"/>
          </w:rPr>
          <w:t>Table 4.2</w:t>
        </w:r>
        <w:r w:rsidR="003D6FF4" w:rsidRPr="00633139">
          <w:rPr>
            <w:rFonts w:ascii="Arial" w:eastAsiaTheme="minorEastAsia" w:hAnsi="Arial"/>
            <w:bCs w:val="0"/>
          </w:rPr>
          <w:tab/>
        </w:r>
        <w:r w:rsidR="003D6FF4" w:rsidRPr="00633139">
          <w:rPr>
            <w:rStyle w:val="Hyperlink"/>
            <w:rFonts w:ascii="Arial" w:hAnsi="Arial"/>
          </w:rPr>
          <w:t>Households identifying as Gypsy Traveller by accommodation type</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_Toc118924696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21</w:t>
        </w:r>
        <w:r w:rsidR="003D6FF4" w:rsidRPr="00633139">
          <w:rPr>
            <w:rFonts w:ascii="Arial" w:hAnsi="Arial"/>
            <w:webHidden/>
          </w:rPr>
          <w:fldChar w:fldCharType="end"/>
        </w:r>
      </w:hyperlink>
    </w:p>
    <w:p w14:paraId="2F7C7804" w14:textId="26E97FD2" w:rsidR="003D6FF4" w:rsidRPr="00633139" w:rsidRDefault="00323E49">
      <w:pPr>
        <w:pStyle w:val="TOC1"/>
        <w:rPr>
          <w:rFonts w:ascii="Arial" w:eastAsiaTheme="minorEastAsia" w:hAnsi="Arial"/>
          <w:bCs w:val="0"/>
        </w:rPr>
      </w:pPr>
      <w:hyperlink w:anchor="_Toc118924697" w:history="1">
        <w:r w:rsidR="003D6FF4" w:rsidRPr="00633139">
          <w:rPr>
            <w:rStyle w:val="Hyperlink"/>
            <w:rFonts w:ascii="Arial" w:hAnsi="Arial"/>
          </w:rPr>
          <w:t>Table 4.3</w:t>
        </w:r>
        <w:r w:rsidR="003D6FF4" w:rsidRPr="00633139">
          <w:rPr>
            <w:rFonts w:ascii="Arial" w:eastAsiaTheme="minorEastAsia" w:hAnsi="Arial"/>
            <w:bCs w:val="0"/>
          </w:rPr>
          <w:tab/>
        </w:r>
        <w:r w:rsidR="003D6FF4" w:rsidRPr="00633139">
          <w:rPr>
            <w:rStyle w:val="Hyperlink"/>
            <w:rFonts w:ascii="Arial" w:hAnsi="Arial"/>
          </w:rPr>
          <w:t>Bi-annual Traveller caravan count figures January 2016 to January 2021:  Central Lancashire</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_Toc118924697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22</w:t>
        </w:r>
        <w:r w:rsidR="003D6FF4" w:rsidRPr="00633139">
          <w:rPr>
            <w:rFonts w:ascii="Arial" w:hAnsi="Arial"/>
            <w:webHidden/>
          </w:rPr>
          <w:fldChar w:fldCharType="end"/>
        </w:r>
      </w:hyperlink>
    </w:p>
    <w:p w14:paraId="55150A51" w14:textId="6A903A7F" w:rsidR="003D6FF4" w:rsidRPr="00633139" w:rsidRDefault="00323E49">
      <w:pPr>
        <w:pStyle w:val="TOC1"/>
        <w:rPr>
          <w:rFonts w:ascii="Arial" w:eastAsiaTheme="minorEastAsia" w:hAnsi="Arial"/>
          <w:bCs w:val="0"/>
        </w:rPr>
      </w:pPr>
      <w:hyperlink w:anchor="_Toc118924698" w:history="1">
        <w:r w:rsidR="003D6FF4" w:rsidRPr="00633139">
          <w:rPr>
            <w:rStyle w:val="Hyperlink"/>
            <w:rFonts w:ascii="Arial" w:hAnsi="Arial"/>
          </w:rPr>
          <w:t>Table 4.4</w:t>
        </w:r>
        <w:r w:rsidR="003D6FF4" w:rsidRPr="00633139">
          <w:rPr>
            <w:rFonts w:ascii="Arial" w:eastAsiaTheme="minorEastAsia" w:hAnsi="Arial"/>
            <w:bCs w:val="0"/>
          </w:rPr>
          <w:tab/>
        </w:r>
        <w:r w:rsidR="003D6FF4" w:rsidRPr="00633139">
          <w:rPr>
            <w:rStyle w:val="Hyperlink"/>
            <w:rFonts w:ascii="Arial" w:hAnsi="Arial"/>
          </w:rPr>
          <w:t>Annual Travelling Showpeople caravan count figures January 2015 to January 2020</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_Toc118924698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23</w:t>
        </w:r>
        <w:r w:rsidR="003D6FF4" w:rsidRPr="00633139">
          <w:rPr>
            <w:rFonts w:ascii="Arial" w:hAnsi="Arial"/>
            <w:webHidden/>
          </w:rPr>
          <w:fldChar w:fldCharType="end"/>
        </w:r>
      </w:hyperlink>
    </w:p>
    <w:p w14:paraId="2339AF9A" w14:textId="7F2E01CE" w:rsidR="003D6FF4" w:rsidRPr="00633139" w:rsidRDefault="00323E49">
      <w:pPr>
        <w:pStyle w:val="TOC1"/>
        <w:rPr>
          <w:rFonts w:ascii="Arial" w:eastAsiaTheme="minorEastAsia" w:hAnsi="Arial"/>
          <w:bCs w:val="0"/>
        </w:rPr>
      </w:pPr>
      <w:hyperlink w:anchor="_Toc118924699" w:history="1">
        <w:r w:rsidR="003D6FF4" w:rsidRPr="00633139">
          <w:rPr>
            <w:rStyle w:val="Hyperlink"/>
            <w:rFonts w:ascii="Arial" w:hAnsi="Arial"/>
          </w:rPr>
          <w:t>Table 4.5</w:t>
        </w:r>
        <w:r w:rsidR="003D6FF4" w:rsidRPr="00633139">
          <w:rPr>
            <w:rFonts w:ascii="Arial" w:eastAsiaTheme="minorEastAsia" w:hAnsi="Arial"/>
            <w:bCs w:val="0"/>
          </w:rPr>
          <w:tab/>
        </w:r>
        <w:r w:rsidR="003D6FF4" w:rsidRPr="00633139">
          <w:rPr>
            <w:rStyle w:val="Hyperlink"/>
            <w:rFonts w:ascii="Arial" w:hAnsi="Arial"/>
          </w:rPr>
          <w:t>List of Gypsy &amp; Traveller sites and Travelling Showperson yards (as at March 2022</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_Toc118924699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25</w:t>
        </w:r>
        <w:r w:rsidR="003D6FF4" w:rsidRPr="00633139">
          <w:rPr>
            <w:rFonts w:ascii="Arial" w:hAnsi="Arial"/>
            <w:webHidden/>
          </w:rPr>
          <w:fldChar w:fldCharType="end"/>
        </w:r>
      </w:hyperlink>
    </w:p>
    <w:p w14:paraId="7712692E" w14:textId="4B75AFCE" w:rsidR="003D6FF4" w:rsidRPr="00633139" w:rsidRDefault="00323E49">
      <w:pPr>
        <w:pStyle w:val="TOC1"/>
        <w:rPr>
          <w:rFonts w:ascii="Arial" w:eastAsiaTheme="minorEastAsia" w:hAnsi="Arial"/>
          <w:bCs w:val="0"/>
        </w:rPr>
      </w:pPr>
      <w:hyperlink w:anchor="_Toc118924700" w:history="1">
        <w:r w:rsidR="003D6FF4" w:rsidRPr="00633139">
          <w:rPr>
            <w:rStyle w:val="Hyperlink"/>
            <w:rFonts w:ascii="Arial" w:hAnsi="Arial"/>
          </w:rPr>
          <w:t>Table 4.6</w:t>
        </w:r>
        <w:r w:rsidR="003D6FF4" w:rsidRPr="00633139">
          <w:rPr>
            <w:rFonts w:ascii="Arial" w:eastAsiaTheme="minorEastAsia" w:hAnsi="Arial"/>
            <w:bCs w:val="0"/>
          </w:rPr>
          <w:tab/>
        </w:r>
        <w:r w:rsidR="003D6FF4" w:rsidRPr="00633139">
          <w:rPr>
            <w:rStyle w:val="Hyperlink"/>
            <w:rFonts w:ascii="Arial" w:hAnsi="Arial"/>
          </w:rPr>
          <w:t>Summary of pitch occupancy</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_Toc118924700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26</w:t>
        </w:r>
        <w:r w:rsidR="003D6FF4" w:rsidRPr="00633139">
          <w:rPr>
            <w:rFonts w:ascii="Arial" w:hAnsi="Arial"/>
            <w:webHidden/>
          </w:rPr>
          <w:fldChar w:fldCharType="end"/>
        </w:r>
      </w:hyperlink>
    </w:p>
    <w:p w14:paraId="1859F96F" w14:textId="6AD8A50D" w:rsidR="003D6FF4" w:rsidRPr="00633139" w:rsidRDefault="00323E49">
      <w:pPr>
        <w:pStyle w:val="TOC1"/>
        <w:rPr>
          <w:rFonts w:ascii="Arial" w:eastAsiaTheme="minorEastAsia" w:hAnsi="Arial"/>
          <w:bCs w:val="0"/>
        </w:rPr>
      </w:pPr>
      <w:hyperlink w:anchor="_Toc118924701" w:history="1">
        <w:r w:rsidR="003D6FF4" w:rsidRPr="00633139">
          <w:rPr>
            <w:rStyle w:val="Hyperlink"/>
            <w:rFonts w:ascii="Arial" w:hAnsi="Arial"/>
          </w:rPr>
          <w:t>Table 6.1</w:t>
        </w:r>
        <w:r w:rsidR="003D6FF4" w:rsidRPr="00633139">
          <w:rPr>
            <w:rFonts w:ascii="Arial" w:eastAsiaTheme="minorEastAsia" w:hAnsi="Arial"/>
            <w:bCs w:val="0"/>
          </w:rPr>
          <w:tab/>
        </w:r>
        <w:r w:rsidR="003D6FF4" w:rsidRPr="00633139">
          <w:rPr>
            <w:rStyle w:val="Hyperlink"/>
            <w:rFonts w:ascii="Arial" w:hAnsi="Arial"/>
          </w:rPr>
          <w:t>Summary of demand and supply factors: Gypsies and Travellers – Chorley Borough 2021/22 to 2025/26</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_Toc118924701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33</w:t>
        </w:r>
        <w:r w:rsidR="003D6FF4" w:rsidRPr="00633139">
          <w:rPr>
            <w:rFonts w:ascii="Arial" w:hAnsi="Arial"/>
            <w:webHidden/>
          </w:rPr>
          <w:fldChar w:fldCharType="end"/>
        </w:r>
      </w:hyperlink>
    </w:p>
    <w:p w14:paraId="4EC2C435" w14:textId="46B51B5B" w:rsidR="003D6FF4" w:rsidRPr="00633139" w:rsidRDefault="00323E49">
      <w:pPr>
        <w:pStyle w:val="TOC1"/>
        <w:rPr>
          <w:rFonts w:ascii="Arial" w:eastAsiaTheme="minorEastAsia" w:hAnsi="Arial"/>
          <w:bCs w:val="0"/>
        </w:rPr>
      </w:pPr>
      <w:hyperlink w:anchor="_Toc118924702" w:history="1">
        <w:r w:rsidR="003D6FF4" w:rsidRPr="00633139">
          <w:rPr>
            <w:rStyle w:val="Hyperlink"/>
            <w:rFonts w:ascii="Arial" w:hAnsi="Arial"/>
          </w:rPr>
          <w:t>Table 6.2</w:t>
        </w:r>
        <w:r w:rsidR="003D6FF4" w:rsidRPr="00633139">
          <w:rPr>
            <w:rFonts w:ascii="Arial" w:eastAsiaTheme="minorEastAsia" w:hAnsi="Arial"/>
            <w:bCs w:val="0"/>
          </w:rPr>
          <w:tab/>
        </w:r>
        <w:r w:rsidR="003D6FF4" w:rsidRPr="00633139">
          <w:rPr>
            <w:rStyle w:val="Hyperlink"/>
            <w:rFonts w:ascii="Arial" w:hAnsi="Arial"/>
          </w:rPr>
          <w:t>Future pitch requirements based on the assumption that 50% of children will require a pitch in Chorley Borough</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_Toc118924702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34</w:t>
        </w:r>
        <w:r w:rsidR="003D6FF4" w:rsidRPr="00633139">
          <w:rPr>
            <w:rFonts w:ascii="Arial" w:hAnsi="Arial"/>
            <w:webHidden/>
          </w:rPr>
          <w:fldChar w:fldCharType="end"/>
        </w:r>
      </w:hyperlink>
    </w:p>
    <w:p w14:paraId="20EDF787" w14:textId="4387D8D0" w:rsidR="003D6FF4" w:rsidRPr="00633139" w:rsidRDefault="00323E49">
      <w:pPr>
        <w:pStyle w:val="TOC1"/>
        <w:rPr>
          <w:rFonts w:ascii="Arial" w:eastAsiaTheme="minorEastAsia" w:hAnsi="Arial"/>
          <w:bCs w:val="0"/>
        </w:rPr>
      </w:pPr>
      <w:hyperlink w:anchor="_Toc118924703" w:history="1">
        <w:r w:rsidR="003D6FF4" w:rsidRPr="00633139">
          <w:rPr>
            <w:rStyle w:val="Hyperlink"/>
            <w:rFonts w:ascii="Arial" w:hAnsi="Arial"/>
          </w:rPr>
          <w:t>Table 6.3</w:t>
        </w:r>
        <w:r w:rsidR="003D6FF4" w:rsidRPr="00633139">
          <w:rPr>
            <w:rFonts w:ascii="Arial" w:eastAsiaTheme="minorEastAsia" w:hAnsi="Arial"/>
            <w:bCs w:val="0"/>
          </w:rPr>
          <w:tab/>
        </w:r>
        <w:r w:rsidR="003D6FF4" w:rsidRPr="00633139">
          <w:rPr>
            <w:rStyle w:val="Hyperlink"/>
            <w:rFonts w:ascii="Arial" w:hAnsi="Arial"/>
          </w:rPr>
          <w:t>Plan period Gypsy and Traveller pitch need 2021/22 to 2035/36: Chorley Borough</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_Toc118924703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35</w:t>
        </w:r>
        <w:r w:rsidR="003D6FF4" w:rsidRPr="00633139">
          <w:rPr>
            <w:rFonts w:ascii="Arial" w:hAnsi="Arial"/>
            <w:webHidden/>
          </w:rPr>
          <w:fldChar w:fldCharType="end"/>
        </w:r>
      </w:hyperlink>
    </w:p>
    <w:p w14:paraId="643DBA73" w14:textId="46A5E069" w:rsidR="003D6FF4" w:rsidRPr="00633139" w:rsidRDefault="00323E49">
      <w:pPr>
        <w:pStyle w:val="TOC1"/>
        <w:rPr>
          <w:rFonts w:ascii="Arial" w:eastAsiaTheme="minorEastAsia" w:hAnsi="Arial"/>
          <w:bCs w:val="0"/>
        </w:rPr>
      </w:pPr>
      <w:hyperlink w:anchor="_Toc118924704" w:history="1">
        <w:r w:rsidR="003D6FF4" w:rsidRPr="00633139">
          <w:rPr>
            <w:rStyle w:val="Hyperlink"/>
            <w:rFonts w:ascii="Arial" w:hAnsi="Arial"/>
          </w:rPr>
          <w:t>Table 6.4</w:t>
        </w:r>
        <w:r w:rsidR="003D6FF4" w:rsidRPr="00633139">
          <w:rPr>
            <w:rFonts w:ascii="Arial" w:eastAsiaTheme="minorEastAsia" w:hAnsi="Arial"/>
            <w:bCs w:val="0"/>
          </w:rPr>
          <w:tab/>
        </w:r>
        <w:r w:rsidR="003D6FF4" w:rsidRPr="00633139">
          <w:rPr>
            <w:rStyle w:val="Hyperlink"/>
            <w:rFonts w:ascii="Arial" w:hAnsi="Arial"/>
          </w:rPr>
          <w:t>Unauthorised encampment activity in Chorley Borough</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_Toc118924704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37</w:t>
        </w:r>
        <w:r w:rsidR="003D6FF4" w:rsidRPr="00633139">
          <w:rPr>
            <w:rFonts w:ascii="Arial" w:hAnsi="Arial"/>
            <w:webHidden/>
          </w:rPr>
          <w:fldChar w:fldCharType="end"/>
        </w:r>
      </w:hyperlink>
    </w:p>
    <w:p w14:paraId="2F26C7C3" w14:textId="685B4C0A" w:rsidR="003D6FF4" w:rsidRPr="00633139" w:rsidRDefault="00323E49">
      <w:pPr>
        <w:pStyle w:val="TOC1"/>
        <w:rPr>
          <w:rFonts w:ascii="Arial" w:eastAsiaTheme="minorEastAsia" w:hAnsi="Arial"/>
          <w:bCs w:val="0"/>
        </w:rPr>
      </w:pPr>
      <w:hyperlink w:anchor="_Toc118924705" w:history="1">
        <w:r w:rsidR="003D6FF4" w:rsidRPr="00633139">
          <w:rPr>
            <w:rStyle w:val="Hyperlink"/>
            <w:rFonts w:ascii="Arial" w:hAnsi="Arial"/>
          </w:rPr>
          <w:t>Table 6.5</w:t>
        </w:r>
        <w:r w:rsidR="003D6FF4" w:rsidRPr="00633139">
          <w:rPr>
            <w:rFonts w:ascii="Arial" w:eastAsiaTheme="minorEastAsia" w:hAnsi="Arial"/>
            <w:bCs w:val="0"/>
          </w:rPr>
          <w:tab/>
        </w:r>
        <w:r w:rsidR="003D6FF4" w:rsidRPr="00633139">
          <w:rPr>
            <w:rStyle w:val="Hyperlink"/>
            <w:rFonts w:ascii="Arial" w:hAnsi="Arial"/>
          </w:rPr>
          <w:t>Summary of demand and supply factors: Gypsies and Travellers – City of Preston  2021/22 to 2025/26</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_Toc118924705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39</w:t>
        </w:r>
        <w:r w:rsidR="003D6FF4" w:rsidRPr="00633139">
          <w:rPr>
            <w:rFonts w:ascii="Arial" w:hAnsi="Arial"/>
            <w:webHidden/>
          </w:rPr>
          <w:fldChar w:fldCharType="end"/>
        </w:r>
      </w:hyperlink>
    </w:p>
    <w:p w14:paraId="7DCA5296" w14:textId="7016E269" w:rsidR="003D6FF4" w:rsidRPr="00633139" w:rsidRDefault="00323E49">
      <w:pPr>
        <w:pStyle w:val="TOC1"/>
        <w:rPr>
          <w:rFonts w:ascii="Arial" w:eastAsiaTheme="minorEastAsia" w:hAnsi="Arial"/>
          <w:bCs w:val="0"/>
        </w:rPr>
      </w:pPr>
      <w:hyperlink w:anchor="_Toc118924706" w:history="1">
        <w:r w:rsidR="003D6FF4" w:rsidRPr="00633139">
          <w:rPr>
            <w:rStyle w:val="Hyperlink"/>
            <w:rFonts w:ascii="Arial" w:hAnsi="Arial"/>
          </w:rPr>
          <w:t>Table 6.6</w:t>
        </w:r>
        <w:r w:rsidR="003D6FF4" w:rsidRPr="00633139">
          <w:rPr>
            <w:rFonts w:ascii="Arial" w:eastAsiaTheme="minorEastAsia" w:hAnsi="Arial"/>
            <w:bCs w:val="0"/>
          </w:rPr>
          <w:tab/>
        </w:r>
        <w:r w:rsidR="003D6FF4" w:rsidRPr="00633139">
          <w:rPr>
            <w:rStyle w:val="Hyperlink"/>
            <w:rFonts w:ascii="Arial" w:hAnsi="Arial"/>
          </w:rPr>
          <w:t>Future pitch requirements based on the assumption that 50% of children will require a pitch in the City of Preston</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_Toc118924706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40</w:t>
        </w:r>
        <w:r w:rsidR="003D6FF4" w:rsidRPr="00633139">
          <w:rPr>
            <w:rFonts w:ascii="Arial" w:hAnsi="Arial"/>
            <w:webHidden/>
          </w:rPr>
          <w:fldChar w:fldCharType="end"/>
        </w:r>
      </w:hyperlink>
    </w:p>
    <w:p w14:paraId="55CF4106" w14:textId="229ABF25" w:rsidR="003D6FF4" w:rsidRPr="00633139" w:rsidRDefault="00323E49">
      <w:pPr>
        <w:pStyle w:val="TOC1"/>
        <w:rPr>
          <w:rFonts w:ascii="Arial" w:eastAsiaTheme="minorEastAsia" w:hAnsi="Arial"/>
          <w:bCs w:val="0"/>
        </w:rPr>
      </w:pPr>
      <w:hyperlink w:anchor="_Toc118924707" w:history="1">
        <w:r w:rsidR="003D6FF4" w:rsidRPr="00633139">
          <w:rPr>
            <w:rStyle w:val="Hyperlink"/>
            <w:rFonts w:ascii="Arial" w:hAnsi="Arial"/>
          </w:rPr>
          <w:t>Table 6.7</w:t>
        </w:r>
        <w:r w:rsidR="003D6FF4" w:rsidRPr="00633139">
          <w:rPr>
            <w:rFonts w:ascii="Arial" w:eastAsiaTheme="minorEastAsia" w:hAnsi="Arial"/>
            <w:bCs w:val="0"/>
          </w:rPr>
          <w:tab/>
        </w:r>
        <w:r w:rsidR="003D6FF4" w:rsidRPr="00633139">
          <w:rPr>
            <w:rStyle w:val="Hyperlink"/>
            <w:rFonts w:ascii="Arial" w:hAnsi="Arial"/>
          </w:rPr>
          <w:t>Plan period Gypsy and Traveller pitch need 2021/22 to 2035/36: City of Preston</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_Toc118924707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41</w:t>
        </w:r>
        <w:r w:rsidR="003D6FF4" w:rsidRPr="00633139">
          <w:rPr>
            <w:rFonts w:ascii="Arial" w:hAnsi="Arial"/>
            <w:webHidden/>
          </w:rPr>
          <w:fldChar w:fldCharType="end"/>
        </w:r>
      </w:hyperlink>
    </w:p>
    <w:p w14:paraId="0AFE58D4" w14:textId="4D680807" w:rsidR="003D6FF4" w:rsidRPr="00633139" w:rsidRDefault="00323E49">
      <w:pPr>
        <w:pStyle w:val="TOC1"/>
        <w:rPr>
          <w:rFonts w:ascii="Arial" w:eastAsiaTheme="minorEastAsia" w:hAnsi="Arial"/>
          <w:bCs w:val="0"/>
        </w:rPr>
      </w:pPr>
      <w:hyperlink w:anchor="_Toc118924708" w:history="1">
        <w:r w:rsidR="003D6FF4" w:rsidRPr="00633139">
          <w:rPr>
            <w:rStyle w:val="Hyperlink"/>
            <w:rFonts w:ascii="Arial" w:hAnsi="Arial"/>
          </w:rPr>
          <w:t>Table 6.8</w:t>
        </w:r>
        <w:r w:rsidR="003D6FF4" w:rsidRPr="00633139">
          <w:rPr>
            <w:rFonts w:ascii="Arial" w:eastAsiaTheme="minorEastAsia" w:hAnsi="Arial"/>
            <w:bCs w:val="0"/>
          </w:rPr>
          <w:tab/>
        </w:r>
        <w:r w:rsidR="003D6FF4" w:rsidRPr="00633139">
          <w:rPr>
            <w:rStyle w:val="Hyperlink"/>
            <w:rFonts w:ascii="Arial" w:hAnsi="Arial"/>
          </w:rPr>
          <w:t>Unauthorised encampment activity in the City of Preston</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_Toc118924708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43</w:t>
        </w:r>
        <w:r w:rsidR="003D6FF4" w:rsidRPr="00633139">
          <w:rPr>
            <w:rFonts w:ascii="Arial" w:hAnsi="Arial"/>
            <w:webHidden/>
          </w:rPr>
          <w:fldChar w:fldCharType="end"/>
        </w:r>
      </w:hyperlink>
    </w:p>
    <w:p w14:paraId="5AA261BB" w14:textId="1C6AF9E9" w:rsidR="003D6FF4" w:rsidRPr="00633139" w:rsidRDefault="00323E49">
      <w:pPr>
        <w:pStyle w:val="TOC1"/>
        <w:rPr>
          <w:rFonts w:ascii="Arial" w:eastAsiaTheme="minorEastAsia" w:hAnsi="Arial"/>
          <w:bCs w:val="0"/>
        </w:rPr>
      </w:pPr>
      <w:hyperlink w:anchor="_Toc118924709" w:history="1">
        <w:r w:rsidR="003D6FF4" w:rsidRPr="00633139">
          <w:rPr>
            <w:rStyle w:val="Hyperlink"/>
            <w:rFonts w:ascii="Arial" w:hAnsi="Arial"/>
          </w:rPr>
          <w:t>Table 6.9</w:t>
        </w:r>
        <w:r w:rsidR="003D6FF4" w:rsidRPr="00633139">
          <w:rPr>
            <w:rFonts w:ascii="Arial" w:eastAsiaTheme="minorEastAsia" w:hAnsi="Arial"/>
            <w:bCs w:val="0"/>
          </w:rPr>
          <w:tab/>
        </w:r>
        <w:r w:rsidR="003D6FF4" w:rsidRPr="00633139">
          <w:rPr>
            <w:rStyle w:val="Hyperlink"/>
            <w:rFonts w:ascii="Arial" w:hAnsi="Arial"/>
          </w:rPr>
          <w:t>Summary of demand and supply factors: Gypsies and Travellers – South Ribble Borough 2021/22 to 2025/26</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_Toc118924709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45</w:t>
        </w:r>
        <w:r w:rsidR="003D6FF4" w:rsidRPr="00633139">
          <w:rPr>
            <w:rFonts w:ascii="Arial" w:hAnsi="Arial"/>
            <w:webHidden/>
          </w:rPr>
          <w:fldChar w:fldCharType="end"/>
        </w:r>
      </w:hyperlink>
    </w:p>
    <w:p w14:paraId="228C1CED" w14:textId="5B5AEE8E" w:rsidR="003D6FF4" w:rsidRPr="00633139" w:rsidRDefault="00323E49">
      <w:pPr>
        <w:pStyle w:val="TOC1"/>
        <w:rPr>
          <w:rFonts w:ascii="Arial" w:eastAsiaTheme="minorEastAsia" w:hAnsi="Arial"/>
          <w:bCs w:val="0"/>
        </w:rPr>
      </w:pPr>
      <w:hyperlink w:anchor="_Toc118924710" w:history="1">
        <w:r w:rsidR="003D6FF4" w:rsidRPr="00633139">
          <w:rPr>
            <w:rStyle w:val="Hyperlink"/>
            <w:rFonts w:ascii="Arial" w:hAnsi="Arial"/>
          </w:rPr>
          <w:t>Table 6.10</w:t>
        </w:r>
        <w:r w:rsidR="003D6FF4" w:rsidRPr="00633139">
          <w:rPr>
            <w:rFonts w:ascii="Arial" w:eastAsiaTheme="minorEastAsia" w:hAnsi="Arial"/>
            <w:bCs w:val="0"/>
          </w:rPr>
          <w:tab/>
        </w:r>
        <w:r w:rsidR="003D6FF4" w:rsidRPr="00633139">
          <w:rPr>
            <w:rStyle w:val="Hyperlink"/>
            <w:rFonts w:ascii="Arial" w:hAnsi="Arial"/>
          </w:rPr>
          <w:t>Plan period Gypsy and Traveller pitch need 2021/22 to 2035/36: South Ribble Borough</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_Toc118924710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46</w:t>
        </w:r>
        <w:r w:rsidR="003D6FF4" w:rsidRPr="00633139">
          <w:rPr>
            <w:rFonts w:ascii="Arial" w:hAnsi="Arial"/>
            <w:webHidden/>
          </w:rPr>
          <w:fldChar w:fldCharType="end"/>
        </w:r>
      </w:hyperlink>
    </w:p>
    <w:p w14:paraId="743E6957" w14:textId="18C9FE25" w:rsidR="003D6FF4" w:rsidRPr="00633139" w:rsidRDefault="00323E49">
      <w:pPr>
        <w:pStyle w:val="TOC1"/>
        <w:rPr>
          <w:rFonts w:ascii="Arial" w:eastAsiaTheme="minorEastAsia" w:hAnsi="Arial"/>
          <w:bCs w:val="0"/>
        </w:rPr>
      </w:pPr>
      <w:hyperlink w:anchor="_Toc118924711" w:history="1">
        <w:r w:rsidR="003D6FF4" w:rsidRPr="00633139">
          <w:rPr>
            <w:rStyle w:val="Hyperlink"/>
            <w:rFonts w:ascii="Arial" w:hAnsi="Arial"/>
          </w:rPr>
          <w:t>Table 6.11</w:t>
        </w:r>
        <w:r w:rsidR="003D6FF4" w:rsidRPr="00633139">
          <w:rPr>
            <w:rFonts w:ascii="Arial" w:eastAsiaTheme="minorEastAsia" w:hAnsi="Arial"/>
            <w:bCs w:val="0"/>
          </w:rPr>
          <w:tab/>
        </w:r>
        <w:r w:rsidR="003D6FF4" w:rsidRPr="00633139">
          <w:rPr>
            <w:rStyle w:val="Hyperlink"/>
            <w:rFonts w:ascii="Arial" w:hAnsi="Arial"/>
          </w:rPr>
          <w:t>Unauthorised encampment activity in South Ribble</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_Toc118924711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47</w:t>
        </w:r>
        <w:r w:rsidR="003D6FF4" w:rsidRPr="00633139">
          <w:rPr>
            <w:rFonts w:ascii="Arial" w:hAnsi="Arial"/>
            <w:webHidden/>
          </w:rPr>
          <w:fldChar w:fldCharType="end"/>
        </w:r>
      </w:hyperlink>
    </w:p>
    <w:p w14:paraId="195C261E" w14:textId="576F55B5" w:rsidR="003D6FF4" w:rsidRPr="00633139" w:rsidRDefault="00323E49">
      <w:pPr>
        <w:pStyle w:val="TOC1"/>
        <w:rPr>
          <w:rFonts w:ascii="Arial" w:eastAsiaTheme="minorEastAsia" w:hAnsi="Arial"/>
          <w:bCs w:val="0"/>
        </w:rPr>
      </w:pPr>
      <w:hyperlink w:anchor="_Toc118924712" w:history="1">
        <w:r w:rsidR="003D6FF4" w:rsidRPr="00633139">
          <w:rPr>
            <w:rStyle w:val="Hyperlink"/>
            <w:rFonts w:ascii="Arial" w:hAnsi="Arial"/>
          </w:rPr>
          <w:t>Table C.1</w:t>
        </w:r>
        <w:r w:rsidR="003D6FF4" w:rsidRPr="00633139">
          <w:rPr>
            <w:rFonts w:ascii="Arial" w:eastAsiaTheme="minorEastAsia" w:hAnsi="Arial"/>
            <w:bCs w:val="0"/>
          </w:rPr>
          <w:tab/>
        </w:r>
        <w:r w:rsidR="003D6FF4" w:rsidRPr="00633139">
          <w:rPr>
            <w:rStyle w:val="Hyperlink"/>
            <w:rFonts w:ascii="Arial" w:hAnsi="Arial"/>
          </w:rPr>
          <w:t>Bi-annual Traveller caravan count figures January 2016 to January 2022  Chorley</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_Toc118924712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55</w:t>
        </w:r>
        <w:r w:rsidR="003D6FF4" w:rsidRPr="00633139">
          <w:rPr>
            <w:rFonts w:ascii="Arial" w:hAnsi="Arial"/>
            <w:webHidden/>
          </w:rPr>
          <w:fldChar w:fldCharType="end"/>
        </w:r>
      </w:hyperlink>
    </w:p>
    <w:p w14:paraId="7F2F1BF2" w14:textId="43C05BBC" w:rsidR="003D6FF4" w:rsidRPr="00633139" w:rsidRDefault="00323E49">
      <w:pPr>
        <w:pStyle w:val="TOC1"/>
        <w:rPr>
          <w:rFonts w:ascii="Arial" w:eastAsiaTheme="minorEastAsia" w:hAnsi="Arial"/>
          <w:bCs w:val="0"/>
        </w:rPr>
      </w:pPr>
      <w:hyperlink w:anchor="_Toc118924713" w:history="1">
        <w:r w:rsidR="003D6FF4" w:rsidRPr="00633139">
          <w:rPr>
            <w:rStyle w:val="Hyperlink"/>
            <w:rFonts w:ascii="Arial" w:hAnsi="Arial"/>
          </w:rPr>
          <w:t>Table C.2</w:t>
        </w:r>
        <w:r w:rsidR="003D6FF4" w:rsidRPr="00633139">
          <w:rPr>
            <w:rFonts w:ascii="Arial" w:eastAsiaTheme="minorEastAsia" w:hAnsi="Arial"/>
            <w:bCs w:val="0"/>
          </w:rPr>
          <w:tab/>
        </w:r>
        <w:r w:rsidR="003D6FF4" w:rsidRPr="00633139">
          <w:rPr>
            <w:rStyle w:val="Hyperlink"/>
            <w:rFonts w:ascii="Arial" w:hAnsi="Arial"/>
          </w:rPr>
          <w:t>Bi-annual Traveller caravan count figures January 2016 to January 2022:  Preston</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_Toc118924713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55</w:t>
        </w:r>
        <w:r w:rsidR="003D6FF4" w:rsidRPr="00633139">
          <w:rPr>
            <w:rFonts w:ascii="Arial" w:hAnsi="Arial"/>
            <w:webHidden/>
          </w:rPr>
          <w:fldChar w:fldCharType="end"/>
        </w:r>
      </w:hyperlink>
    </w:p>
    <w:p w14:paraId="4D5004F4" w14:textId="5A49AAE3" w:rsidR="003D6FF4" w:rsidRPr="00633139" w:rsidRDefault="00323E49">
      <w:pPr>
        <w:pStyle w:val="TOC1"/>
        <w:rPr>
          <w:rFonts w:ascii="Arial" w:eastAsiaTheme="minorEastAsia" w:hAnsi="Arial"/>
          <w:bCs w:val="0"/>
        </w:rPr>
      </w:pPr>
      <w:hyperlink w:anchor="_Toc118924714" w:history="1">
        <w:r w:rsidR="003D6FF4" w:rsidRPr="00633139">
          <w:rPr>
            <w:rStyle w:val="Hyperlink"/>
            <w:rFonts w:ascii="Arial" w:hAnsi="Arial"/>
          </w:rPr>
          <w:t>Table C.3</w:t>
        </w:r>
        <w:r w:rsidR="003D6FF4" w:rsidRPr="00633139">
          <w:rPr>
            <w:rFonts w:ascii="Arial" w:eastAsiaTheme="minorEastAsia" w:hAnsi="Arial"/>
            <w:bCs w:val="0"/>
          </w:rPr>
          <w:tab/>
        </w:r>
        <w:r w:rsidR="003D6FF4" w:rsidRPr="00633139">
          <w:rPr>
            <w:rStyle w:val="Hyperlink"/>
            <w:rFonts w:ascii="Arial" w:hAnsi="Arial"/>
          </w:rPr>
          <w:t>Bi-annual Traveller caravan count figures January 2016 to January 2022:  South Ribble</w:t>
        </w:r>
        <w:r w:rsidR="003D6FF4" w:rsidRPr="00633139">
          <w:rPr>
            <w:rFonts w:ascii="Arial" w:hAnsi="Arial"/>
            <w:webHidden/>
          </w:rPr>
          <w:tab/>
        </w:r>
        <w:r w:rsidR="003D6FF4" w:rsidRPr="00633139">
          <w:rPr>
            <w:rFonts w:ascii="Arial" w:hAnsi="Arial"/>
            <w:webHidden/>
          </w:rPr>
          <w:fldChar w:fldCharType="begin"/>
        </w:r>
        <w:r w:rsidR="003D6FF4" w:rsidRPr="00633139">
          <w:rPr>
            <w:rFonts w:ascii="Arial" w:hAnsi="Arial"/>
            <w:webHidden/>
          </w:rPr>
          <w:instrText xml:space="preserve"> PAGEREF _Toc118924714 \h </w:instrText>
        </w:r>
        <w:r w:rsidR="003D6FF4" w:rsidRPr="00633139">
          <w:rPr>
            <w:rFonts w:ascii="Arial" w:hAnsi="Arial"/>
            <w:webHidden/>
          </w:rPr>
        </w:r>
        <w:r w:rsidR="003D6FF4" w:rsidRPr="00633139">
          <w:rPr>
            <w:rFonts w:ascii="Arial" w:hAnsi="Arial"/>
            <w:webHidden/>
          </w:rPr>
          <w:fldChar w:fldCharType="separate"/>
        </w:r>
        <w:r w:rsidR="00633139" w:rsidRPr="00633139">
          <w:rPr>
            <w:rFonts w:ascii="Arial" w:hAnsi="Arial"/>
            <w:webHidden/>
          </w:rPr>
          <w:t>56</w:t>
        </w:r>
        <w:r w:rsidR="003D6FF4" w:rsidRPr="00633139">
          <w:rPr>
            <w:rFonts w:ascii="Arial" w:hAnsi="Arial"/>
            <w:webHidden/>
          </w:rPr>
          <w:fldChar w:fldCharType="end"/>
        </w:r>
      </w:hyperlink>
    </w:p>
    <w:p w14:paraId="49311162" w14:textId="11DAF02A" w:rsidR="0031285F" w:rsidRPr="00633139" w:rsidRDefault="00CC3E06" w:rsidP="00FE70C4">
      <w:pPr>
        <w:tabs>
          <w:tab w:val="left" w:pos="720"/>
          <w:tab w:val="right" w:leader="dot" w:pos="9214"/>
        </w:tabs>
        <w:spacing w:after="120"/>
        <w:ind w:left="1680" w:right="-144" w:hanging="1680"/>
        <w:rPr>
          <w:rFonts w:ascii="Arial" w:hAnsi="Arial" w:cs="Arial"/>
        </w:rPr>
      </w:pPr>
      <w:r w:rsidRPr="00633139">
        <w:rPr>
          <w:rFonts w:ascii="Arial" w:hAnsi="Arial" w:cs="Arial"/>
        </w:rPr>
        <w:fldChar w:fldCharType="end"/>
      </w:r>
    </w:p>
    <w:p w14:paraId="7A74C520" w14:textId="77777777" w:rsidR="009954FF" w:rsidRPr="00633139" w:rsidRDefault="009954FF" w:rsidP="00FE70C4">
      <w:pPr>
        <w:pStyle w:val="TOCHeading1"/>
        <w:spacing w:after="120"/>
        <w:rPr>
          <w:rFonts w:ascii="Arial" w:hAnsi="Arial"/>
        </w:rPr>
      </w:pPr>
      <w:r w:rsidRPr="00633139">
        <w:rPr>
          <w:rFonts w:ascii="Arial" w:hAnsi="Arial"/>
        </w:rPr>
        <w:t>List of Maps</w:t>
      </w:r>
    </w:p>
    <w:p w14:paraId="524CA7AF" w14:textId="5CD48F67" w:rsidR="00FC3F0C" w:rsidRPr="00633139" w:rsidRDefault="00CC3E06">
      <w:pPr>
        <w:pStyle w:val="TOC1"/>
        <w:rPr>
          <w:rFonts w:ascii="Arial" w:eastAsiaTheme="minorEastAsia" w:hAnsi="Arial"/>
          <w:bCs w:val="0"/>
        </w:rPr>
      </w:pPr>
      <w:r w:rsidRPr="00633139">
        <w:rPr>
          <w:rFonts w:ascii="Arial" w:hAnsi="Arial"/>
        </w:rPr>
        <w:fldChar w:fldCharType="begin"/>
      </w:r>
      <w:r w:rsidR="009954FF" w:rsidRPr="00633139">
        <w:rPr>
          <w:rFonts w:ascii="Arial" w:hAnsi="Arial"/>
        </w:rPr>
        <w:instrText xml:space="preserve"> TOC \h \z \t "mapheading,1" </w:instrText>
      </w:r>
      <w:r w:rsidRPr="00633139">
        <w:rPr>
          <w:rFonts w:ascii="Arial" w:hAnsi="Arial"/>
        </w:rPr>
        <w:fldChar w:fldCharType="separate"/>
      </w:r>
      <w:hyperlink w:anchor="_Toc106625194" w:history="1">
        <w:r w:rsidR="00FC3F0C" w:rsidRPr="00633139">
          <w:rPr>
            <w:rStyle w:val="Hyperlink"/>
            <w:rFonts w:ascii="Arial" w:hAnsi="Arial"/>
          </w:rPr>
          <w:t>Map 4.1</w:t>
        </w:r>
        <w:r w:rsidR="00FC3F0C" w:rsidRPr="00633139">
          <w:rPr>
            <w:rFonts w:ascii="Arial" w:eastAsiaTheme="minorEastAsia" w:hAnsi="Arial"/>
            <w:bCs w:val="0"/>
          </w:rPr>
          <w:tab/>
        </w:r>
        <w:r w:rsidR="00FC3F0C" w:rsidRPr="00633139">
          <w:rPr>
            <w:rStyle w:val="Hyperlink"/>
            <w:rFonts w:ascii="Arial" w:hAnsi="Arial"/>
          </w:rPr>
          <w:t>Location of sites and yards in Central Lancashire</w:t>
        </w:r>
        <w:r w:rsidR="00FC3F0C" w:rsidRPr="00633139">
          <w:rPr>
            <w:rFonts w:ascii="Arial" w:hAnsi="Arial"/>
            <w:webHidden/>
          </w:rPr>
          <w:tab/>
        </w:r>
        <w:r w:rsidR="00FC3F0C" w:rsidRPr="00633139">
          <w:rPr>
            <w:rFonts w:ascii="Arial" w:hAnsi="Arial"/>
            <w:webHidden/>
          </w:rPr>
          <w:fldChar w:fldCharType="begin"/>
        </w:r>
        <w:r w:rsidR="00FC3F0C" w:rsidRPr="00633139">
          <w:rPr>
            <w:rFonts w:ascii="Arial" w:hAnsi="Arial"/>
            <w:webHidden/>
          </w:rPr>
          <w:instrText xml:space="preserve"> PAGEREF _Toc106625194 \h </w:instrText>
        </w:r>
        <w:r w:rsidR="00FC3F0C" w:rsidRPr="00633139">
          <w:rPr>
            <w:rFonts w:ascii="Arial" w:hAnsi="Arial"/>
            <w:webHidden/>
          </w:rPr>
        </w:r>
        <w:r w:rsidR="00FC3F0C" w:rsidRPr="00633139">
          <w:rPr>
            <w:rFonts w:ascii="Arial" w:hAnsi="Arial"/>
            <w:webHidden/>
          </w:rPr>
          <w:fldChar w:fldCharType="separate"/>
        </w:r>
        <w:r w:rsidR="003D6FF4" w:rsidRPr="00633139">
          <w:rPr>
            <w:rFonts w:ascii="Arial" w:hAnsi="Arial"/>
            <w:webHidden/>
          </w:rPr>
          <w:t>27</w:t>
        </w:r>
        <w:r w:rsidR="00FC3F0C" w:rsidRPr="00633139">
          <w:rPr>
            <w:rFonts w:ascii="Arial" w:hAnsi="Arial"/>
            <w:webHidden/>
          </w:rPr>
          <w:fldChar w:fldCharType="end"/>
        </w:r>
      </w:hyperlink>
    </w:p>
    <w:p w14:paraId="61C9C348" w14:textId="646F89AA" w:rsidR="00FC3F0C" w:rsidRPr="00633139" w:rsidRDefault="00FC3F0C">
      <w:pPr>
        <w:pStyle w:val="TOC1"/>
        <w:rPr>
          <w:rFonts w:ascii="Arial" w:eastAsiaTheme="minorEastAsia" w:hAnsi="Arial"/>
          <w:bCs w:val="0"/>
        </w:rPr>
      </w:pPr>
    </w:p>
    <w:p w14:paraId="67614B50" w14:textId="145591C7" w:rsidR="009954FF" w:rsidRPr="003E6744" w:rsidRDefault="00CC3E06" w:rsidP="00FE70C4">
      <w:pPr>
        <w:tabs>
          <w:tab w:val="left" w:pos="720"/>
          <w:tab w:val="right" w:leader="dot" w:pos="9214"/>
        </w:tabs>
        <w:spacing w:after="120"/>
        <w:ind w:left="1680" w:right="-144" w:hanging="1680"/>
        <w:rPr>
          <w:rFonts w:ascii="Arial" w:hAnsi="Arial" w:cs="Arial"/>
        </w:rPr>
      </w:pPr>
      <w:r w:rsidRPr="00633139">
        <w:rPr>
          <w:rFonts w:ascii="Arial" w:hAnsi="Arial" w:cs="Arial"/>
        </w:rPr>
        <w:fldChar w:fldCharType="end"/>
      </w:r>
    </w:p>
    <w:p w14:paraId="00536523" w14:textId="77777777" w:rsidR="008D1AFB" w:rsidRPr="003E6744" w:rsidRDefault="008D1AFB" w:rsidP="00FE70C4">
      <w:pPr>
        <w:pStyle w:val="Heading1"/>
        <w:numPr>
          <w:ilvl w:val="0"/>
          <w:numId w:val="0"/>
        </w:numPr>
        <w:spacing w:after="120"/>
        <w:rPr>
          <w:rFonts w:ascii="Arial" w:hAnsi="Arial" w:cs="Arial"/>
        </w:rPr>
        <w:sectPr w:rsidR="008D1AFB" w:rsidRPr="003E6744" w:rsidSect="00A57424">
          <w:headerReference w:type="default" r:id="rId19"/>
          <w:footerReference w:type="default" r:id="rId20"/>
          <w:footerReference w:type="first" r:id="rId21"/>
          <w:pgSz w:w="11906" w:h="16838"/>
          <w:pgMar w:top="1440" w:right="1276" w:bottom="1440" w:left="1440" w:header="709" w:footer="709" w:gutter="0"/>
          <w:cols w:space="720"/>
          <w:docGrid w:linePitch="326"/>
        </w:sectPr>
      </w:pPr>
      <w:bookmarkStart w:id="2" w:name="_Toc485383215"/>
      <w:bookmarkStart w:id="3" w:name="_Toc297239571"/>
      <w:bookmarkStart w:id="4" w:name="_Hlk485386745"/>
      <w:bookmarkEnd w:id="1"/>
    </w:p>
    <w:p w14:paraId="1A933B5E" w14:textId="21D8663D" w:rsidR="007629FE" w:rsidRPr="003E6744" w:rsidRDefault="007629FE" w:rsidP="00FE70C4">
      <w:pPr>
        <w:pStyle w:val="Heading1"/>
        <w:numPr>
          <w:ilvl w:val="0"/>
          <w:numId w:val="0"/>
        </w:numPr>
        <w:spacing w:after="120"/>
        <w:rPr>
          <w:rFonts w:ascii="Arial" w:hAnsi="Arial" w:cs="Arial"/>
        </w:rPr>
      </w:pPr>
      <w:bookmarkStart w:id="5" w:name="_Toc118923822"/>
      <w:r w:rsidRPr="003E6744">
        <w:rPr>
          <w:rFonts w:ascii="Arial" w:hAnsi="Arial" w:cs="Arial"/>
        </w:rPr>
        <w:lastRenderedPageBreak/>
        <w:t>Executive Summar</w:t>
      </w:r>
      <w:r w:rsidR="0095378D" w:rsidRPr="003E6744">
        <w:rPr>
          <w:rFonts w:ascii="Arial" w:hAnsi="Arial" w:cs="Arial"/>
        </w:rPr>
        <w:t>y</w:t>
      </w:r>
      <w:bookmarkEnd w:id="2"/>
      <w:bookmarkEnd w:id="5"/>
    </w:p>
    <w:p w14:paraId="1D594FEE" w14:textId="77777777" w:rsidR="00F76B3E" w:rsidRPr="003E6744" w:rsidRDefault="00F76B3E" w:rsidP="00FE70C4">
      <w:pPr>
        <w:spacing w:after="120"/>
        <w:rPr>
          <w:rFonts w:ascii="Arial" w:hAnsi="Arial" w:cs="Arial"/>
        </w:rPr>
      </w:pPr>
    </w:p>
    <w:p w14:paraId="4A86B395" w14:textId="77777777" w:rsidR="002E1388" w:rsidRPr="003E6744" w:rsidRDefault="002E1388" w:rsidP="002E1388">
      <w:pPr>
        <w:pStyle w:val="Heading2"/>
        <w:spacing w:after="120"/>
        <w:ind w:left="1440" w:hanging="1440"/>
        <w:rPr>
          <w:rFonts w:ascii="Arial" w:hAnsi="Arial" w:cs="Arial"/>
        </w:rPr>
      </w:pPr>
      <w:bookmarkStart w:id="6" w:name="_Toc47390056"/>
      <w:bookmarkStart w:id="7" w:name="_Toc47462445"/>
      <w:bookmarkStart w:id="8" w:name="_Toc47464924"/>
      <w:bookmarkStart w:id="9" w:name="_Toc49359127"/>
      <w:bookmarkStart w:id="10" w:name="_Toc50567955"/>
      <w:bookmarkStart w:id="11" w:name="_Toc71817419"/>
      <w:bookmarkStart w:id="12" w:name="_Toc72935615"/>
      <w:bookmarkStart w:id="13" w:name="_Toc73030675"/>
      <w:bookmarkStart w:id="14" w:name="_Toc73692731"/>
      <w:bookmarkStart w:id="15" w:name="_Toc90911834"/>
      <w:bookmarkStart w:id="16" w:name="_Toc90917050"/>
      <w:bookmarkStart w:id="17" w:name="_Toc90917440"/>
      <w:bookmarkStart w:id="18" w:name="_Toc96597466"/>
      <w:bookmarkStart w:id="19" w:name="_Toc106625095"/>
      <w:bookmarkStart w:id="20" w:name="_Toc111450604"/>
      <w:bookmarkStart w:id="21" w:name="_Toc118923823"/>
      <w:r w:rsidRPr="003E6744">
        <w:rPr>
          <w:rFonts w:ascii="Arial" w:hAnsi="Arial" w:cs="Arial"/>
        </w:rPr>
        <w:t>Introduction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CA42E60" w14:textId="5DFC6937" w:rsidR="002E1388" w:rsidRPr="003E6744" w:rsidRDefault="002E1388" w:rsidP="002E1388">
      <w:pPr>
        <w:tabs>
          <w:tab w:val="left" w:pos="709"/>
        </w:tabs>
        <w:spacing w:after="120"/>
        <w:rPr>
          <w:rFonts w:ascii="Arial" w:hAnsi="Arial" w:cs="Arial"/>
        </w:rPr>
      </w:pPr>
      <w:r w:rsidRPr="003E6744">
        <w:rPr>
          <w:rFonts w:ascii="Arial" w:hAnsi="Arial" w:cs="Arial"/>
        </w:rPr>
        <w:t xml:space="preserve">The </w:t>
      </w:r>
      <w:r w:rsidR="00175941" w:rsidRPr="003E6744">
        <w:rPr>
          <w:rFonts w:ascii="Arial" w:hAnsi="Arial" w:cs="Arial"/>
        </w:rPr>
        <w:t>Central Lancashire</w:t>
      </w:r>
      <w:r w:rsidR="00DA1ED4" w:rsidRPr="003E6744">
        <w:rPr>
          <w:rFonts w:ascii="Arial" w:hAnsi="Arial" w:cs="Arial"/>
        </w:rPr>
        <w:t xml:space="preserve"> G</w:t>
      </w:r>
      <w:r w:rsidRPr="003E6744">
        <w:rPr>
          <w:rFonts w:ascii="Arial" w:hAnsi="Arial" w:cs="Arial"/>
        </w:rPr>
        <w:t>ypsy</w:t>
      </w:r>
      <w:r w:rsidR="00D752EB" w:rsidRPr="003E6744">
        <w:rPr>
          <w:rFonts w:ascii="Arial" w:hAnsi="Arial" w:cs="Arial"/>
        </w:rPr>
        <w:t xml:space="preserve">, </w:t>
      </w:r>
      <w:r w:rsidRPr="003E6744">
        <w:rPr>
          <w:rFonts w:ascii="Arial" w:hAnsi="Arial" w:cs="Arial"/>
        </w:rPr>
        <w:t xml:space="preserve">Traveller </w:t>
      </w:r>
      <w:r w:rsidR="00D752EB" w:rsidRPr="003E6744">
        <w:rPr>
          <w:rFonts w:ascii="Arial" w:hAnsi="Arial" w:cs="Arial"/>
        </w:rPr>
        <w:t xml:space="preserve">and Travelling Showperson </w:t>
      </w:r>
      <w:r w:rsidRPr="003E6744">
        <w:rPr>
          <w:rFonts w:ascii="Arial" w:hAnsi="Arial" w:cs="Arial"/>
        </w:rPr>
        <w:t xml:space="preserve">Accommodation Assessment </w:t>
      </w:r>
      <w:r w:rsidR="0043252F" w:rsidRPr="003E6744">
        <w:rPr>
          <w:rFonts w:ascii="Arial" w:hAnsi="Arial" w:cs="Arial"/>
        </w:rPr>
        <w:t>202</w:t>
      </w:r>
      <w:r w:rsidR="00DA1ED4" w:rsidRPr="003E6744">
        <w:rPr>
          <w:rFonts w:ascii="Arial" w:hAnsi="Arial" w:cs="Arial"/>
        </w:rPr>
        <w:t>2</w:t>
      </w:r>
      <w:r w:rsidR="0043252F" w:rsidRPr="003E6744">
        <w:rPr>
          <w:rFonts w:ascii="Arial" w:hAnsi="Arial" w:cs="Arial"/>
        </w:rPr>
        <w:t xml:space="preserve"> </w:t>
      </w:r>
      <w:r w:rsidRPr="003E6744">
        <w:rPr>
          <w:rFonts w:ascii="Arial" w:hAnsi="Arial" w:cs="Arial"/>
        </w:rPr>
        <w:t>(GTAA)</w:t>
      </w:r>
      <w:r w:rsidR="0043252F" w:rsidRPr="003E6744">
        <w:rPr>
          <w:rFonts w:ascii="Arial" w:hAnsi="Arial" w:cs="Arial"/>
        </w:rPr>
        <w:t xml:space="preserve"> </w:t>
      </w:r>
      <w:r w:rsidRPr="003E6744">
        <w:rPr>
          <w:rFonts w:ascii="Arial" w:hAnsi="Arial" w:cs="Arial"/>
        </w:rPr>
        <w:t xml:space="preserve">provides the latest available evidence to identify the accommodation needs of Gypsies and Travellers and Travelling Showpeople across the </w:t>
      </w:r>
      <w:r w:rsidR="00175941" w:rsidRPr="003E6744">
        <w:rPr>
          <w:rFonts w:ascii="Arial" w:hAnsi="Arial" w:cs="Arial"/>
        </w:rPr>
        <w:t xml:space="preserve">Central Lancashire are which comprises Preston City, Chorley Borough and South Ribble Borough council areas. </w:t>
      </w:r>
    </w:p>
    <w:p w14:paraId="3193EB26" w14:textId="1D7DCA2D" w:rsidR="002E1388" w:rsidRPr="003E6744" w:rsidRDefault="002E1388" w:rsidP="002E1388">
      <w:pPr>
        <w:tabs>
          <w:tab w:val="left" w:pos="709"/>
        </w:tabs>
        <w:spacing w:after="120"/>
        <w:rPr>
          <w:rFonts w:ascii="Arial" w:hAnsi="Arial" w:cs="Arial"/>
        </w:rPr>
      </w:pPr>
      <w:r w:rsidRPr="003E6744">
        <w:rPr>
          <w:rFonts w:ascii="Arial" w:hAnsi="Arial" w:cs="Arial"/>
        </w:rPr>
        <w:t>The GTAA has included:</w:t>
      </w:r>
    </w:p>
    <w:p w14:paraId="59710DC4" w14:textId="1CB3694D" w:rsidR="003347DF" w:rsidRPr="003E6744" w:rsidRDefault="00EB196D" w:rsidP="00B90AED">
      <w:pPr>
        <w:pStyle w:val="bullet"/>
        <w:spacing w:after="120"/>
        <w:ind w:left="360"/>
        <w:rPr>
          <w:rFonts w:ascii="Arial" w:hAnsi="Arial" w:cs="Arial"/>
        </w:rPr>
      </w:pPr>
      <w:r w:rsidRPr="003E6744">
        <w:rPr>
          <w:rFonts w:ascii="Arial" w:hAnsi="Arial" w:cs="Arial"/>
        </w:rPr>
        <w:t>A</w:t>
      </w:r>
      <w:r w:rsidR="002E1388" w:rsidRPr="003E6744">
        <w:rPr>
          <w:rFonts w:ascii="Arial" w:hAnsi="Arial" w:cs="Arial"/>
        </w:rPr>
        <w:t xml:space="preserve"> review of existing (secondary) data</w:t>
      </w:r>
      <w:r w:rsidR="003347DF" w:rsidRPr="003E6744">
        <w:rPr>
          <w:rFonts w:ascii="Arial" w:hAnsi="Arial" w:cs="Arial"/>
        </w:rPr>
        <w:t>; and</w:t>
      </w:r>
    </w:p>
    <w:p w14:paraId="37694CB2" w14:textId="61A3B4AC" w:rsidR="002E1388" w:rsidRPr="003E6744" w:rsidRDefault="002E1388" w:rsidP="000A1E8D">
      <w:pPr>
        <w:pStyle w:val="bullet"/>
        <w:spacing w:after="120"/>
        <w:ind w:left="360"/>
        <w:rPr>
          <w:rFonts w:ascii="Arial" w:hAnsi="Arial" w:cs="Arial"/>
        </w:rPr>
      </w:pPr>
      <w:r w:rsidRPr="003E6744">
        <w:rPr>
          <w:rFonts w:ascii="Arial" w:hAnsi="Arial" w:cs="Arial"/>
        </w:rPr>
        <w:t>A household survey</w:t>
      </w:r>
      <w:r w:rsidR="0043252F" w:rsidRPr="003E6744">
        <w:rPr>
          <w:rFonts w:ascii="Arial" w:hAnsi="Arial" w:cs="Arial"/>
        </w:rPr>
        <w:t xml:space="preserve"> and site/yard observation</w:t>
      </w:r>
      <w:r w:rsidRPr="003E6744">
        <w:rPr>
          <w:rFonts w:ascii="Arial" w:hAnsi="Arial" w:cs="Arial"/>
        </w:rPr>
        <w:t xml:space="preserve">. </w:t>
      </w:r>
      <w:r w:rsidR="00702A28" w:rsidRPr="003E6744">
        <w:rPr>
          <w:rFonts w:ascii="Arial" w:hAnsi="Arial" w:cs="Arial"/>
        </w:rPr>
        <w:t xml:space="preserve">A total of </w:t>
      </w:r>
      <w:r w:rsidR="00FA0DD9" w:rsidRPr="003E6744">
        <w:rPr>
          <w:rFonts w:ascii="Arial" w:hAnsi="Arial" w:cs="Arial"/>
        </w:rPr>
        <w:t>26</w:t>
      </w:r>
      <w:r w:rsidR="00702A28" w:rsidRPr="003E6744">
        <w:rPr>
          <w:rFonts w:ascii="Arial" w:hAnsi="Arial" w:cs="Arial"/>
        </w:rPr>
        <w:t xml:space="preserve"> </w:t>
      </w:r>
      <w:r w:rsidR="003347DF" w:rsidRPr="003E6744">
        <w:rPr>
          <w:rFonts w:ascii="Arial" w:hAnsi="Arial" w:cs="Arial"/>
        </w:rPr>
        <w:t xml:space="preserve">Gypsy and Traveller </w:t>
      </w:r>
      <w:r w:rsidR="00702A28" w:rsidRPr="003E6744">
        <w:rPr>
          <w:rFonts w:ascii="Arial" w:hAnsi="Arial" w:cs="Arial"/>
        </w:rPr>
        <w:t>households</w:t>
      </w:r>
      <w:r w:rsidR="00FA0DD9" w:rsidRPr="003E6744">
        <w:rPr>
          <w:rFonts w:ascii="Arial" w:hAnsi="Arial" w:cs="Arial"/>
        </w:rPr>
        <w:t xml:space="preserve"> living on pitches</w:t>
      </w:r>
      <w:r w:rsidR="00702A28" w:rsidRPr="003E6744">
        <w:rPr>
          <w:rFonts w:ascii="Arial" w:hAnsi="Arial" w:cs="Arial"/>
        </w:rPr>
        <w:t xml:space="preserve"> were interviewed in 202</w:t>
      </w:r>
      <w:r w:rsidR="00DA1ED4" w:rsidRPr="003E6744">
        <w:rPr>
          <w:rFonts w:ascii="Arial" w:hAnsi="Arial" w:cs="Arial"/>
        </w:rPr>
        <w:t>2</w:t>
      </w:r>
      <w:r w:rsidR="003347DF" w:rsidRPr="003E6744">
        <w:rPr>
          <w:rFonts w:ascii="Arial" w:hAnsi="Arial" w:cs="Arial"/>
        </w:rPr>
        <w:t xml:space="preserve"> out of a total of </w:t>
      </w:r>
      <w:r w:rsidR="00FA0DD9" w:rsidRPr="003E6744">
        <w:rPr>
          <w:rFonts w:ascii="Arial" w:hAnsi="Arial" w:cs="Arial"/>
        </w:rPr>
        <w:t>26</w:t>
      </w:r>
      <w:r w:rsidR="003347DF" w:rsidRPr="003E6744">
        <w:rPr>
          <w:rFonts w:ascii="Arial" w:hAnsi="Arial" w:cs="Arial"/>
        </w:rPr>
        <w:t xml:space="preserve"> households, a</w:t>
      </w:r>
      <w:r w:rsidR="00D752EB" w:rsidRPr="003E6744">
        <w:rPr>
          <w:rFonts w:ascii="Arial" w:hAnsi="Arial" w:cs="Arial"/>
        </w:rPr>
        <w:t xml:space="preserve"> </w:t>
      </w:r>
      <w:r w:rsidR="00FA0DD9" w:rsidRPr="003E6744">
        <w:rPr>
          <w:rFonts w:ascii="Arial" w:hAnsi="Arial" w:cs="Arial"/>
        </w:rPr>
        <w:t>100</w:t>
      </w:r>
      <w:r w:rsidR="00D752EB" w:rsidRPr="003E6744">
        <w:rPr>
          <w:rFonts w:ascii="Arial" w:hAnsi="Arial" w:cs="Arial"/>
        </w:rPr>
        <w:t>%</w:t>
      </w:r>
      <w:r w:rsidR="003347DF" w:rsidRPr="003E6744">
        <w:rPr>
          <w:rFonts w:ascii="Arial" w:hAnsi="Arial" w:cs="Arial"/>
        </w:rPr>
        <w:t xml:space="preserve"> response rate. </w:t>
      </w:r>
      <w:r w:rsidR="00FA0DD9" w:rsidRPr="003E6744">
        <w:rPr>
          <w:rFonts w:ascii="Arial" w:hAnsi="Arial" w:cs="Arial"/>
        </w:rPr>
        <w:t xml:space="preserve">In addition, two interviews were achieved from households living in bricks and mortar accommodation. </w:t>
      </w:r>
    </w:p>
    <w:p w14:paraId="5DB01ED5" w14:textId="15A8D437" w:rsidR="002E1388" w:rsidRPr="003E6744" w:rsidRDefault="002E1388" w:rsidP="002E1388">
      <w:pPr>
        <w:tabs>
          <w:tab w:val="left" w:pos="709"/>
        </w:tabs>
        <w:spacing w:after="120"/>
        <w:rPr>
          <w:rFonts w:ascii="Arial" w:hAnsi="Arial" w:cs="Arial"/>
        </w:rPr>
      </w:pPr>
      <w:r w:rsidRPr="003E6744">
        <w:rPr>
          <w:rFonts w:ascii="Arial" w:hAnsi="Arial" w:cs="Arial"/>
        </w:rPr>
        <w:t xml:space="preserve">These data have been analysed to provide a picture of current provision and activity across the </w:t>
      </w:r>
      <w:r w:rsidR="00B95D81" w:rsidRPr="003E6744">
        <w:rPr>
          <w:rFonts w:ascii="Arial" w:hAnsi="Arial" w:cs="Arial"/>
        </w:rPr>
        <w:t>district</w:t>
      </w:r>
      <w:r w:rsidR="00B47B23" w:rsidRPr="003E6744">
        <w:rPr>
          <w:rFonts w:ascii="Arial" w:hAnsi="Arial" w:cs="Arial"/>
        </w:rPr>
        <w:t xml:space="preserve"> </w:t>
      </w:r>
      <w:r w:rsidRPr="003E6744">
        <w:rPr>
          <w:rFonts w:ascii="Arial" w:hAnsi="Arial" w:cs="Arial"/>
        </w:rPr>
        <w:t>and an assessment of future need. The findings of the study provide an up-to-date, robust and defensible evidence base for policy development.</w:t>
      </w:r>
    </w:p>
    <w:p w14:paraId="5E75C7FA" w14:textId="167BA239" w:rsidR="00104E0C" w:rsidRPr="003E6744" w:rsidRDefault="00104E0C" w:rsidP="00104E0C">
      <w:pPr>
        <w:tabs>
          <w:tab w:val="left" w:pos="709"/>
        </w:tabs>
        <w:spacing w:after="120"/>
        <w:rPr>
          <w:rFonts w:ascii="Arial" w:hAnsi="Arial" w:cs="Arial"/>
        </w:rPr>
      </w:pPr>
      <w:r w:rsidRPr="003E6744">
        <w:rPr>
          <w:rFonts w:ascii="Arial" w:hAnsi="Arial" w:cs="Arial"/>
        </w:rPr>
        <w:t xml:space="preserve">We are very grateful to the Gypsy and Traveller communities across </w:t>
      </w:r>
      <w:r w:rsidR="00175941" w:rsidRPr="003E6744">
        <w:rPr>
          <w:rFonts w:ascii="Arial" w:hAnsi="Arial" w:cs="Arial"/>
        </w:rPr>
        <w:t>Central Lancashire</w:t>
      </w:r>
      <w:r w:rsidRPr="003E6744">
        <w:rPr>
          <w:rFonts w:ascii="Arial" w:hAnsi="Arial" w:cs="Arial"/>
        </w:rPr>
        <w:t xml:space="preserve"> for their positive engagement with the work and for the assistance provided by site owners to facilitate interviews. </w:t>
      </w:r>
    </w:p>
    <w:p w14:paraId="489BA6DF" w14:textId="77777777" w:rsidR="002E1388" w:rsidRPr="003E6744" w:rsidRDefault="002E1388" w:rsidP="002E1388">
      <w:pPr>
        <w:tabs>
          <w:tab w:val="left" w:pos="0"/>
        </w:tabs>
        <w:spacing w:after="120"/>
        <w:rPr>
          <w:rFonts w:ascii="Arial" w:hAnsi="Arial" w:cs="Arial"/>
          <w:highlight w:val="yellow"/>
        </w:rPr>
      </w:pPr>
    </w:p>
    <w:p w14:paraId="165D9C85" w14:textId="77777777" w:rsidR="002E1388" w:rsidRPr="003E6744" w:rsidRDefault="002E1388" w:rsidP="002E1388">
      <w:pPr>
        <w:pStyle w:val="Heading2"/>
        <w:tabs>
          <w:tab w:val="clear" w:pos="709"/>
          <w:tab w:val="num" w:pos="0"/>
        </w:tabs>
        <w:spacing w:after="120"/>
        <w:ind w:hanging="1418"/>
        <w:rPr>
          <w:rFonts w:ascii="Arial" w:hAnsi="Arial" w:cs="Arial"/>
        </w:rPr>
      </w:pPr>
      <w:bookmarkStart w:id="22" w:name="_Toc47390057"/>
      <w:bookmarkStart w:id="23" w:name="_Toc47462446"/>
      <w:bookmarkStart w:id="24" w:name="_Toc47464925"/>
      <w:bookmarkStart w:id="25" w:name="_Toc49359128"/>
      <w:bookmarkStart w:id="26" w:name="_Toc50567956"/>
      <w:bookmarkStart w:id="27" w:name="_Toc71817420"/>
      <w:bookmarkStart w:id="28" w:name="_Toc72935616"/>
      <w:bookmarkStart w:id="29" w:name="_Toc73030676"/>
      <w:bookmarkStart w:id="30" w:name="_Toc73692732"/>
      <w:bookmarkStart w:id="31" w:name="_Toc90911835"/>
      <w:bookmarkStart w:id="32" w:name="_Toc90917051"/>
      <w:bookmarkStart w:id="33" w:name="_Toc90917441"/>
      <w:bookmarkStart w:id="34" w:name="_Toc96597467"/>
      <w:bookmarkStart w:id="35" w:name="_Toc106625096"/>
      <w:bookmarkStart w:id="36" w:name="_Toc111450605"/>
      <w:bookmarkStart w:id="37" w:name="_Toc118923824"/>
      <w:r w:rsidRPr="003E6744">
        <w:rPr>
          <w:rFonts w:ascii="Arial" w:hAnsi="Arial" w:cs="Arial"/>
        </w:rPr>
        <w:t>Population and current accommodation provision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204A5630" w14:textId="33366E0C" w:rsidR="002E1388" w:rsidRPr="003E6744" w:rsidRDefault="002E1388" w:rsidP="002E1388">
      <w:pPr>
        <w:tabs>
          <w:tab w:val="left" w:pos="709"/>
        </w:tabs>
        <w:spacing w:after="120"/>
        <w:rPr>
          <w:rFonts w:ascii="Arial" w:hAnsi="Arial" w:cs="Arial"/>
        </w:rPr>
      </w:pPr>
      <w:r w:rsidRPr="003E6744">
        <w:rPr>
          <w:rFonts w:ascii="Arial" w:hAnsi="Arial" w:cs="Arial"/>
        </w:rPr>
        <w:t xml:space="preserve">The 2011 Census identified a total of </w:t>
      </w:r>
      <w:r w:rsidR="00842259" w:rsidRPr="003E6744">
        <w:rPr>
          <w:rFonts w:ascii="Arial" w:hAnsi="Arial" w:cs="Arial"/>
        </w:rPr>
        <w:t>58</w:t>
      </w:r>
      <w:r w:rsidRPr="003E6744">
        <w:rPr>
          <w:rFonts w:ascii="Arial" w:hAnsi="Arial" w:cs="Arial"/>
        </w:rPr>
        <w:t xml:space="preserve"> households </w:t>
      </w:r>
      <w:r w:rsidR="00842259" w:rsidRPr="003E6744">
        <w:rPr>
          <w:rFonts w:ascii="Arial" w:hAnsi="Arial" w:cs="Arial"/>
        </w:rPr>
        <w:t>across Central Lancashire</w:t>
      </w:r>
      <w:r w:rsidRPr="003E6744">
        <w:rPr>
          <w:rFonts w:ascii="Arial" w:hAnsi="Arial" w:cs="Arial"/>
        </w:rPr>
        <w:t xml:space="preserve"> where the Household Reference Person had a ‘White: Gypsy or Irish Traveller’ ethnicity. Of these</w:t>
      </w:r>
      <w:r w:rsidR="00F65847" w:rsidRPr="003E6744">
        <w:rPr>
          <w:rFonts w:ascii="Arial" w:hAnsi="Arial" w:cs="Arial"/>
        </w:rPr>
        <w:t>,</w:t>
      </w:r>
      <w:r w:rsidRPr="003E6744">
        <w:rPr>
          <w:rFonts w:ascii="Arial" w:hAnsi="Arial" w:cs="Arial"/>
        </w:rPr>
        <w:t xml:space="preserve"> </w:t>
      </w:r>
      <w:r w:rsidR="00842259" w:rsidRPr="003E6744">
        <w:rPr>
          <w:rFonts w:ascii="Arial" w:hAnsi="Arial" w:cs="Arial"/>
        </w:rPr>
        <w:t>75.9% lived</w:t>
      </w:r>
      <w:r w:rsidRPr="003E6744">
        <w:rPr>
          <w:rFonts w:ascii="Arial" w:hAnsi="Arial" w:cs="Arial"/>
        </w:rPr>
        <w:t xml:space="preserve"> in bricks and mortar housing</w:t>
      </w:r>
      <w:r w:rsidR="00842259" w:rsidRPr="003E6744">
        <w:rPr>
          <w:rFonts w:ascii="Arial" w:hAnsi="Arial" w:cs="Arial"/>
        </w:rPr>
        <w:t xml:space="preserve"> and</w:t>
      </w:r>
      <w:r w:rsidRPr="003E6744">
        <w:rPr>
          <w:rFonts w:ascii="Arial" w:hAnsi="Arial" w:cs="Arial"/>
        </w:rPr>
        <w:t xml:space="preserve"> </w:t>
      </w:r>
      <w:r w:rsidR="00842259" w:rsidRPr="003E6744">
        <w:rPr>
          <w:rFonts w:ascii="Arial" w:hAnsi="Arial" w:cs="Arial"/>
        </w:rPr>
        <w:t>24.1% lived in a caravan.</w:t>
      </w:r>
    </w:p>
    <w:p w14:paraId="3BF5E914" w14:textId="4AB1726D" w:rsidR="00842259" w:rsidRPr="003E6744" w:rsidRDefault="00AB7032" w:rsidP="00AB7032">
      <w:pPr>
        <w:pStyle w:val="Reporttext"/>
        <w:numPr>
          <w:ilvl w:val="0"/>
          <w:numId w:val="0"/>
        </w:numPr>
        <w:spacing w:after="120"/>
        <w:rPr>
          <w:rFonts w:ascii="Arial" w:hAnsi="Arial" w:cs="Arial"/>
        </w:rPr>
      </w:pPr>
      <w:r w:rsidRPr="003E6744">
        <w:rPr>
          <w:rFonts w:ascii="Arial" w:hAnsi="Arial" w:cs="Arial"/>
        </w:rPr>
        <w:t xml:space="preserve">Culturally appropriate provision </w:t>
      </w:r>
      <w:r w:rsidR="00842259" w:rsidRPr="003E6744">
        <w:rPr>
          <w:rFonts w:ascii="Arial" w:hAnsi="Arial" w:cs="Arial"/>
        </w:rPr>
        <w:t xml:space="preserve">across Central Lancashire </w:t>
      </w:r>
      <w:r w:rsidRPr="003E6744">
        <w:rPr>
          <w:rFonts w:ascii="Arial" w:hAnsi="Arial" w:cs="Arial"/>
        </w:rPr>
        <w:t>includes</w:t>
      </w:r>
      <w:r w:rsidR="00842259" w:rsidRPr="003E6744">
        <w:rPr>
          <w:rFonts w:ascii="Arial" w:hAnsi="Arial" w:cs="Arial"/>
        </w:rPr>
        <w:t>:</w:t>
      </w:r>
    </w:p>
    <w:p w14:paraId="6ABA1410" w14:textId="77777777" w:rsidR="00842259" w:rsidRPr="003E6744" w:rsidRDefault="00842259" w:rsidP="00842259">
      <w:pPr>
        <w:pStyle w:val="Reporttext"/>
        <w:numPr>
          <w:ilvl w:val="0"/>
          <w:numId w:val="0"/>
        </w:numPr>
        <w:spacing w:after="120"/>
        <w:ind w:left="709"/>
        <w:rPr>
          <w:rFonts w:ascii="Arial" w:hAnsi="Arial" w:cs="Arial"/>
        </w:rPr>
      </w:pPr>
      <w:r w:rsidRPr="003E6744">
        <w:rPr>
          <w:rFonts w:ascii="Arial" w:hAnsi="Arial" w:cs="Arial"/>
        </w:rPr>
        <w:t>Preston – one former council site now leased to the community to manage (15 pitches); and one unauthorised site (8 pitches)</w:t>
      </w:r>
    </w:p>
    <w:p w14:paraId="3FF9BC50" w14:textId="0B5EB0CD" w:rsidR="00842259" w:rsidRPr="003E6744" w:rsidRDefault="00842259" w:rsidP="00842259">
      <w:pPr>
        <w:pStyle w:val="Reporttext"/>
        <w:numPr>
          <w:ilvl w:val="0"/>
          <w:numId w:val="0"/>
        </w:numPr>
        <w:spacing w:after="120"/>
        <w:ind w:left="709"/>
        <w:rPr>
          <w:rFonts w:ascii="Arial" w:hAnsi="Arial" w:cs="Arial"/>
        </w:rPr>
      </w:pPr>
      <w:r w:rsidRPr="003E6744">
        <w:rPr>
          <w:rFonts w:ascii="Arial" w:hAnsi="Arial" w:cs="Arial"/>
        </w:rPr>
        <w:t>Chorley – one temporary authorised site (2 pitches)</w:t>
      </w:r>
    </w:p>
    <w:p w14:paraId="21020AD2" w14:textId="2F3B2748" w:rsidR="00AB7032" w:rsidRPr="003E6744" w:rsidRDefault="00842259" w:rsidP="00AB7032">
      <w:pPr>
        <w:pStyle w:val="Reporttext"/>
        <w:numPr>
          <w:ilvl w:val="0"/>
          <w:numId w:val="0"/>
        </w:numPr>
        <w:spacing w:after="120"/>
        <w:rPr>
          <w:rFonts w:ascii="Arial" w:hAnsi="Arial" w:cs="Arial"/>
        </w:rPr>
      </w:pPr>
      <w:r w:rsidRPr="003E6744">
        <w:rPr>
          <w:rFonts w:ascii="Arial" w:hAnsi="Arial" w:cs="Arial"/>
        </w:rPr>
        <w:t xml:space="preserve">There are no sites in South Ribble and </w:t>
      </w:r>
      <w:r w:rsidR="00AB7032" w:rsidRPr="003E6744">
        <w:rPr>
          <w:rFonts w:ascii="Arial" w:hAnsi="Arial" w:cs="Arial"/>
        </w:rPr>
        <w:t xml:space="preserve">no Travelling Showperson’s yards in </w:t>
      </w:r>
      <w:r w:rsidRPr="003E6744">
        <w:rPr>
          <w:rFonts w:ascii="Arial" w:hAnsi="Arial" w:cs="Arial"/>
        </w:rPr>
        <w:t>Central Lancashire</w:t>
      </w:r>
      <w:r w:rsidR="00AB7032" w:rsidRPr="003E6744">
        <w:rPr>
          <w:rFonts w:ascii="Arial" w:hAnsi="Arial" w:cs="Arial"/>
        </w:rPr>
        <w:t>.</w:t>
      </w:r>
      <w:r w:rsidR="003B02AD" w:rsidRPr="003E6744">
        <w:rPr>
          <w:rFonts w:ascii="Arial" w:hAnsi="Arial" w:cs="Arial"/>
        </w:rPr>
        <w:t xml:space="preserve"> Private sites tend </w:t>
      </w:r>
      <w:r w:rsidR="00AF157A" w:rsidRPr="003E6744">
        <w:rPr>
          <w:rFonts w:ascii="Arial" w:hAnsi="Arial" w:cs="Arial"/>
        </w:rPr>
        <w:t xml:space="preserve">to be occupied by extended family groups. </w:t>
      </w:r>
      <w:r w:rsidR="003B02AD" w:rsidRPr="003E6744">
        <w:rPr>
          <w:rFonts w:ascii="Arial" w:hAnsi="Arial" w:cs="Arial"/>
        </w:rPr>
        <w:t xml:space="preserve">This means the ability of non-family members to move onto </w:t>
      </w:r>
      <w:r w:rsidR="00E97699" w:rsidRPr="003E6744">
        <w:rPr>
          <w:rFonts w:ascii="Arial" w:hAnsi="Arial" w:cs="Arial"/>
        </w:rPr>
        <w:t xml:space="preserve">private </w:t>
      </w:r>
      <w:r w:rsidR="003B02AD" w:rsidRPr="003E6744">
        <w:rPr>
          <w:rFonts w:ascii="Arial" w:hAnsi="Arial" w:cs="Arial"/>
        </w:rPr>
        <w:t xml:space="preserve">sites is limited. </w:t>
      </w:r>
    </w:p>
    <w:p w14:paraId="7E25834C" w14:textId="090C322D" w:rsidR="00A1217F" w:rsidRPr="003E6744" w:rsidRDefault="00A1217F" w:rsidP="00A1217F">
      <w:pPr>
        <w:tabs>
          <w:tab w:val="left" w:pos="709"/>
        </w:tabs>
        <w:spacing w:after="120"/>
        <w:rPr>
          <w:rFonts w:ascii="Arial" w:hAnsi="Arial" w:cs="Arial"/>
        </w:rPr>
      </w:pPr>
      <w:r w:rsidRPr="003E6744">
        <w:rPr>
          <w:rFonts w:ascii="Arial" w:hAnsi="Arial" w:cs="Arial"/>
        </w:rPr>
        <w:t>The bi-annual DCLG Traveller caravan count (Jan</w:t>
      </w:r>
      <w:r w:rsidR="00842259" w:rsidRPr="003E6744">
        <w:rPr>
          <w:rFonts w:ascii="Arial" w:hAnsi="Arial" w:cs="Arial"/>
        </w:rPr>
        <w:t>uary</w:t>
      </w:r>
      <w:r w:rsidRPr="003E6744">
        <w:rPr>
          <w:rFonts w:ascii="Arial" w:hAnsi="Arial" w:cs="Arial"/>
        </w:rPr>
        <w:t xml:space="preserve"> 2016 to </w:t>
      </w:r>
      <w:r w:rsidR="00842259" w:rsidRPr="003E6744">
        <w:rPr>
          <w:rFonts w:ascii="Arial" w:hAnsi="Arial" w:cs="Arial"/>
        </w:rPr>
        <w:t>July 2021</w:t>
      </w:r>
      <w:r w:rsidRPr="003E6744">
        <w:rPr>
          <w:rFonts w:ascii="Arial" w:hAnsi="Arial" w:cs="Arial"/>
        </w:rPr>
        <w:t>) reported an average of</w:t>
      </w:r>
      <w:r w:rsidR="00AD7DE1" w:rsidRPr="003E6744">
        <w:rPr>
          <w:rFonts w:ascii="Arial" w:hAnsi="Arial" w:cs="Arial"/>
        </w:rPr>
        <w:t xml:space="preserve"> </w:t>
      </w:r>
      <w:r w:rsidR="00842259" w:rsidRPr="003E6744">
        <w:rPr>
          <w:rFonts w:ascii="Arial" w:hAnsi="Arial" w:cs="Arial"/>
        </w:rPr>
        <w:t>30</w:t>
      </w:r>
      <w:r w:rsidRPr="003E6744">
        <w:rPr>
          <w:rFonts w:ascii="Arial" w:hAnsi="Arial" w:cs="Arial"/>
        </w:rPr>
        <w:t xml:space="preserve"> caravans</w:t>
      </w:r>
      <w:r w:rsidR="00AB7032" w:rsidRPr="003E6744">
        <w:rPr>
          <w:rFonts w:ascii="Arial" w:hAnsi="Arial" w:cs="Arial"/>
        </w:rPr>
        <w:t xml:space="preserve"> on Gypsy and Traveller sites </w:t>
      </w:r>
      <w:r w:rsidR="00842259" w:rsidRPr="003E6744">
        <w:rPr>
          <w:rFonts w:ascii="Arial" w:hAnsi="Arial" w:cs="Arial"/>
        </w:rPr>
        <w:t xml:space="preserve">across Central Lancashire </w:t>
      </w:r>
      <w:r w:rsidR="00AB7032" w:rsidRPr="003E6744">
        <w:rPr>
          <w:rFonts w:ascii="Arial" w:hAnsi="Arial" w:cs="Arial"/>
        </w:rPr>
        <w:t xml:space="preserve">and none on Travelling Showperson’s yards. </w:t>
      </w:r>
    </w:p>
    <w:p w14:paraId="6F88B7C1" w14:textId="77777777" w:rsidR="002E1388" w:rsidRPr="003E6744" w:rsidRDefault="002E1388" w:rsidP="002E1388">
      <w:pPr>
        <w:tabs>
          <w:tab w:val="left" w:pos="709"/>
        </w:tabs>
        <w:spacing w:after="120"/>
        <w:rPr>
          <w:rFonts w:ascii="Arial" w:hAnsi="Arial" w:cs="Arial"/>
          <w:color w:val="FF0000"/>
          <w:highlight w:val="yellow"/>
        </w:rPr>
      </w:pPr>
    </w:p>
    <w:p w14:paraId="6AFE5375" w14:textId="77777777" w:rsidR="002E1388" w:rsidRPr="003E6744" w:rsidRDefault="002E1388" w:rsidP="002E1388">
      <w:pPr>
        <w:pStyle w:val="Heading2"/>
        <w:spacing w:after="120"/>
        <w:ind w:left="0" w:firstLine="0"/>
        <w:rPr>
          <w:rFonts w:ascii="Arial" w:hAnsi="Arial" w:cs="Arial"/>
        </w:rPr>
      </w:pPr>
      <w:bookmarkStart w:id="38" w:name="_Toc47390058"/>
      <w:bookmarkStart w:id="39" w:name="_Toc47462447"/>
      <w:bookmarkStart w:id="40" w:name="_Toc47464926"/>
      <w:bookmarkStart w:id="41" w:name="_Toc49359129"/>
      <w:bookmarkStart w:id="42" w:name="_Toc50567957"/>
      <w:bookmarkStart w:id="43" w:name="_Toc71817421"/>
      <w:bookmarkStart w:id="44" w:name="_Toc72935617"/>
      <w:bookmarkStart w:id="45" w:name="_Toc73030677"/>
      <w:bookmarkStart w:id="46" w:name="_Toc73692733"/>
      <w:bookmarkStart w:id="47" w:name="_Toc90911836"/>
      <w:bookmarkStart w:id="48" w:name="_Toc90917052"/>
      <w:bookmarkStart w:id="49" w:name="_Toc90917442"/>
      <w:bookmarkStart w:id="50" w:name="_Toc96597468"/>
      <w:bookmarkStart w:id="51" w:name="_Toc106625097"/>
      <w:bookmarkStart w:id="52" w:name="_Toc111450606"/>
      <w:bookmarkStart w:id="53" w:name="_Toc118923825"/>
      <w:r w:rsidRPr="003E6744">
        <w:rPr>
          <w:rFonts w:ascii="Arial" w:hAnsi="Arial" w:cs="Arial"/>
        </w:rPr>
        <w:t>Planning policy requirements for needs assessments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9D4A285" w14:textId="3685E8E0" w:rsidR="002E1388" w:rsidRPr="003E6744" w:rsidRDefault="002E1388" w:rsidP="002E1388">
      <w:pPr>
        <w:pStyle w:val="Reporttext"/>
        <w:numPr>
          <w:ilvl w:val="0"/>
          <w:numId w:val="0"/>
        </w:numPr>
        <w:spacing w:after="120"/>
        <w:rPr>
          <w:rFonts w:ascii="Arial" w:hAnsi="Arial" w:cs="Arial"/>
        </w:rPr>
      </w:pPr>
      <w:r w:rsidRPr="003E6744">
        <w:rPr>
          <w:rFonts w:ascii="Arial" w:hAnsi="Arial" w:cs="Arial"/>
        </w:rPr>
        <w:t>The 20</w:t>
      </w:r>
      <w:r w:rsidR="00145499" w:rsidRPr="003E6744">
        <w:rPr>
          <w:rFonts w:ascii="Arial" w:hAnsi="Arial" w:cs="Arial"/>
        </w:rPr>
        <w:t xml:space="preserve">21 </w:t>
      </w:r>
      <w:r w:rsidRPr="003E6744">
        <w:rPr>
          <w:rFonts w:ascii="Arial" w:hAnsi="Arial" w:cs="Arial"/>
        </w:rPr>
        <w:t>National Planning Policy Framework (NPPF) states in Paragraph 6</w:t>
      </w:r>
      <w:r w:rsidR="00145499" w:rsidRPr="003E6744">
        <w:rPr>
          <w:rFonts w:ascii="Arial" w:hAnsi="Arial" w:cs="Arial"/>
        </w:rPr>
        <w:t>2</w:t>
      </w:r>
      <w:r w:rsidRPr="003E6744">
        <w:rPr>
          <w:rFonts w:ascii="Arial" w:hAnsi="Arial" w:cs="Arial"/>
        </w:rPr>
        <w:t xml:space="preserve"> ‘</w:t>
      </w:r>
      <w:r w:rsidRPr="003E6744">
        <w:rPr>
          <w:rFonts w:ascii="Arial" w:hAnsi="Arial" w:cs="Arial"/>
          <w:i/>
        </w:rPr>
        <w:t>the size, type and tenure of housing needed for different groups in the community should be assessed and reflected in planning policy (including travellers)</w:t>
      </w:r>
      <w:r w:rsidRPr="003E6744">
        <w:rPr>
          <w:rFonts w:ascii="Arial" w:hAnsi="Arial" w:cs="Arial"/>
        </w:rPr>
        <w:t xml:space="preserve">’. A footnote in the </w:t>
      </w:r>
      <w:r w:rsidRPr="003E6744">
        <w:rPr>
          <w:rFonts w:ascii="Arial" w:hAnsi="Arial" w:cs="Arial"/>
        </w:rPr>
        <w:lastRenderedPageBreak/>
        <w:t>NPPF then states ‘</w:t>
      </w:r>
      <w:r w:rsidRPr="003E6744">
        <w:rPr>
          <w:rFonts w:ascii="Arial" w:hAnsi="Arial" w:cs="Arial"/>
          <w:i/>
        </w:rPr>
        <w:t>Planning Policy for Traveller Sites sets out how travellers’ housing needs should be assessed for those covered by the definition in Annex 1 of that document’</w:t>
      </w:r>
      <w:r w:rsidRPr="003E6744">
        <w:rPr>
          <w:rFonts w:ascii="Arial" w:hAnsi="Arial" w:cs="Arial"/>
        </w:rPr>
        <w:t xml:space="preserve">. </w:t>
      </w:r>
    </w:p>
    <w:p w14:paraId="2D6B9B43" w14:textId="6AC08B7C" w:rsidR="002E1388" w:rsidRPr="003E6744" w:rsidRDefault="002E1388" w:rsidP="002E1388">
      <w:pPr>
        <w:pStyle w:val="Reporttext"/>
        <w:numPr>
          <w:ilvl w:val="0"/>
          <w:numId w:val="0"/>
        </w:numPr>
        <w:spacing w:after="120"/>
        <w:rPr>
          <w:rFonts w:ascii="Arial" w:hAnsi="Arial" w:cs="Arial"/>
        </w:rPr>
      </w:pPr>
      <w:r w:rsidRPr="003E6744">
        <w:rPr>
          <w:rFonts w:ascii="Arial" w:hAnsi="Arial" w:cs="Arial"/>
        </w:rPr>
        <w:t xml:space="preserve">The 2015 Planning Policy for Traveller Site (PPTS) document states that ‘local planning </w:t>
      </w:r>
      <w:r w:rsidRPr="003E6744">
        <w:rPr>
          <w:rFonts w:ascii="Arial" w:hAnsi="Arial" w:cs="Arial"/>
          <w:i/>
        </w:rPr>
        <w:t>authorities should make their own assessment of need for the purposes of planning’</w:t>
      </w:r>
      <w:r w:rsidRPr="003E6744">
        <w:rPr>
          <w:rFonts w:ascii="Arial" w:hAnsi="Arial" w:cs="Arial"/>
        </w:rPr>
        <w:t xml:space="preserve"> and ‘</w:t>
      </w:r>
      <w:r w:rsidRPr="003E6744">
        <w:rPr>
          <w:rFonts w:ascii="Arial" w:hAnsi="Arial" w:cs="Arial"/>
          <w:i/>
        </w:rPr>
        <w:t>ensure that their Local Plan includes fair, realistic and inclusive policies</w:t>
      </w:r>
      <w:r w:rsidR="00C0778E" w:rsidRPr="003E6744">
        <w:rPr>
          <w:rFonts w:ascii="Arial" w:hAnsi="Arial" w:cs="Arial"/>
          <w:i/>
        </w:rPr>
        <w:t>’</w:t>
      </w:r>
      <w:r w:rsidR="00E95EB6" w:rsidRPr="003E6744">
        <w:rPr>
          <w:rFonts w:ascii="Arial" w:hAnsi="Arial" w:cs="Arial"/>
          <w:i/>
        </w:rPr>
        <w:t xml:space="preserve"> and</w:t>
      </w:r>
      <w:r w:rsidRPr="003E6744">
        <w:rPr>
          <w:rFonts w:ascii="Arial" w:hAnsi="Arial" w:cs="Arial"/>
          <w:i/>
        </w:rPr>
        <w:t xml:space="preserve"> </w:t>
      </w:r>
      <w:r w:rsidR="00E95EB6" w:rsidRPr="003E6744">
        <w:rPr>
          <w:rFonts w:ascii="Arial" w:hAnsi="Arial" w:cs="Arial"/>
          <w:i/>
        </w:rPr>
        <w:t>‘</w:t>
      </w:r>
      <w:r w:rsidRPr="003E6744">
        <w:rPr>
          <w:rFonts w:ascii="Arial" w:hAnsi="Arial" w:cs="Arial"/>
          <w:i/>
        </w:rPr>
        <w:t>to increase the number of traveller sites in appropriate locations with planning permission, to address under provision and maintain an appropriate level of supply’.</w:t>
      </w:r>
    </w:p>
    <w:p w14:paraId="1430361B" w14:textId="77777777" w:rsidR="002E1388" w:rsidRPr="003E6744" w:rsidRDefault="002E1388" w:rsidP="002E1388">
      <w:pPr>
        <w:pStyle w:val="Reporttext"/>
        <w:numPr>
          <w:ilvl w:val="0"/>
          <w:numId w:val="0"/>
        </w:numPr>
        <w:spacing w:after="120"/>
        <w:rPr>
          <w:rFonts w:ascii="Arial" w:hAnsi="Arial" w:cs="Arial"/>
        </w:rPr>
      </w:pPr>
      <w:r w:rsidRPr="003E6744">
        <w:rPr>
          <w:rFonts w:ascii="Arial" w:hAnsi="Arial" w:cs="Arial"/>
        </w:rPr>
        <w:t>In the absence of further guidance on preparing GTAAs, the methods adopted by arc</w:t>
      </w:r>
      <w:r w:rsidRPr="003E6744">
        <w:rPr>
          <w:rFonts w:ascii="Arial" w:hAnsi="Arial" w:cs="Arial"/>
          <w:vertAlign w:val="superscript"/>
        </w:rPr>
        <w:t>4</w:t>
      </w:r>
      <w:r w:rsidRPr="003E6744">
        <w:rPr>
          <w:rFonts w:ascii="Arial" w:hAnsi="Arial" w:cs="Arial"/>
        </w:rPr>
        <w:t xml:space="preserve"> reflect the PPTS, build upon those methods established through previous guidance, our practical experience and decisions made at planning inquiries and appeals.</w:t>
      </w:r>
    </w:p>
    <w:p w14:paraId="18985858" w14:textId="77777777" w:rsidR="002E1388" w:rsidRPr="003E6744" w:rsidRDefault="002E1388" w:rsidP="002E1388">
      <w:pPr>
        <w:tabs>
          <w:tab w:val="left" w:pos="0"/>
        </w:tabs>
        <w:spacing w:after="120"/>
        <w:rPr>
          <w:rFonts w:ascii="Arial" w:hAnsi="Arial" w:cs="Arial"/>
          <w:highlight w:val="yellow"/>
        </w:rPr>
      </w:pPr>
    </w:p>
    <w:p w14:paraId="2781D3BB" w14:textId="77777777" w:rsidR="002E1388" w:rsidRPr="003E6744" w:rsidRDefault="002E1388" w:rsidP="002E1388">
      <w:pPr>
        <w:pStyle w:val="Heading3"/>
        <w:spacing w:after="120"/>
        <w:ind w:left="0"/>
        <w:rPr>
          <w:rFonts w:ascii="Arial" w:hAnsi="Arial" w:cs="Arial"/>
        </w:rPr>
      </w:pPr>
      <w:r w:rsidRPr="003E6744">
        <w:rPr>
          <w:rFonts w:ascii="Arial" w:hAnsi="Arial" w:cs="Arial"/>
        </w:rPr>
        <w:t>‘Cultural’ and ‘PPTS need’</w:t>
      </w:r>
    </w:p>
    <w:p w14:paraId="6812F8D9" w14:textId="1C6BAAEE" w:rsidR="00C20CFA" w:rsidRPr="003E6744" w:rsidRDefault="00C20CFA" w:rsidP="00C20CFA">
      <w:pPr>
        <w:pStyle w:val="Heading5"/>
        <w:numPr>
          <w:ilvl w:val="0"/>
          <w:numId w:val="0"/>
        </w:numPr>
        <w:spacing w:before="0" w:after="0"/>
        <w:textAlignment w:val="baseline"/>
        <w:rPr>
          <w:rStyle w:val="eop"/>
          <w:rFonts w:ascii="Arial" w:hAnsi="Arial" w:cs="Arial"/>
          <w:b w:val="0"/>
          <w:bCs w:val="0"/>
          <w:i w:val="0"/>
          <w:iCs w:val="0"/>
          <w:sz w:val="24"/>
          <w:szCs w:val="24"/>
        </w:rPr>
      </w:pPr>
      <w:r w:rsidRPr="003E6744">
        <w:rPr>
          <w:rFonts w:ascii="Arial" w:hAnsi="Arial" w:cs="Arial"/>
          <w:b w:val="0"/>
          <w:bCs w:val="0"/>
          <w:i w:val="0"/>
          <w:iCs w:val="0"/>
          <w:sz w:val="24"/>
          <w:szCs w:val="24"/>
        </w:rPr>
        <w:t xml:space="preserve">Government policy encourages authorities to meet the needs of all Gypsies and Travellers. </w:t>
      </w:r>
      <w:r w:rsidRPr="003E6744">
        <w:rPr>
          <w:rStyle w:val="normaltextrun"/>
          <w:rFonts w:ascii="Arial" w:hAnsi="Arial" w:cs="Arial"/>
          <w:b w:val="0"/>
          <w:bCs w:val="0"/>
          <w:i w:val="0"/>
          <w:iCs w:val="0"/>
          <w:sz w:val="24"/>
          <w:szCs w:val="24"/>
        </w:rPr>
        <w:t>The PPTS is used to plan</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for the accommodation needs</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of</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those</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Gypsies and</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Travellers</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u w:val="single"/>
        </w:rPr>
        <w:t>who continue</w:t>
      </w:r>
      <w:r w:rsidR="00857C7C" w:rsidRPr="003E6744">
        <w:rPr>
          <w:rStyle w:val="normaltextrun"/>
          <w:rFonts w:ascii="Arial" w:hAnsi="Arial" w:cs="Arial"/>
          <w:b w:val="0"/>
          <w:bCs w:val="0"/>
          <w:i w:val="0"/>
          <w:iCs w:val="0"/>
          <w:sz w:val="24"/>
          <w:szCs w:val="24"/>
          <w:u w:val="single"/>
        </w:rPr>
        <w:t xml:space="preserve"> </w:t>
      </w:r>
      <w:r w:rsidRPr="003E6744">
        <w:rPr>
          <w:rStyle w:val="normaltextrun"/>
          <w:rFonts w:ascii="Arial" w:hAnsi="Arial" w:cs="Arial"/>
          <w:b w:val="0"/>
          <w:bCs w:val="0"/>
          <w:i w:val="0"/>
          <w:iCs w:val="0"/>
          <w:sz w:val="24"/>
          <w:szCs w:val="24"/>
          <w:u w:val="single"/>
        </w:rPr>
        <w:t>to lead</w:t>
      </w:r>
      <w:r w:rsidR="00857C7C" w:rsidRPr="003E6744">
        <w:rPr>
          <w:rStyle w:val="normaltextrun"/>
          <w:rFonts w:ascii="Arial" w:hAnsi="Arial" w:cs="Arial"/>
          <w:b w:val="0"/>
          <w:bCs w:val="0"/>
          <w:i w:val="0"/>
          <w:iCs w:val="0"/>
          <w:sz w:val="24"/>
          <w:szCs w:val="24"/>
          <w:u w:val="single"/>
        </w:rPr>
        <w:t xml:space="preserve"> </w:t>
      </w:r>
      <w:r w:rsidRPr="003E6744">
        <w:rPr>
          <w:rStyle w:val="normaltextrun"/>
          <w:rFonts w:ascii="Arial" w:hAnsi="Arial" w:cs="Arial"/>
          <w:b w:val="0"/>
          <w:bCs w:val="0"/>
          <w:i w:val="0"/>
          <w:iCs w:val="0"/>
          <w:sz w:val="24"/>
          <w:szCs w:val="24"/>
          <w:u w:val="single"/>
        </w:rPr>
        <w:t>a nomadic</w:t>
      </w:r>
      <w:r w:rsidR="00857C7C" w:rsidRPr="003E6744">
        <w:rPr>
          <w:rStyle w:val="normaltextrun"/>
          <w:rFonts w:ascii="Arial" w:hAnsi="Arial" w:cs="Arial"/>
          <w:b w:val="0"/>
          <w:bCs w:val="0"/>
          <w:i w:val="0"/>
          <w:iCs w:val="0"/>
          <w:sz w:val="24"/>
          <w:szCs w:val="24"/>
          <w:u w:val="single"/>
        </w:rPr>
        <w:t xml:space="preserve"> </w:t>
      </w:r>
      <w:r w:rsidRPr="003E6744">
        <w:rPr>
          <w:rStyle w:val="normaltextrun"/>
          <w:rFonts w:ascii="Arial" w:hAnsi="Arial" w:cs="Arial"/>
          <w:b w:val="0"/>
          <w:bCs w:val="0"/>
          <w:i w:val="0"/>
          <w:iCs w:val="0"/>
          <w:sz w:val="24"/>
          <w:szCs w:val="24"/>
          <w:u w:val="single"/>
        </w:rPr>
        <w:t>habit</w:t>
      </w:r>
      <w:r w:rsidR="00857C7C" w:rsidRPr="003E6744">
        <w:rPr>
          <w:rStyle w:val="normaltextrun"/>
          <w:rFonts w:ascii="Arial" w:hAnsi="Arial" w:cs="Arial"/>
          <w:b w:val="0"/>
          <w:bCs w:val="0"/>
          <w:i w:val="0"/>
          <w:iCs w:val="0"/>
          <w:sz w:val="24"/>
          <w:szCs w:val="24"/>
          <w:u w:val="single"/>
        </w:rPr>
        <w:t xml:space="preserve"> </w:t>
      </w:r>
      <w:r w:rsidRPr="003E6744">
        <w:rPr>
          <w:rStyle w:val="normaltextrun"/>
          <w:rFonts w:ascii="Arial" w:hAnsi="Arial" w:cs="Arial"/>
          <w:b w:val="0"/>
          <w:bCs w:val="0"/>
          <w:i w:val="0"/>
          <w:iCs w:val="0"/>
          <w:sz w:val="24"/>
          <w:szCs w:val="24"/>
          <w:u w:val="single"/>
        </w:rPr>
        <w:t>of life</w:t>
      </w:r>
      <w:r w:rsidRPr="003E6744">
        <w:rPr>
          <w:rStyle w:val="normaltextrun"/>
          <w:rFonts w:ascii="Arial" w:hAnsi="Arial" w:cs="Arial"/>
          <w:b w:val="0"/>
          <w:bCs w:val="0"/>
          <w:i w:val="0"/>
          <w:iCs w:val="0"/>
          <w:sz w:val="24"/>
          <w:szCs w:val="24"/>
        </w:rPr>
        <w:t>, even if they are temporarily not travelling.</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The NPPF is used to plan for the</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accommodation</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needs</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of</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rPr>
        <w:t>those</w:t>
      </w:r>
      <w:r w:rsidR="00857C7C" w:rsidRPr="003E6744">
        <w:rPr>
          <w:rStyle w:val="normaltextrun"/>
          <w:rFonts w:ascii="Arial" w:hAnsi="Arial" w:cs="Arial"/>
          <w:b w:val="0"/>
          <w:bCs w:val="0"/>
          <w:i w:val="0"/>
          <w:iCs w:val="0"/>
          <w:sz w:val="24"/>
          <w:szCs w:val="24"/>
        </w:rPr>
        <w:t xml:space="preserve"> G</w:t>
      </w:r>
      <w:r w:rsidRPr="003E6744">
        <w:rPr>
          <w:rStyle w:val="normaltextrun"/>
          <w:rFonts w:ascii="Arial" w:hAnsi="Arial" w:cs="Arial"/>
          <w:b w:val="0"/>
          <w:bCs w:val="0"/>
          <w:i w:val="0"/>
          <w:iCs w:val="0"/>
          <w:sz w:val="24"/>
          <w:szCs w:val="24"/>
        </w:rPr>
        <w:t>ypsies and</w:t>
      </w:r>
      <w:r w:rsidR="00857C7C" w:rsidRPr="003E6744">
        <w:rPr>
          <w:rStyle w:val="normaltextrun"/>
          <w:rFonts w:ascii="Arial" w:hAnsi="Arial" w:cs="Arial"/>
          <w:b w:val="0"/>
          <w:bCs w:val="0"/>
          <w:i w:val="0"/>
          <w:iCs w:val="0"/>
          <w:sz w:val="24"/>
          <w:szCs w:val="24"/>
        </w:rPr>
        <w:t xml:space="preserve"> T</w:t>
      </w:r>
      <w:r w:rsidRPr="003E6744">
        <w:rPr>
          <w:rStyle w:val="normaltextrun"/>
          <w:rFonts w:ascii="Arial" w:hAnsi="Arial" w:cs="Arial"/>
          <w:b w:val="0"/>
          <w:bCs w:val="0"/>
          <w:i w:val="0"/>
          <w:iCs w:val="0"/>
          <w:sz w:val="24"/>
          <w:szCs w:val="24"/>
        </w:rPr>
        <w:t>ravellers</w:t>
      </w:r>
      <w:r w:rsidR="00857C7C" w:rsidRPr="003E6744">
        <w:rPr>
          <w:rStyle w:val="normaltextrun"/>
          <w:rFonts w:ascii="Arial" w:hAnsi="Arial" w:cs="Arial"/>
          <w:b w:val="0"/>
          <w:bCs w:val="0"/>
          <w:i w:val="0"/>
          <w:iCs w:val="0"/>
          <w:sz w:val="24"/>
          <w:szCs w:val="24"/>
        </w:rPr>
        <w:t xml:space="preserve"> </w:t>
      </w:r>
      <w:r w:rsidRPr="003E6744">
        <w:rPr>
          <w:rStyle w:val="normaltextrun"/>
          <w:rFonts w:ascii="Arial" w:hAnsi="Arial" w:cs="Arial"/>
          <w:b w:val="0"/>
          <w:bCs w:val="0"/>
          <w:i w:val="0"/>
          <w:iCs w:val="0"/>
          <w:sz w:val="24"/>
          <w:szCs w:val="24"/>
          <w:u w:val="single"/>
        </w:rPr>
        <w:t>that no longer</w:t>
      </w:r>
      <w:r w:rsidR="00857C7C" w:rsidRPr="003E6744">
        <w:rPr>
          <w:rStyle w:val="normaltextrun"/>
          <w:rFonts w:ascii="Arial" w:hAnsi="Arial" w:cs="Arial"/>
          <w:b w:val="0"/>
          <w:bCs w:val="0"/>
          <w:i w:val="0"/>
          <w:iCs w:val="0"/>
          <w:sz w:val="24"/>
          <w:szCs w:val="24"/>
          <w:u w:val="single"/>
        </w:rPr>
        <w:t xml:space="preserve"> </w:t>
      </w:r>
      <w:r w:rsidRPr="003E6744">
        <w:rPr>
          <w:rStyle w:val="normaltextrun"/>
          <w:rFonts w:ascii="Arial" w:hAnsi="Arial" w:cs="Arial"/>
          <w:b w:val="0"/>
          <w:bCs w:val="0"/>
          <w:i w:val="0"/>
          <w:iCs w:val="0"/>
          <w:sz w:val="24"/>
          <w:szCs w:val="24"/>
          <w:u w:val="single"/>
        </w:rPr>
        <w:t>lead</w:t>
      </w:r>
      <w:r w:rsidR="00857C7C" w:rsidRPr="003E6744">
        <w:rPr>
          <w:rStyle w:val="normaltextrun"/>
          <w:rFonts w:ascii="Arial" w:hAnsi="Arial" w:cs="Arial"/>
          <w:b w:val="0"/>
          <w:bCs w:val="0"/>
          <w:i w:val="0"/>
          <w:iCs w:val="0"/>
          <w:sz w:val="24"/>
          <w:szCs w:val="24"/>
          <w:u w:val="single"/>
        </w:rPr>
        <w:t xml:space="preserve"> </w:t>
      </w:r>
      <w:r w:rsidRPr="003E6744">
        <w:rPr>
          <w:rStyle w:val="normaltextrun"/>
          <w:rFonts w:ascii="Arial" w:hAnsi="Arial" w:cs="Arial"/>
          <w:b w:val="0"/>
          <w:bCs w:val="0"/>
          <w:i w:val="0"/>
          <w:iCs w:val="0"/>
          <w:sz w:val="24"/>
          <w:szCs w:val="24"/>
          <w:u w:val="single"/>
        </w:rPr>
        <w:t>a nomadic</w:t>
      </w:r>
      <w:r w:rsidR="00857C7C" w:rsidRPr="003E6744">
        <w:rPr>
          <w:rStyle w:val="normaltextrun"/>
          <w:rFonts w:ascii="Arial" w:hAnsi="Arial" w:cs="Arial"/>
          <w:b w:val="0"/>
          <w:bCs w:val="0"/>
          <w:i w:val="0"/>
          <w:iCs w:val="0"/>
          <w:sz w:val="24"/>
          <w:szCs w:val="24"/>
          <w:u w:val="single"/>
        </w:rPr>
        <w:t xml:space="preserve"> </w:t>
      </w:r>
      <w:r w:rsidRPr="003E6744">
        <w:rPr>
          <w:rStyle w:val="normaltextrun"/>
          <w:rFonts w:ascii="Arial" w:hAnsi="Arial" w:cs="Arial"/>
          <w:b w:val="0"/>
          <w:bCs w:val="0"/>
          <w:i w:val="0"/>
          <w:iCs w:val="0"/>
          <w:sz w:val="24"/>
          <w:szCs w:val="24"/>
          <w:u w:val="single"/>
        </w:rPr>
        <w:t>habit</w:t>
      </w:r>
      <w:r w:rsidR="00857C7C" w:rsidRPr="003E6744">
        <w:rPr>
          <w:rStyle w:val="normaltextrun"/>
          <w:rFonts w:ascii="Arial" w:hAnsi="Arial" w:cs="Arial"/>
          <w:b w:val="0"/>
          <w:bCs w:val="0"/>
          <w:i w:val="0"/>
          <w:iCs w:val="0"/>
          <w:sz w:val="24"/>
          <w:szCs w:val="24"/>
          <w:u w:val="single"/>
        </w:rPr>
        <w:t xml:space="preserve"> </w:t>
      </w:r>
      <w:r w:rsidRPr="003E6744">
        <w:rPr>
          <w:rStyle w:val="normaltextrun"/>
          <w:rFonts w:ascii="Arial" w:hAnsi="Arial" w:cs="Arial"/>
          <w:b w:val="0"/>
          <w:bCs w:val="0"/>
          <w:i w:val="0"/>
          <w:iCs w:val="0"/>
          <w:sz w:val="24"/>
          <w:szCs w:val="24"/>
          <w:u w:val="single"/>
        </w:rPr>
        <w:t>of life</w:t>
      </w:r>
      <w:r w:rsidRPr="003E6744">
        <w:rPr>
          <w:rStyle w:val="normaltextrun"/>
          <w:rFonts w:ascii="Arial" w:hAnsi="Arial" w:cs="Arial"/>
          <w:b w:val="0"/>
          <w:bCs w:val="0"/>
          <w:i w:val="0"/>
          <w:iCs w:val="0"/>
          <w:sz w:val="24"/>
          <w:szCs w:val="24"/>
        </w:rPr>
        <w:t>.</w:t>
      </w:r>
      <w:r w:rsidR="00857C7C" w:rsidRPr="003E6744">
        <w:rPr>
          <w:rStyle w:val="eop"/>
          <w:rFonts w:ascii="Arial" w:hAnsi="Arial" w:cs="Arial"/>
          <w:b w:val="0"/>
          <w:bCs w:val="0"/>
          <w:i w:val="0"/>
          <w:iCs w:val="0"/>
          <w:sz w:val="24"/>
          <w:szCs w:val="24"/>
        </w:rPr>
        <w:t xml:space="preserve"> </w:t>
      </w:r>
      <w:r w:rsidRPr="003E6744">
        <w:rPr>
          <w:rStyle w:val="eop"/>
          <w:rFonts w:ascii="Arial" w:hAnsi="Arial" w:cs="Arial"/>
          <w:b w:val="0"/>
          <w:bCs w:val="0"/>
          <w:i w:val="0"/>
          <w:iCs w:val="0"/>
          <w:sz w:val="24"/>
          <w:szCs w:val="24"/>
        </w:rPr>
        <w:t>In both respects</w:t>
      </w:r>
      <w:r w:rsidR="00E95EB6" w:rsidRPr="003E6744">
        <w:rPr>
          <w:rStyle w:val="eop"/>
          <w:rFonts w:ascii="Arial" w:hAnsi="Arial" w:cs="Arial"/>
          <w:b w:val="0"/>
          <w:bCs w:val="0"/>
          <w:i w:val="0"/>
          <w:iCs w:val="0"/>
          <w:sz w:val="24"/>
          <w:szCs w:val="24"/>
        </w:rPr>
        <w:t xml:space="preserve"> national</w:t>
      </w:r>
      <w:r w:rsidRPr="003E6744">
        <w:rPr>
          <w:rStyle w:val="eop"/>
          <w:rFonts w:ascii="Arial" w:hAnsi="Arial" w:cs="Arial"/>
          <w:b w:val="0"/>
          <w:bCs w:val="0"/>
          <w:i w:val="0"/>
          <w:iCs w:val="0"/>
          <w:sz w:val="24"/>
          <w:szCs w:val="24"/>
        </w:rPr>
        <w:t xml:space="preserve"> policy requires need to be assessed and then a five year supply of sites to meet that need to be identified as part of the Local Plan. </w:t>
      </w:r>
    </w:p>
    <w:p w14:paraId="4E3686D6" w14:textId="77777777" w:rsidR="00C20CFA" w:rsidRPr="003E6744" w:rsidRDefault="00C20CFA" w:rsidP="002E1388">
      <w:pPr>
        <w:pStyle w:val="Reporttext"/>
        <w:numPr>
          <w:ilvl w:val="0"/>
          <w:numId w:val="0"/>
        </w:numPr>
        <w:spacing w:after="120"/>
        <w:rPr>
          <w:rFonts w:ascii="Arial" w:hAnsi="Arial" w:cs="Arial"/>
          <w:color w:val="222222"/>
        </w:rPr>
      </w:pPr>
    </w:p>
    <w:p w14:paraId="4F8668A5" w14:textId="31B37032" w:rsidR="002E1388" w:rsidRPr="003E6744" w:rsidRDefault="00145499" w:rsidP="002E1388">
      <w:pPr>
        <w:pStyle w:val="Reporttext"/>
        <w:numPr>
          <w:ilvl w:val="0"/>
          <w:numId w:val="0"/>
        </w:numPr>
        <w:spacing w:after="120"/>
        <w:rPr>
          <w:rFonts w:ascii="Arial" w:hAnsi="Arial" w:cs="Arial"/>
          <w:color w:val="222222"/>
          <w:highlight w:val="yellow"/>
        </w:rPr>
      </w:pPr>
      <w:r w:rsidRPr="003E6744">
        <w:rPr>
          <w:rFonts w:ascii="Arial" w:hAnsi="Arial" w:cs="Arial"/>
          <w:color w:val="222222"/>
        </w:rPr>
        <w:t>T</w:t>
      </w:r>
      <w:r w:rsidR="002E1388" w:rsidRPr="003E6744">
        <w:rPr>
          <w:rFonts w:ascii="Arial" w:hAnsi="Arial" w:cs="Arial"/>
          <w:color w:val="222222"/>
        </w:rPr>
        <w:t xml:space="preserve">he GTAA establishes an overall ‘cultural’ need for pitches which accords with the overall need for </w:t>
      </w:r>
      <w:r w:rsidR="00857C7C" w:rsidRPr="003E6744">
        <w:rPr>
          <w:rFonts w:ascii="Arial" w:hAnsi="Arial" w:cs="Arial"/>
          <w:color w:val="222222"/>
        </w:rPr>
        <w:t xml:space="preserve">Gypsy and </w:t>
      </w:r>
      <w:r w:rsidR="002E1388" w:rsidRPr="003E6744">
        <w:rPr>
          <w:rFonts w:ascii="Arial" w:hAnsi="Arial" w:cs="Arial"/>
          <w:color w:val="222222"/>
        </w:rPr>
        <w:t>Travell</w:t>
      </w:r>
      <w:r w:rsidR="00857C7C" w:rsidRPr="003E6744">
        <w:rPr>
          <w:rFonts w:ascii="Arial" w:hAnsi="Arial" w:cs="Arial"/>
          <w:color w:val="222222"/>
        </w:rPr>
        <w:t>er</w:t>
      </w:r>
      <w:r w:rsidR="002E1388" w:rsidRPr="003E6744">
        <w:rPr>
          <w:rFonts w:ascii="Arial" w:hAnsi="Arial" w:cs="Arial"/>
          <w:color w:val="222222"/>
        </w:rPr>
        <w:t xml:space="preserve"> </w:t>
      </w:r>
      <w:r w:rsidR="00857C7C" w:rsidRPr="003E6744">
        <w:rPr>
          <w:rFonts w:ascii="Arial" w:hAnsi="Arial" w:cs="Arial"/>
          <w:color w:val="222222"/>
        </w:rPr>
        <w:t>culturally appropriate accommodation</w:t>
      </w:r>
      <w:r w:rsidR="002E1388" w:rsidRPr="003E6744">
        <w:rPr>
          <w:rFonts w:ascii="Arial" w:hAnsi="Arial" w:cs="Arial"/>
          <w:color w:val="222222"/>
        </w:rPr>
        <w:t xml:space="preserve"> and takes into account the</w:t>
      </w:r>
      <w:r w:rsidR="00857C7C" w:rsidRPr="003E6744">
        <w:rPr>
          <w:rStyle w:val="apple-converted-space"/>
          <w:rFonts w:ascii="Arial" w:hAnsi="Arial" w:cs="Arial"/>
          <w:color w:val="222222"/>
        </w:rPr>
        <w:t xml:space="preserve"> </w:t>
      </w:r>
      <w:r w:rsidR="002E1388" w:rsidRPr="003E6744">
        <w:rPr>
          <w:rFonts w:ascii="Arial" w:hAnsi="Arial" w:cs="Arial"/>
          <w:color w:val="222222"/>
        </w:rPr>
        <w:t>Human Rights Act 1998, the Equalities Act 2010 and the</w:t>
      </w:r>
      <w:r w:rsidR="00857C7C" w:rsidRPr="003E6744">
        <w:rPr>
          <w:rStyle w:val="apple-converted-space"/>
          <w:rFonts w:ascii="Arial" w:hAnsi="Arial" w:cs="Arial"/>
          <w:color w:val="222222"/>
        </w:rPr>
        <w:t xml:space="preserve"> </w:t>
      </w:r>
      <w:r w:rsidR="002E1388" w:rsidRPr="003E6744">
        <w:rPr>
          <w:rFonts w:ascii="Arial" w:hAnsi="Arial" w:cs="Arial"/>
          <w:color w:val="222222"/>
        </w:rPr>
        <w:t>Housing and Planning Act 2016 section 124.</w:t>
      </w:r>
      <w:r w:rsidRPr="003E6744">
        <w:rPr>
          <w:rFonts w:ascii="Arial" w:hAnsi="Arial" w:cs="Arial"/>
          <w:color w:val="222222"/>
        </w:rPr>
        <w:t xml:space="preserve"> Within this overall need, the specific need from households who meet the nomadic habit of life definitions set out in PPTS Annex</w:t>
      </w:r>
      <w:r w:rsidR="006F00D1" w:rsidRPr="003E6744">
        <w:rPr>
          <w:rFonts w:ascii="Arial" w:hAnsi="Arial" w:cs="Arial"/>
          <w:color w:val="222222"/>
        </w:rPr>
        <w:t xml:space="preserve"> </w:t>
      </w:r>
      <w:r w:rsidRPr="003E6744">
        <w:rPr>
          <w:rFonts w:ascii="Arial" w:hAnsi="Arial" w:cs="Arial"/>
          <w:color w:val="222222"/>
        </w:rPr>
        <w:t xml:space="preserve">1 is identified. </w:t>
      </w:r>
      <w:r w:rsidR="002E1388" w:rsidRPr="003E6744">
        <w:rPr>
          <w:rStyle w:val="apple-converted-space"/>
          <w:rFonts w:ascii="Arial" w:hAnsi="Arial" w:cs="Arial"/>
          <w:color w:val="222222"/>
        </w:rPr>
        <w:t>Analysis of the travelling behaviour of households or emerging households planning to move residential location indicates that</w:t>
      </w:r>
      <w:r w:rsidR="00BB2F7F" w:rsidRPr="003E6744">
        <w:rPr>
          <w:rStyle w:val="apple-converted-space"/>
          <w:rFonts w:ascii="Arial" w:hAnsi="Arial" w:cs="Arial"/>
          <w:color w:val="222222"/>
        </w:rPr>
        <w:t xml:space="preserve"> </w:t>
      </w:r>
      <w:r w:rsidR="00842259" w:rsidRPr="003E6744">
        <w:rPr>
          <w:rStyle w:val="apple-converted-space"/>
          <w:rFonts w:ascii="Arial" w:hAnsi="Arial" w:cs="Arial"/>
          <w:color w:val="222222"/>
        </w:rPr>
        <w:t>82.1</w:t>
      </w:r>
      <w:r w:rsidR="00BB2F7F" w:rsidRPr="003E6744">
        <w:rPr>
          <w:rStyle w:val="apple-converted-space"/>
          <w:rFonts w:ascii="Arial" w:hAnsi="Arial" w:cs="Arial"/>
          <w:color w:val="222222"/>
        </w:rPr>
        <w:t>%</w:t>
      </w:r>
      <w:r w:rsidR="002E1388" w:rsidRPr="003E6744">
        <w:rPr>
          <w:rStyle w:val="apple-converted-space"/>
          <w:rFonts w:ascii="Arial" w:hAnsi="Arial" w:cs="Arial"/>
          <w:color w:val="222222"/>
        </w:rPr>
        <w:t xml:space="preserve"> </w:t>
      </w:r>
      <w:r w:rsidR="00842259" w:rsidRPr="003E6744">
        <w:rPr>
          <w:rStyle w:val="apple-converted-space"/>
          <w:rFonts w:ascii="Arial" w:hAnsi="Arial" w:cs="Arial"/>
          <w:color w:val="222222"/>
        </w:rPr>
        <w:t xml:space="preserve">of all households </w:t>
      </w:r>
      <w:r w:rsidR="002E1388" w:rsidRPr="003E6744">
        <w:rPr>
          <w:rStyle w:val="apple-converted-space"/>
          <w:rFonts w:ascii="Arial" w:hAnsi="Arial" w:cs="Arial"/>
          <w:color w:val="222222"/>
        </w:rPr>
        <w:t>meet the nomadic habit of life/travelling behaviour criteria set out in</w:t>
      </w:r>
      <w:r w:rsidR="00296315" w:rsidRPr="003E6744">
        <w:rPr>
          <w:rStyle w:val="apple-converted-space"/>
          <w:rFonts w:ascii="Arial" w:hAnsi="Arial" w:cs="Arial"/>
          <w:color w:val="222222"/>
        </w:rPr>
        <w:t xml:space="preserve"> the PPTS</w:t>
      </w:r>
      <w:r w:rsidR="002E1388" w:rsidRPr="003E6744">
        <w:rPr>
          <w:rStyle w:val="apple-converted-space"/>
          <w:rFonts w:ascii="Arial" w:hAnsi="Arial" w:cs="Arial"/>
          <w:color w:val="222222"/>
        </w:rPr>
        <w:t>.</w:t>
      </w:r>
    </w:p>
    <w:p w14:paraId="72694FF0" w14:textId="77777777" w:rsidR="002E1388" w:rsidRPr="003E6744" w:rsidRDefault="002E1388" w:rsidP="002E1388">
      <w:pPr>
        <w:tabs>
          <w:tab w:val="left" w:pos="0"/>
        </w:tabs>
        <w:spacing w:after="120"/>
        <w:rPr>
          <w:rFonts w:ascii="Arial" w:hAnsi="Arial" w:cs="Arial"/>
          <w:highlight w:val="yellow"/>
        </w:rPr>
      </w:pPr>
    </w:p>
    <w:p w14:paraId="4D2CADC3" w14:textId="77777777" w:rsidR="002E1388" w:rsidRPr="003E6744" w:rsidRDefault="002E1388" w:rsidP="002E1388">
      <w:pPr>
        <w:pStyle w:val="Heading3"/>
        <w:spacing w:after="120"/>
        <w:ind w:left="0"/>
        <w:rPr>
          <w:rFonts w:ascii="Arial" w:hAnsi="Arial" w:cs="Arial"/>
        </w:rPr>
      </w:pPr>
      <w:r w:rsidRPr="003E6744">
        <w:rPr>
          <w:rFonts w:ascii="Arial" w:hAnsi="Arial" w:cs="Arial"/>
        </w:rPr>
        <w:t>Plan periods</w:t>
      </w:r>
    </w:p>
    <w:p w14:paraId="4612EA2E" w14:textId="3C9995AD" w:rsidR="002E1388" w:rsidRPr="003E6744" w:rsidRDefault="002E1388" w:rsidP="002E1388">
      <w:pPr>
        <w:pStyle w:val="Reporttext"/>
        <w:numPr>
          <w:ilvl w:val="0"/>
          <w:numId w:val="0"/>
        </w:numPr>
        <w:spacing w:after="120"/>
        <w:rPr>
          <w:rFonts w:ascii="Arial" w:hAnsi="Arial" w:cs="Arial"/>
        </w:rPr>
      </w:pPr>
      <w:r w:rsidRPr="003E6744">
        <w:rPr>
          <w:rFonts w:ascii="Arial" w:hAnsi="Arial" w:cs="Arial"/>
        </w:rPr>
        <w:t xml:space="preserve">Need has been assessed over a short-term </w:t>
      </w:r>
      <w:r w:rsidR="00E95EB6" w:rsidRPr="003E6744">
        <w:rPr>
          <w:rFonts w:ascii="Arial" w:hAnsi="Arial" w:cs="Arial"/>
        </w:rPr>
        <w:t xml:space="preserve">period: </w:t>
      </w:r>
      <w:r w:rsidRPr="003E6744">
        <w:rPr>
          <w:rFonts w:ascii="Arial" w:hAnsi="Arial" w:cs="Arial"/>
        </w:rPr>
        <w:t xml:space="preserve">2021/22 to 2025/26 and longer-term </w:t>
      </w:r>
      <w:r w:rsidR="00E95EB6" w:rsidRPr="003E6744">
        <w:rPr>
          <w:rFonts w:ascii="Arial" w:hAnsi="Arial" w:cs="Arial"/>
        </w:rPr>
        <w:t xml:space="preserve">period: </w:t>
      </w:r>
      <w:r w:rsidRPr="003E6744">
        <w:rPr>
          <w:rFonts w:ascii="Arial" w:hAnsi="Arial" w:cs="Arial"/>
        </w:rPr>
        <w:t>202</w:t>
      </w:r>
      <w:r w:rsidR="00AF157A" w:rsidRPr="003E6744">
        <w:rPr>
          <w:rFonts w:ascii="Arial" w:hAnsi="Arial" w:cs="Arial"/>
        </w:rPr>
        <w:t>6</w:t>
      </w:r>
      <w:r w:rsidRPr="003E6744">
        <w:rPr>
          <w:rFonts w:ascii="Arial" w:hAnsi="Arial" w:cs="Arial"/>
        </w:rPr>
        <w:t>/2</w:t>
      </w:r>
      <w:r w:rsidR="00AF157A" w:rsidRPr="003E6744">
        <w:rPr>
          <w:rFonts w:ascii="Arial" w:hAnsi="Arial" w:cs="Arial"/>
        </w:rPr>
        <w:t>7</w:t>
      </w:r>
      <w:r w:rsidRPr="003E6744">
        <w:rPr>
          <w:rFonts w:ascii="Arial" w:hAnsi="Arial" w:cs="Arial"/>
        </w:rPr>
        <w:t xml:space="preserve"> to 203</w:t>
      </w:r>
      <w:r w:rsidR="00E75CA1" w:rsidRPr="003E6744">
        <w:rPr>
          <w:rFonts w:ascii="Arial" w:hAnsi="Arial" w:cs="Arial"/>
        </w:rPr>
        <w:t>5</w:t>
      </w:r>
      <w:r w:rsidRPr="003E6744">
        <w:rPr>
          <w:rFonts w:ascii="Arial" w:hAnsi="Arial" w:cs="Arial"/>
        </w:rPr>
        <w:t>/</w:t>
      </w:r>
      <w:r w:rsidR="00E75CA1" w:rsidRPr="003E6744">
        <w:rPr>
          <w:rFonts w:ascii="Arial" w:hAnsi="Arial" w:cs="Arial"/>
        </w:rPr>
        <w:t>36</w:t>
      </w:r>
      <w:r w:rsidRPr="003E6744">
        <w:rPr>
          <w:rFonts w:ascii="Arial" w:hAnsi="Arial" w:cs="Arial"/>
        </w:rPr>
        <w:t xml:space="preserve">. </w:t>
      </w:r>
    </w:p>
    <w:p w14:paraId="5EAEC678" w14:textId="77777777" w:rsidR="002E1388" w:rsidRPr="003E6744" w:rsidRDefault="002E1388" w:rsidP="002E1388">
      <w:pPr>
        <w:pStyle w:val="Heading2"/>
        <w:spacing w:after="120"/>
        <w:ind w:left="709"/>
        <w:rPr>
          <w:rFonts w:ascii="Arial" w:hAnsi="Arial" w:cs="Arial"/>
          <w:highlight w:val="yellow"/>
        </w:rPr>
      </w:pPr>
    </w:p>
    <w:p w14:paraId="7200C8AD" w14:textId="77777777" w:rsidR="002E1388" w:rsidRPr="003E6744" w:rsidRDefault="002E1388" w:rsidP="002E1388">
      <w:pPr>
        <w:pStyle w:val="Heading2"/>
        <w:spacing w:after="120"/>
        <w:ind w:left="0" w:firstLine="0"/>
        <w:rPr>
          <w:rFonts w:ascii="Arial" w:hAnsi="Arial" w:cs="Arial"/>
        </w:rPr>
      </w:pPr>
      <w:bookmarkStart w:id="54" w:name="_Toc47390059"/>
      <w:bookmarkStart w:id="55" w:name="_Toc47462448"/>
      <w:bookmarkStart w:id="56" w:name="_Toc47464927"/>
      <w:bookmarkStart w:id="57" w:name="_Toc49359130"/>
      <w:bookmarkStart w:id="58" w:name="_Toc50567958"/>
      <w:bookmarkStart w:id="59" w:name="_Toc71817422"/>
      <w:bookmarkStart w:id="60" w:name="_Toc72935618"/>
      <w:bookmarkStart w:id="61" w:name="_Toc73030678"/>
      <w:bookmarkStart w:id="62" w:name="_Toc73692734"/>
      <w:bookmarkStart w:id="63" w:name="_Toc90911837"/>
      <w:bookmarkStart w:id="64" w:name="_Toc90917053"/>
      <w:bookmarkStart w:id="65" w:name="_Toc90917443"/>
      <w:bookmarkStart w:id="66" w:name="_Toc96597469"/>
      <w:bookmarkStart w:id="67" w:name="_Toc106625098"/>
      <w:bookmarkStart w:id="68" w:name="_Toc111450607"/>
      <w:bookmarkStart w:id="69" w:name="_Toc118923826"/>
      <w:r w:rsidRPr="003E6744">
        <w:rPr>
          <w:rFonts w:ascii="Arial" w:hAnsi="Arial" w:cs="Arial"/>
        </w:rPr>
        <w:t>Gypsy and Traveller pitch requirements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AC8E660" w14:textId="77777777" w:rsidR="002E1388" w:rsidRPr="003E6744" w:rsidRDefault="002E1388" w:rsidP="002E1388">
      <w:pPr>
        <w:pStyle w:val="Heading3"/>
        <w:spacing w:after="120"/>
        <w:ind w:left="0"/>
        <w:rPr>
          <w:rFonts w:ascii="Arial" w:hAnsi="Arial" w:cs="Arial"/>
        </w:rPr>
      </w:pPr>
      <w:r w:rsidRPr="003E6744">
        <w:rPr>
          <w:rFonts w:ascii="Arial" w:hAnsi="Arial" w:cs="Arial"/>
        </w:rPr>
        <w:t>Overall need</w:t>
      </w:r>
    </w:p>
    <w:p w14:paraId="755D1B0C" w14:textId="7C73E994" w:rsidR="003B02AD" w:rsidRPr="003E6744" w:rsidRDefault="00296315" w:rsidP="002E1388">
      <w:pPr>
        <w:pStyle w:val="Reporttext"/>
        <w:numPr>
          <w:ilvl w:val="0"/>
          <w:numId w:val="0"/>
        </w:numPr>
        <w:spacing w:after="120"/>
        <w:rPr>
          <w:rFonts w:ascii="Arial" w:hAnsi="Arial" w:cs="Arial"/>
          <w:highlight w:val="yellow"/>
        </w:rPr>
      </w:pPr>
      <w:r w:rsidRPr="003E6744">
        <w:rPr>
          <w:rFonts w:ascii="Arial" w:hAnsi="Arial" w:cs="Arial"/>
        </w:rPr>
        <w:t xml:space="preserve">There is an overall </w:t>
      </w:r>
      <w:r w:rsidR="0037708E" w:rsidRPr="003E6744">
        <w:rPr>
          <w:rFonts w:ascii="Arial" w:hAnsi="Arial" w:cs="Arial"/>
        </w:rPr>
        <w:t xml:space="preserve">cultural </w:t>
      </w:r>
      <w:r w:rsidRPr="003E6744">
        <w:rPr>
          <w:rFonts w:ascii="Arial" w:hAnsi="Arial" w:cs="Arial"/>
        </w:rPr>
        <w:t xml:space="preserve">need for </w:t>
      </w:r>
      <w:r w:rsidR="00842259" w:rsidRPr="003E6744">
        <w:rPr>
          <w:rFonts w:ascii="Arial" w:hAnsi="Arial" w:cs="Arial"/>
        </w:rPr>
        <w:t>4</w:t>
      </w:r>
      <w:r w:rsidR="00196747">
        <w:rPr>
          <w:rFonts w:ascii="Arial" w:hAnsi="Arial" w:cs="Arial"/>
        </w:rPr>
        <w:t>4</w:t>
      </w:r>
      <w:r w:rsidRPr="003E6744">
        <w:rPr>
          <w:rFonts w:ascii="Arial" w:hAnsi="Arial" w:cs="Arial"/>
        </w:rPr>
        <w:t xml:space="preserve"> additional Gypsy and Traveller pitches across </w:t>
      </w:r>
      <w:r w:rsidR="00842259" w:rsidRPr="003E6744">
        <w:rPr>
          <w:rFonts w:ascii="Arial" w:hAnsi="Arial" w:cs="Arial"/>
        </w:rPr>
        <w:t>Central Lancashire</w:t>
      </w:r>
      <w:r w:rsidR="003B02AD" w:rsidRPr="003E6744">
        <w:rPr>
          <w:rFonts w:ascii="Arial" w:hAnsi="Arial" w:cs="Arial"/>
        </w:rPr>
        <w:t xml:space="preserve"> </w:t>
      </w:r>
      <w:r w:rsidRPr="003E6744">
        <w:rPr>
          <w:rFonts w:ascii="Arial" w:hAnsi="Arial" w:cs="Arial"/>
        </w:rPr>
        <w:t>over the period 2021/22 to 203</w:t>
      </w:r>
      <w:r w:rsidR="00842259" w:rsidRPr="003E6744">
        <w:rPr>
          <w:rFonts w:ascii="Arial" w:hAnsi="Arial" w:cs="Arial"/>
        </w:rPr>
        <w:t>5</w:t>
      </w:r>
      <w:r w:rsidRPr="003E6744">
        <w:rPr>
          <w:rFonts w:ascii="Arial" w:hAnsi="Arial" w:cs="Arial"/>
        </w:rPr>
        <w:t>/</w:t>
      </w:r>
      <w:r w:rsidR="00842259" w:rsidRPr="003E6744">
        <w:rPr>
          <w:rFonts w:ascii="Arial" w:hAnsi="Arial" w:cs="Arial"/>
        </w:rPr>
        <w:t>36</w:t>
      </w:r>
      <w:r w:rsidRPr="003E6744">
        <w:rPr>
          <w:rFonts w:ascii="Arial" w:hAnsi="Arial" w:cs="Arial"/>
        </w:rPr>
        <w:t>.</w:t>
      </w:r>
      <w:r w:rsidR="003B02AD" w:rsidRPr="003E6744">
        <w:rPr>
          <w:rFonts w:ascii="Arial" w:hAnsi="Arial" w:cs="Arial"/>
        </w:rPr>
        <w:t xml:space="preserve"> Of this need, </w:t>
      </w:r>
      <w:r w:rsidR="00842259" w:rsidRPr="003E6744">
        <w:rPr>
          <w:rFonts w:ascii="Arial" w:hAnsi="Arial" w:cs="Arial"/>
        </w:rPr>
        <w:t>4</w:t>
      </w:r>
      <w:r w:rsidR="00196747">
        <w:rPr>
          <w:rFonts w:ascii="Arial" w:hAnsi="Arial" w:cs="Arial"/>
        </w:rPr>
        <w:t>1</w:t>
      </w:r>
      <w:r w:rsidR="003B02AD" w:rsidRPr="003E6744">
        <w:rPr>
          <w:rFonts w:ascii="Arial" w:hAnsi="Arial" w:cs="Arial"/>
        </w:rPr>
        <w:t xml:space="preserve"> is from households who meet the PPTS nomadic habit of life definition and </w:t>
      </w:r>
      <w:r w:rsidR="00842259" w:rsidRPr="003E6744">
        <w:rPr>
          <w:rFonts w:ascii="Arial" w:hAnsi="Arial" w:cs="Arial"/>
        </w:rPr>
        <w:t>3</w:t>
      </w:r>
      <w:r w:rsidR="003B02AD" w:rsidRPr="003E6744">
        <w:rPr>
          <w:rFonts w:ascii="Arial" w:hAnsi="Arial" w:cs="Arial"/>
        </w:rPr>
        <w:t xml:space="preserve"> are from households who do meet the PPTS definition. This takes into account the needs arising from existing</w:t>
      </w:r>
      <w:r w:rsidR="00E97699" w:rsidRPr="003E6744">
        <w:rPr>
          <w:rFonts w:ascii="Arial" w:hAnsi="Arial" w:cs="Arial"/>
        </w:rPr>
        <w:t xml:space="preserve"> households, households on unauthorised sites</w:t>
      </w:r>
      <w:r w:rsidR="003B02AD" w:rsidRPr="003E6744">
        <w:rPr>
          <w:rFonts w:ascii="Arial" w:hAnsi="Arial" w:cs="Arial"/>
        </w:rPr>
        <w:t xml:space="preserve">, newly forming </w:t>
      </w:r>
      <w:r w:rsidR="00E97699" w:rsidRPr="003E6744">
        <w:rPr>
          <w:rFonts w:ascii="Arial" w:hAnsi="Arial" w:cs="Arial"/>
        </w:rPr>
        <w:t>households,</w:t>
      </w:r>
      <w:r w:rsidR="003B02AD" w:rsidRPr="003E6744">
        <w:rPr>
          <w:rFonts w:ascii="Arial" w:hAnsi="Arial" w:cs="Arial"/>
        </w:rPr>
        <w:t xml:space="preserve"> in-migrant households and also the current vacancies on existing sites. </w:t>
      </w:r>
    </w:p>
    <w:p w14:paraId="0AEC18B9" w14:textId="32FD194C" w:rsidR="003B02AD" w:rsidRPr="003E6744" w:rsidRDefault="00296315" w:rsidP="003B02AD">
      <w:pPr>
        <w:pStyle w:val="Reporttext"/>
        <w:numPr>
          <w:ilvl w:val="0"/>
          <w:numId w:val="0"/>
        </w:numPr>
        <w:spacing w:after="120"/>
        <w:rPr>
          <w:rFonts w:ascii="Arial" w:hAnsi="Arial" w:cs="Arial"/>
        </w:rPr>
      </w:pPr>
      <w:r w:rsidRPr="003E6744">
        <w:rPr>
          <w:rFonts w:ascii="Arial" w:hAnsi="Arial" w:cs="Arial"/>
        </w:rPr>
        <w:lastRenderedPageBreak/>
        <w:t>The pitch shortfall over the first five</w:t>
      </w:r>
      <w:r w:rsidR="003543B6" w:rsidRPr="003E6744">
        <w:rPr>
          <w:rFonts w:ascii="Arial" w:hAnsi="Arial" w:cs="Arial"/>
        </w:rPr>
        <w:t>-</w:t>
      </w:r>
      <w:r w:rsidRPr="003E6744">
        <w:rPr>
          <w:rFonts w:ascii="Arial" w:hAnsi="Arial" w:cs="Arial"/>
        </w:rPr>
        <w:t xml:space="preserve">year and full plan period </w:t>
      </w:r>
      <w:r w:rsidR="00D01535" w:rsidRPr="003E6744">
        <w:rPr>
          <w:rFonts w:ascii="Arial" w:hAnsi="Arial" w:cs="Arial"/>
        </w:rPr>
        <w:t xml:space="preserve">by local authority </w:t>
      </w:r>
      <w:r w:rsidRPr="003E6744">
        <w:rPr>
          <w:rFonts w:ascii="Arial" w:hAnsi="Arial" w:cs="Arial"/>
        </w:rPr>
        <w:t>are set out in detail in Table ES1.</w:t>
      </w:r>
    </w:p>
    <w:p w14:paraId="05CC0346" w14:textId="6B8B0EA7" w:rsidR="00842259" w:rsidRPr="003E6744" w:rsidRDefault="00842259" w:rsidP="003B02AD">
      <w:pPr>
        <w:pStyle w:val="Reporttext"/>
        <w:numPr>
          <w:ilvl w:val="0"/>
          <w:numId w:val="0"/>
        </w:numPr>
        <w:spacing w:after="120"/>
        <w:rPr>
          <w:rFonts w:ascii="Arial" w:hAnsi="Arial" w:cs="Arial"/>
          <w:highlight w:val="yellow"/>
        </w:rPr>
      </w:pPr>
    </w:p>
    <w:p w14:paraId="50BE11A1" w14:textId="435311FE" w:rsidR="00842259" w:rsidRPr="003E6744" w:rsidRDefault="00842259" w:rsidP="00D01535">
      <w:pPr>
        <w:pStyle w:val="tableheading"/>
        <w:spacing w:after="120"/>
        <w:rPr>
          <w:rFonts w:ascii="Arial" w:hAnsi="Arial"/>
          <w:b w:val="0"/>
          <w:bCs/>
          <w:color w:val="000000" w:themeColor="text1"/>
        </w:rPr>
      </w:pPr>
      <w:bookmarkStart w:id="70" w:name="_Toc118924694"/>
      <w:r w:rsidRPr="003E6744">
        <w:rPr>
          <w:rFonts w:ascii="Arial" w:hAnsi="Arial"/>
          <w:color w:val="000000" w:themeColor="text1"/>
        </w:rPr>
        <w:t>Table ES1</w:t>
      </w:r>
      <w:r w:rsidR="00D01535" w:rsidRPr="003E6744">
        <w:rPr>
          <w:rFonts w:ascii="Arial" w:hAnsi="Arial"/>
          <w:b w:val="0"/>
          <w:bCs/>
          <w:color w:val="000000" w:themeColor="text1"/>
        </w:rPr>
        <w:tab/>
        <w:t>Plan period Gypsy and Traveller pitch need 2021/22 to 2035/36</w:t>
      </w:r>
      <w:bookmarkEnd w:id="70"/>
    </w:p>
    <w:tbl>
      <w:tblPr>
        <w:tblW w:w="9923" w:type="dxa"/>
        <w:tblLook w:val="04A0" w:firstRow="1" w:lastRow="0" w:firstColumn="1" w:lastColumn="0" w:noHBand="0" w:noVBand="1"/>
      </w:tblPr>
      <w:tblGrid>
        <w:gridCol w:w="4395"/>
        <w:gridCol w:w="1275"/>
        <w:gridCol w:w="1134"/>
        <w:gridCol w:w="1276"/>
        <w:gridCol w:w="1843"/>
      </w:tblGrid>
      <w:tr w:rsidR="00D01535" w:rsidRPr="003E6744" w14:paraId="480BDD11" w14:textId="77777777" w:rsidTr="00D01535">
        <w:trPr>
          <w:trHeight w:val="320"/>
        </w:trPr>
        <w:tc>
          <w:tcPr>
            <w:tcW w:w="4395" w:type="dxa"/>
            <w:tcBorders>
              <w:top w:val="nil"/>
              <w:left w:val="nil"/>
              <w:bottom w:val="single" w:sz="4" w:space="0" w:color="auto"/>
              <w:right w:val="nil"/>
            </w:tcBorders>
            <w:shd w:val="clear" w:color="auto" w:fill="auto"/>
            <w:noWrap/>
            <w:vAlign w:val="bottom"/>
            <w:hideMark/>
          </w:tcPr>
          <w:p w14:paraId="026B122E" w14:textId="77777777" w:rsidR="00842259" w:rsidRPr="003E6744" w:rsidRDefault="00842259">
            <w:pPr>
              <w:rPr>
                <w:rFonts w:ascii="Arial" w:hAnsi="Arial" w:cs="Arial"/>
                <w:b/>
                <w:bCs/>
                <w:color w:val="000000"/>
              </w:rPr>
            </w:pPr>
            <w:r w:rsidRPr="003E6744">
              <w:rPr>
                <w:rFonts w:ascii="Arial" w:hAnsi="Arial" w:cs="Arial"/>
                <w:b/>
                <w:bCs/>
                <w:color w:val="000000"/>
              </w:rPr>
              <w:t>TOTAL CULTURAL NEED</w:t>
            </w:r>
          </w:p>
        </w:tc>
        <w:tc>
          <w:tcPr>
            <w:tcW w:w="1275" w:type="dxa"/>
            <w:tcBorders>
              <w:top w:val="nil"/>
              <w:left w:val="nil"/>
              <w:bottom w:val="single" w:sz="4" w:space="0" w:color="auto"/>
              <w:right w:val="nil"/>
            </w:tcBorders>
            <w:shd w:val="clear" w:color="auto" w:fill="auto"/>
            <w:noWrap/>
            <w:vAlign w:val="bottom"/>
            <w:hideMark/>
          </w:tcPr>
          <w:p w14:paraId="60A515BF" w14:textId="77777777" w:rsidR="00842259" w:rsidRPr="003E6744" w:rsidRDefault="00842259">
            <w:pPr>
              <w:rPr>
                <w:rFonts w:ascii="Arial" w:hAnsi="Arial" w:cs="Arial"/>
                <w:b/>
                <w:bCs/>
                <w:color w:val="000000"/>
              </w:rPr>
            </w:pPr>
          </w:p>
        </w:tc>
        <w:tc>
          <w:tcPr>
            <w:tcW w:w="1134" w:type="dxa"/>
            <w:tcBorders>
              <w:top w:val="nil"/>
              <w:left w:val="nil"/>
              <w:bottom w:val="single" w:sz="4" w:space="0" w:color="auto"/>
              <w:right w:val="nil"/>
            </w:tcBorders>
            <w:shd w:val="clear" w:color="auto" w:fill="auto"/>
            <w:noWrap/>
            <w:vAlign w:val="bottom"/>
            <w:hideMark/>
          </w:tcPr>
          <w:p w14:paraId="38403295" w14:textId="77777777" w:rsidR="00842259" w:rsidRPr="003E6744" w:rsidRDefault="00842259">
            <w:pPr>
              <w:rPr>
                <w:rFonts w:ascii="Arial" w:hAnsi="Arial" w:cs="Arial"/>
                <w:sz w:val="20"/>
                <w:szCs w:val="20"/>
              </w:rPr>
            </w:pPr>
          </w:p>
        </w:tc>
        <w:tc>
          <w:tcPr>
            <w:tcW w:w="1276" w:type="dxa"/>
            <w:tcBorders>
              <w:top w:val="nil"/>
              <w:left w:val="nil"/>
              <w:bottom w:val="single" w:sz="4" w:space="0" w:color="auto"/>
              <w:right w:val="nil"/>
            </w:tcBorders>
            <w:shd w:val="clear" w:color="auto" w:fill="auto"/>
            <w:noWrap/>
            <w:vAlign w:val="bottom"/>
            <w:hideMark/>
          </w:tcPr>
          <w:p w14:paraId="11E141B8" w14:textId="77777777" w:rsidR="00842259" w:rsidRPr="003E6744" w:rsidRDefault="00842259">
            <w:pPr>
              <w:rPr>
                <w:rFonts w:ascii="Arial" w:hAnsi="Arial" w:cs="Arial"/>
                <w:sz w:val="20"/>
                <w:szCs w:val="20"/>
              </w:rPr>
            </w:pPr>
          </w:p>
        </w:tc>
        <w:tc>
          <w:tcPr>
            <w:tcW w:w="1843" w:type="dxa"/>
            <w:tcBorders>
              <w:top w:val="nil"/>
              <w:left w:val="nil"/>
              <w:bottom w:val="single" w:sz="4" w:space="0" w:color="auto"/>
              <w:right w:val="nil"/>
            </w:tcBorders>
            <w:shd w:val="clear" w:color="auto" w:fill="auto"/>
            <w:noWrap/>
            <w:vAlign w:val="bottom"/>
            <w:hideMark/>
          </w:tcPr>
          <w:p w14:paraId="09A2DD2E" w14:textId="77777777" w:rsidR="00842259" w:rsidRPr="003E6744" w:rsidRDefault="00842259">
            <w:pPr>
              <w:rPr>
                <w:rFonts w:ascii="Arial" w:hAnsi="Arial" w:cs="Arial"/>
                <w:sz w:val="20"/>
                <w:szCs w:val="20"/>
              </w:rPr>
            </w:pPr>
          </w:p>
        </w:tc>
      </w:tr>
      <w:tr w:rsidR="00D01535" w:rsidRPr="003E6744" w14:paraId="16B42755"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CA73A" w14:textId="77777777" w:rsidR="00842259" w:rsidRPr="003E6744" w:rsidRDefault="00842259">
            <w:pPr>
              <w:rPr>
                <w:rFonts w:ascii="Arial" w:hAnsi="Arial" w:cs="Arial"/>
                <w:b/>
                <w:bCs/>
                <w:color w:val="000000"/>
              </w:rPr>
            </w:pPr>
            <w:r w:rsidRPr="003E6744">
              <w:rPr>
                <w:rFonts w:ascii="Arial" w:hAnsi="Arial" w:cs="Arial"/>
                <w:b/>
                <w:bCs/>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E180B93" w14:textId="77777777" w:rsidR="00842259" w:rsidRPr="003E6744" w:rsidRDefault="00842259">
            <w:pPr>
              <w:jc w:val="center"/>
              <w:rPr>
                <w:rFonts w:ascii="Arial" w:hAnsi="Arial" w:cs="Arial"/>
                <w:b/>
                <w:bCs/>
                <w:color w:val="000000"/>
                <w:sz w:val="22"/>
                <w:szCs w:val="22"/>
              </w:rPr>
            </w:pPr>
            <w:r w:rsidRPr="003E6744">
              <w:rPr>
                <w:rFonts w:ascii="Arial" w:hAnsi="Arial" w:cs="Arial"/>
                <w:b/>
                <w:bCs/>
                <w:color w:val="000000"/>
                <w:sz w:val="22"/>
                <w:szCs w:val="22"/>
              </w:rPr>
              <w:t>Chorley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B80E663" w14:textId="77777777" w:rsidR="00842259" w:rsidRPr="003E6744" w:rsidRDefault="00842259">
            <w:pPr>
              <w:jc w:val="center"/>
              <w:rPr>
                <w:rFonts w:ascii="Arial" w:hAnsi="Arial" w:cs="Arial"/>
                <w:b/>
                <w:bCs/>
                <w:color w:val="000000"/>
              </w:rPr>
            </w:pPr>
            <w:r w:rsidRPr="003E6744">
              <w:rPr>
                <w:rFonts w:ascii="Arial" w:hAnsi="Arial" w:cs="Arial"/>
                <w:b/>
                <w:bCs/>
                <w:color w:val="000000"/>
              </w:rPr>
              <w:t>Preston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B1331AB" w14:textId="77777777" w:rsidR="00842259" w:rsidRPr="003E6744" w:rsidRDefault="00842259">
            <w:pPr>
              <w:jc w:val="center"/>
              <w:rPr>
                <w:rFonts w:ascii="Arial" w:hAnsi="Arial" w:cs="Arial"/>
                <w:b/>
                <w:bCs/>
                <w:color w:val="000000"/>
              </w:rPr>
            </w:pPr>
            <w:r w:rsidRPr="003E6744">
              <w:rPr>
                <w:rFonts w:ascii="Arial" w:hAnsi="Arial" w:cs="Arial"/>
                <w:b/>
                <w:bCs/>
                <w:color w:val="000000"/>
              </w:rPr>
              <w:t>South Ribble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A652E75" w14:textId="77777777" w:rsidR="00842259" w:rsidRPr="003E6744" w:rsidRDefault="00842259">
            <w:pPr>
              <w:jc w:val="center"/>
              <w:rPr>
                <w:rFonts w:ascii="Arial" w:hAnsi="Arial" w:cs="Arial"/>
                <w:b/>
                <w:bCs/>
                <w:color w:val="000000"/>
              </w:rPr>
            </w:pPr>
            <w:r w:rsidRPr="003E6744">
              <w:rPr>
                <w:rFonts w:ascii="Arial" w:hAnsi="Arial" w:cs="Arial"/>
                <w:b/>
                <w:bCs/>
                <w:color w:val="000000"/>
              </w:rPr>
              <w:t>Central Lancashire Total</w:t>
            </w:r>
          </w:p>
        </w:tc>
      </w:tr>
      <w:tr w:rsidR="00D01535" w:rsidRPr="003E6744" w14:paraId="6D854AA2"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59FDA" w14:textId="77777777" w:rsidR="00842259" w:rsidRPr="003E6744" w:rsidRDefault="00842259">
            <w:pPr>
              <w:rPr>
                <w:rFonts w:ascii="Arial" w:hAnsi="Arial" w:cs="Arial"/>
                <w:b/>
                <w:bCs/>
                <w:color w:val="000000"/>
              </w:rPr>
            </w:pPr>
            <w:r w:rsidRPr="003E6744">
              <w:rPr>
                <w:rFonts w:ascii="Arial" w:hAnsi="Arial" w:cs="Arial"/>
                <w:b/>
                <w:bCs/>
                <w:color w:val="000000"/>
              </w:rPr>
              <w:t>5yr Authorised Pitch Shortfall  (2021/22 to 2025/26)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7E23BF9" w14:textId="4E6F5FB5" w:rsidR="00842259" w:rsidRPr="003E6744" w:rsidRDefault="00842259">
            <w:pPr>
              <w:jc w:val="center"/>
              <w:rPr>
                <w:rFonts w:ascii="Arial" w:hAnsi="Arial" w:cs="Arial"/>
                <w:b/>
                <w:bCs/>
                <w:color w:val="000000"/>
              </w:rPr>
            </w:pPr>
            <w:r w:rsidRPr="003E6744">
              <w:rPr>
                <w:rFonts w:ascii="Arial" w:hAnsi="Arial" w:cs="Arial"/>
                <w:b/>
                <w:bCs/>
                <w:color w:val="000000"/>
              </w:rPr>
              <w:t>1</w:t>
            </w:r>
            <w:r w:rsidR="00196747">
              <w:rPr>
                <w:rFonts w:ascii="Arial" w:hAnsi="Arial" w:cs="Arial"/>
                <w:b/>
                <w:b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D2387C4" w14:textId="77777777" w:rsidR="00842259" w:rsidRPr="003E6744" w:rsidRDefault="00842259">
            <w:pPr>
              <w:jc w:val="center"/>
              <w:rPr>
                <w:rFonts w:ascii="Arial" w:hAnsi="Arial" w:cs="Arial"/>
                <w:b/>
                <w:bCs/>
                <w:color w:val="000000"/>
              </w:rPr>
            </w:pPr>
            <w:r w:rsidRPr="003E6744">
              <w:rPr>
                <w:rFonts w:ascii="Arial" w:hAnsi="Arial" w:cs="Arial"/>
                <w:b/>
                <w:bCs/>
                <w:color w:val="000000"/>
              </w:rPr>
              <w:t>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71C288B" w14:textId="77777777" w:rsidR="00842259" w:rsidRPr="003E6744" w:rsidRDefault="00842259">
            <w:pPr>
              <w:jc w:val="center"/>
              <w:rPr>
                <w:rFonts w:ascii="Arial" w:hAnsi="Arial" w:cs="Arial"/>
                <w:b/>
                <w:bCs/>
                <w:color w:val="000000"/>
              </w:rPr>
            </w:pPr>
            <w:r w:rsidRPr="003E6744">
              <w:rPr>
                <w:rFonts w:ascii="Arial" w:hAnsi="Arial" w:cs="Arial"/>
                <w:b/>
                <w:b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E4C3B22" w14:textId="1536DBC9" w:rsidR="00842259" w:rsidRPr="003E6744" w:rsidRDefault="00842259">
            <w:pPr>
              <w:jc w:val="center"/>
              <w:rPr>
                <w:rFonts w:ascii="Arial" w:hAnsi="Arial" w:cs="Arial"/>
                <w:b/>
                <w:bCs/>
                <w:color w:val="000000"/>
              </w:rPr>
            </w:pPr>
            <w:r w:rsidRPr="003E6744">
              <w:rPr>
                <w:rFonts w:ascii="Arial" w:hAnsi="Arial" w:cs="Arial"/>
                <w:b/>
                <w:bCs/>
                <w:color w:val="000000"/>
              </w:rPr>
              <w:t>3</w:t>
            </w:r>
            <w:r w:rsidR="00196747">
              <w:rPr>
                <w:rFonts w:ascii="Arial" w:hAnsi="Arial" w:cs="Arial"/>
                <w:b/>
                <w:bCs/>
                <w:color w:val="000000"/>
              </w:rPr>
              <w:t>4</w:t>
            </w:r>
          </w:p>
        </w:tc>
      </w:tr>
      <w:tr w:rsidR="00D01535" w:rsidRPr="003E6744" w14:paraId="16813EE9" w14:textId="77777777" w:rsidTr="00D01535">
        <w:trPr>
          <w:trHeight w:val="320"/>
        </w:trPr>
        <w:tc>
          <w:tcPr>
            <w:tcW w:w="4395" w:type="dxa"/>
            <w:tcBorders>
              <w:top w:val="single" w:sz="4" w:space="0" w:color="auto"/>
              <w:left w:val="single" w:sz="4" w:space="0" w:color="auto"/>
              <w:bottom w:val="single" w:sz="4" w:space="0" w:color="auto"/>
              <w:right w:val="nil"/>
            </w:tcBorders>
            <w:shd w:val="clear" w:color="auto" w:fill="auto"/>
            <w:noWrap/>
            <w:vAlign w:val="bottom"/>
            <w:hideMark/>
          </w:tcPr>
          <w:p w14:paraId="2D8D2D67" w14:textId="77777777" w:rsidR="00842259" w:rsidRPr="003E6744" w:rsidRDefault="00842259">
            <w:pPr>
              <w:rPr>
                <w:rFonts w:ascii="Arial" w:hAnsi="Arial" w:cs="Arial"/>
                <w:b/>
                <w:bCs/>
                <w:color w:val="000000"/>
              </w:rPr>
            </w:pPr>
            <w:r w:rsidRPr="003E6744">
              <w:rPr>
                <w:rFonts w:ascii="Arial" w:hAnsi="Arial" w:cs="Arial"/>
                <w:b/>
                <w:bCs/>
                <w:color w:val="000000"/>
              </w:rPr>
              <w:t xml:space="preserve">Longer-term need </w:t>
            </w:r>
          </w:p>
        </w:tc>
        <w:tc>
          <w:tcPr>
            <w:tcW w:w="1275" w:type="dxa"/>
            <w:tcBorders>
              <w:top w:val="single" w:sz="4" w:space="0" w:color="auto"/>
              <w:left w:val="nil"/>
              <w:bottom w:val="single" w:sz="4" w:space="0" w:color="auto"/>
              <w:right w:val="nil"/>
            </w:tcBorders>
            <w:shd w:val="clear" w:color="auto" w:fill="auto"/>
            <w:noWrap/>
            <w:vAlign w:val="bottom"/>
            <w:hideMark/>
          </w:tcPr>
          <w:p w14:paraId="1C138856" w14:textId="77777777" w:rsidR="00842259" w:rsidRPr="003E6744" w:rsidRDefault="00842259">
            <w:pPr>
              <w:jc w:val="center"/>
              <w:rPr>
                <w:rFonts w:ascii="Arial" w:hAnsi="Arial" w:cs="Arial"/>
                <w:b/>
                <w:bCs/>
                <w:color w:val="000000"/>
              </w:rPr>
            </w:pPr>
            <w:r w:rsidRPr="003E6744">
              <w:rPr>
                <w:rFonts w:ascii="Arial" w:hAnsi="Arial" w:cs="Arial"/>
                <w:b/>
                <w:bCs/>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461FC65" w14:textId="77777777" w:rsidR="00842259" w:rsidRPr="003E6744" w:rsidRDefault="00842259">
            <w:pPr>
              <w:jc w:val="center"/>
              <w:rPr>
                <w:rFonts w:ascii="Arial" w:hAnsi="Arial" w:cs="Arial"/>
                <w:color w:val="000000"/>
              </w:rPr>
            </w:pPr>
            <w:r w:rsidRPr="003E6744">
              <w:rPr>
                <w:rFonts w:ascii="Arial" w:hAnsi="Arial" w:cs="Arial"/>
                <w:color w:val="000000"/>
              </w:rPr>
              <w:t> </w:t>
            </w:r>
          </w:p>
        </w:tc>
        <w:tc>
          <w:tcPr>
            <w:tcW w:w="1276" w:type="dxa"/>
            <w:tcBorders>
              <w:top w:val="single" w:sz="4" w:space="0" w:color="auto"/>
              <w:left w:val="nil"/>
              <w:bottom w:val="single" w:sz="4" w:space="0" w:color="auto"/>
              <w:right w:val="nil"/>
            </w:tcBorders>
            <w:shd w:val="clear" w:color="auto" w:fill="auto"/>
            <w:noWrap/>
            <w:vAlign w:val="bottom"/>
            <w:hideMark/>
          </w:tcPr>
          <w:p w14:paraId="2E1C8E87" w14:textId="77777777" w:rsidR="00842259" w:rsidRPr="003E6744" w:rsidRDefault="00842259">
            <w:pPr>
              <w:jc w:val="center"/>
              <w:rPr>
                <w:rFonts w:ascii="Arial" w:hAnsi="Arial" w:cs="Arial"/>
                <w:color w:val="000000"/>
              </w:rPr>
            </w:pP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89490BC" w14:textId="77777777" w:rsidR="00842259" w:rsidRPr="003E6744" w:rsidRDefault="00842259">
            <w:pPr>
              <w:jc w:val="center"/>
              <w:rPr>
                <w:rFonts w:ascii="Arial" w:hAnsi="Arial" w:cs="Arial"/>
                <w:sz w:val="20"/>
                <w:szCs w:val="20"/>
              </w:rPr>
            </w:pPr>
          </w:p>
        </w:tc>
      </w:tr>
      <w:tr w:rsidR="00D01535" w:rsidRPr="003E6744" w14:paraId="10D141BB"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7367A" w14:textId="77777777" w:rsidR="00842259" w:rsidRPr="003E6744" w:rsidRDefault="00842259">
            <w:pPr>
              <w:rPr>
                <w:rFonts w:ascii="Arial" w:hAnsi="Arial" w:cs="Arial"/>
                <w:i/>
                <w:iCs/>
                <w:color w:val="000000"/>
              </w:rPr>
            </w:pPr>
            <w:r w:rsidRPr="003E6744">
              <w:rPr>
                <w:rFonts w:ascii="Arial" w:hAnsi="Arial" w:cs="Arial"/>
                <w:i/>
                <w:iCs/>
                <w:color w:val="000000"/>
              </w:rPr>
              <w:t>Over period 2026/27 to 2030/31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7D1CB3F" w14:textId="77777777" w:rsidR="00842259" w:rsidRPr="003E6744" w:rsidRDefault="00842259">
            <w:pPr>
              <w:jc w:val="center"/>
              <w:rPr>
                <w:rFonts w:ascii="Arial" w:hAnsi="Arial" w:cs="Arial"/>
                <w:i/>
                <w:iCs/>
                <w:color w:val="000000"/>
              </w:rPr>
            </w:pPr>
            <w:r w:rsidRPr="003E6744">
              <w:rPr>
                <w:rFonts w:ascii="Arial" w:hAnsi="Arial" w:cs="Arial"/>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66F2380" w14:textId="77777777" w:rsidR="00842259" w:rsidRPr="003E6744" w:rsidRDefault="00842259">
            <w:pPr>
              <w:jc w:val="center"/>
              <w:rPr>
                <w:rFonts w:ascii="Arial" w:hAnsi="Arial" w:cs="Arial"/>
                <w:i/>
                <w:iCs/>
                <w:color w:val="000000"/>
              </w:rPr>
            </w:pPr>
            <w:r w:rsidRPr="003E6744">
              <w:rPr>
                <w:rFonts w:ascii="Arial" w:hAnsi="Arial" w:cs="Arial"/>
                <w:i/>
                <w:iCs/>
                <w:color w:val="000000"/>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0B1C9C2" w14:textId="77777777" w:rsidR="00842259" w:rsidRPr="003E6744" w:rsidRDefault="00842259">
            <w:pPr>
              <w:jc w:val="center"/>
              <w:rPr>
                <w:rFonts w:ascii="Arial" w:hAnsi="Arial" w:cs="Arial"/>
                <w:i/>
                <w:iCs/>
                <w:color w:val="000000"/>
              </w:rPr>
            </w:pPr>
            <w:r w:rsidRPr="003E6744">
              <w:rPr>
                <w:rFonts w:ascii="Arial" w:hAnsi="Arial" w:cs="Arial"/>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F95CC73" w14:textId="77777777" w:rsidR="00842259" w:rsidRPr="003E6744" w:rsidRDefault="00842259">
            <w:pPr>
              <w:jc w:val="center"/>
              <w:rPr>
                <w:rFonts w:ascii="Arial" w:hAnsi="Arial" w:cs="Arial"/>
                <w:i/>
                <w:iCs/>
                <w:color w:val="000000"/>
              </w:rPr>
            </w:pPr>
            <w:r w:rsidRPr="003E6744">
              <w:rPr>
                <w:rFonts w:ascii="Arial" w:hAnsi="Arial" w:cs="Arial"/>
                <w:i/>
                <w:iCs/>
                <w:color w:val="000000"/>
              </w:rPr>
              <w:t>3</w:t>
            </w:r>
          </w:p>
        </w:tc>
      </w:tr>
      <w:tr w:rsidR="00D01535" w:rsidRPr="003E6744" w14:paraId="5614A1E2"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35044" w14:textId="77777777" w:rsidR="00842259" w:rsidRPr="003E6744" w:rsidRDefault="00842259">
            <w:pPr>
              <w:rPr>
                <w:rFonts w:ascii="Arial" w:hAnsi="Arial" w:cs="Arial"/>
                <w:i/>
                <w:iCs/>
                <w:color w:val="000000"/>
              </w:rPr>
            </w:pPr>
            <w:r w:rsidRPr="003E6744">
              <w:rPr>
                <w:rFonts w:ascii="Arial" w:hAnsi="Arial" w:cs="Arial"/>
                <w:i/>
                <w:iCs/>
                <w:color w:val="000000"/>
              </w:rPr>
              <w:t>Over period 2031/32 to 2035/36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3BB166C" w14:textId="77777777" w:rsidR="00842259" w:rsidRPr="003E6744" w:rsidRDefault="00842259">
            <w:pPr>
              <w:jc w:val="center"/>
              <w:rPr>
                <w:rFonts w:ascii="Arial" w:hAnsi="Arial" w:cs="Arial"/>
                <w:i/>
                <w:iCs/>
                <w:color w:val="000000"/>
              </w:rPr>
            </w:pPr>
            <w:r w:rsidRPr="003E6744">
              <w:rPr>
                <w:rFonts w:ascii="Arial" w:hAnsi="Arial" w:cs="Arial"/>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B57FF48" w14:textId="77777777" w:rsidR="00842259" w:rsidRPr="003E6744" w:rsidRDefault="00842259">
            <w:pPr>
              <w:jc w:val="center"/>
              <w:rPr>
                <w:rFonts w:ascii="Arial" w:hAnsi="Arial" w:cs="Arial"/>
                <w:i/>
                <w:iCs/>
                <w:color w:val="000000"/>
              </w:rPr>
            </w:pPr>
            <w:r w:rsidRPr="003E6744">
              <w:rPr>
                <w:rFonts w:ascii="Arial" w:hAnsi="Arial" w:cs="Arial"/>
                <w:i/>
                <w:iCs/>
                <w:color w:val="000000"/>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9E94306" w14:textId="77777777" w:rsidR="00842259" w:rsidRPr="003E6744" w:rsidRDefault="00842259">
            <w:pPr>
              <w:jc w:val="center"/>
              <w:rPr>
                <w:rFonts w:ascii="Arial" w:hAnsi="Arial" w:cs="Arial"/>
                <w:i/>
                <w:iCs/>
                <w:color w:val="000000"/>
              </w:rPr>
            </w:pPr>
            <w:r w:rsidRPr="003E6744">
              <w:rPr>
                <w:rFonts w:ascii="Arial" w:hAnsi="Arial" w:cs="Arial"/>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4BD1D2A" w14:textId="77777777" w:rsidR="00842259" w:rsidRPr="003E6744" w:rsidRDefault="00842259">
            <w:pPr>
              <w:jc w:val="center"/>
              <w:rPr>
                <w:rFonts w:ascii="Arial" w:hAnsi="Arial" w:cs="Arial"/>
                <w:i/>
                <w:iCs/>
                <w:color w:val="000000"/>
              </w:rPr>
            </w:pPr>
            <w:r w:rsidRPr="003E6744">
              <w:rPr>
                <w:rFonts w:ascii="Arial" w:hAnsi="Arial" w:cs="Arial"/>
                <w:i/>
                <w:iCs/>
                <w:color w:val="000000"/>
              </w:rPr>
              <w:t>7</w:t>
            </w:r>
          </w:p>
        </w:tc>
      </w:tr>
      <w:tr w:rsidR="00D01535" w:rsidRPr="003E6744" w14:paraId="68AB9FEA"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33BD5" w14:textId="77777777" w:rsidR="00842259" w:rsidRPr="00196747" w:rsidRDefault="00842259">
            <w:pPr>
              <w:rPr>
                <w:rFonts w:ascii="Arial" w:hAnsi="Arial" w:cs="Arial"/>
                <w:b/>
                <w:bCs/>
                <w:i/>
                <w:iCs/>
                <w:color w:val="000000"/>
              </w:rPr>
            </w:pPr>
            <w:r w:rsidRPr="00196747">
              <w:rPr>
                <w:rFonts w:ascii="Arial" w:hAnsi="Arial" w:cs="Arial"/>
                <w:b/>
                <w:bCs/>
                <w:i/>
                <w:iCs/>
                <w:color w:val="000000"/>
              </w:rPr>
              <w:t>Longer-term need TOTAL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B6B4753" w14:textId="77777777" w:rsidR="00842259" w:rsidRPr="00196747" w:rsidRDefault="00842259">
            <w:pPr>
              <w:jc w:val="center"/>
              <w:rPr>
                <w:rFonts w:ascii="Arial" w:hAnsi="Arial" w:cs="Arial"/>
                <w:b/>
                <w:bCs/>
                <w:i/>
                <w:iCs/>
                <w:color w:val="000000"/>
              </w:rPr>
            </w:pPr>
            <w:r w:rsidRPr="00196747">
              <w:rPr>
                <w:rFonts w:ascii="Arial" w:hAnsi="Arial" w:cs="Arial"/>
                <w:b/>
                <w:bCs/>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D9C1930" w14:textId="77777777" w:rsidR="00842259" w:rsidRPr="00196747" w:rsidRDefault="00842259">
            <w:pPr>
              <w:jc w:val="center"/>
              <w:rPr>
                <w:rFonts w:ascii="Arial" w:hAnsi="Arial" w:cs="Arial"/>
                <w:b/>
                <w:bCs/>
                <w:i/>
                <w:iCs/>
                <w:color w:val="000000"/>
              </w:rPr>
            </w:pPr>
            <w:r w:rsidRPr="00196747">
              <w:rPr>
                <w:rFonts w:ascii="Arial" w:hAnsi="Arial" w:cs="Arial"/>
                <w:b/>
                <w:bCs/>
                <w:i/>
                <w:iCs/>
                <w:color w:val="000000"/>
              </w:rPr>
              <w:t>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87F1EB4" w14:textId="77777777" w:rsidR="00842259" w:rsidRPr="00196747" w:rsidRDefault="00842259">
            <w:pPr>
              <w:jc w:val="center"/>
              <w:rPr>
                <w:rFonts w:ascii="Arial" w:hAnsi="Arial" w:cs="Arial"/>
                <w:b/>
                <w:bCs/>
                <w:i/>
                <w:iCs/>
                <w:color w:val="000000"/>
              </w:rPr>
            </w:pPr>
            <w:r w:rsidRPr="00196747">
              <w:rPr>
                <w:rFonts w:ascii="Arial" w:hAnsi="Arial" w:cs="Arial"/>
                <w:b/>
                <w:bCs/>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FC9B82F" w14:textId="77777777" w:rsidR="00842259" w:rsidRPr="00196747" w:rsidRDefault="00842259">
            <w:pPr>
              <w:jc w:val="center"/>
              <w:rPr>
                <w:rFonts w:ascii="Arial" w:hAnsi="Arial" w:cs="Arial"/>
                <w:b/>
                <w:bCs/>
                <w:i/>
                <w:iCs/>
                <w:color w:val="000000"/>
              </w:rPr>
            </w:pPr>
            <w:r w:rsidRPr="00196747">
              <w:rPr>
                <w:rFonts w:ascii="Arial" w:hAnsi="Arial" w:cs="Arial"/>
                <w:b/>
                <w:bCs/>
                <w:i/>
                <w:iCs/>
                <w:color w:val="000000"/>
              </w:rPr>
              <w:t>10</w:t>
            </w:r>
          </w:p>
        </w:tc>
      </w:tr>
      <w:tr w:rsidR="00D01535" w:rsidRPr="003E6744" w14:paraId="7B4A1F52" w14:textId="77777777" w:rsidTr="00D01535">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2C0BB" w14:textId="77777777" w:rsidR="00842259" w:rsidRPr="003E6744" w:rsidRDefault="00842259">
            <w:pPr>
              <w:rPr>
                <w:rFonts w:ascii="Arial" w:hAnsi="Arial" w:cs="Arial"/>
                <w:b/>
                <w:bCs/>
                <w:color w:val="000000"/>
                <w:sz w:val="28"/>
                <w:szCs w:val="28"/>
              </w:rPr>
            </w:pPr>
            <w:r w:rsidRPr="003E6744">
              <w:rPr>
                <w:rFonts w:ascii="Arial" w:hAnsi="Arial" w:cs="Arial"/>
                <w:b/>
                <w:bCs/>
                <w:color w:val="000000"/>
                <w:sz w:val="28"/>
                <w:szCs w:val="28"/>
              </w:rPr>
              <w:t>TOTAL NET SHORTFALL 2021/22 to 2035/36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F488EEB" w14:textId="619DF6AD" w:rsidR="00842259" w:rsidRPr="003E6744" w:rsidRDefault="00842259">
            <w:pPr>
              <w:jc w:val="center"/>
              <w:rPr>
                <w:rFonts w:ascii="Arial" w:hAnsi="Arial" w:cs="Arial"/>
                <w:b/>
                <w:bCs/>
                <w:color w:val="000000"/>
              </w:rPr>
            </w:pPr>
            <w:r w:rsidRPr="003E6744">
              <w:rPr>
                <w:rFonts w:ascii="Arial" w:hAnsi="Arial" w:cs="Arial"/>
                <w:b/>
                <w:bCs/>
                <w:color w:val="000000"/>
              </w:rPr>
              <w:t>1</w:t>
            </w:r>
            <w:r w:rsidR="00196747">
              <w:rPr>
                <w:rFonts w:ascii="Arial" w:hAnsi="Arial" w:cs="Arial"/>
                <w:b/>
                <w:b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D9F7DB3" w14:textId="77777777" w:rsidR="00842259" w:rsidRPr="003E6744" w:rsidRDefault="00842259">
            <w:pPr>
              <w:jc w:val="center"/>
              <w:rPr>
                <w:rFonts w:ascii="Arial" w:hAnsi="Arial" w:cs="Arial"/>
                <w:b/>
                <w:bCs/>
                <w:color w:val="000000"/>
              </w:rPr>
            </w:pPr>
            <w:r w:rsidRPr="003E6744">
              <w:rPr>
                <w:rFonts w:ascii="Arial" w:hAnsi="Arial" w:cs="Arial"/>
                <w:b/>
                <w:bCs/>
                <w:color w:val="000000"/>
              </w:rPr>
              <w:t>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AA61BF0" w14:textId="77777777" w:rsidR="00842259" w:rsidRPr="003E6744" w:rsidRDefault="00842259">
            <w:pPr>
              <w:jc w:val="center"/>
              <w:rPr>
                <w:rFonts w:ascii="Arial" w:hAnsi="Arial" w:cs="Arial"/>
                <w:b/>
                <w:bCs/>
                <w:color w:val="000000"/>
              </w:rPr>
            </w:pPr>
            <w:r w:rsidRPr="003E6744">
              <w:rPr>
                <w:rFonts w:ascii="Arial" w:hAnsi="Arial" w:cs="Arial"/>
                <w:b/>
                <w:b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18A8CD8" w14:textId="0C588B28" w:rsidR="00842259" w:rsidRPr="003E6744" w:rsidRDefault="00842259">
            <w:pPr>
              <w:jc w:val="center"/>
              <w:rPr>
                <w:rFonts w:ascii="Arial" w:hAnsi="Arial" w:cs="Arial"/>
                <w:b/>
                <w:bCs/>
                <w:color w:val="000000"/>
              </w:rPr>
            </w:pPr>
            <w:r w:rsidRPr="003E6744">
              <w:rPr>
                <w:rFonts w:ascii="Arial" w:hAnsi="Arial" w:cs="Arial"/>
                <w:b/>
                <w:bCs/>
                <w:color w:val="000000"/>
              </w:rPr>
              <w:t>4</w:t>
            </w:r>
            <w:r w:rsidR="00196747">
              <w:rPr>
                <w:rFonts w:ascii="Arial" w:hAnsi="Arial" w:cs="Arial"/>
                <w:b/>
                <w:bCs/>
                <w:color w:val="000000"/>
              </w:rPr>
              <w:t>4</w:t>
            </w:r>
          </w:p>
        </w:tc>
      </w:tr>
      <w:tr w:rsidR="00D01535" w:rsidRPr="003E6744" w14:paraId="1B2841FC" w14:textId="77777777" w:rsidTr="00D01535">
        <w:trPr>
          <w:trHeight w:val="360"/>
        </w:trPr>
        <w:tc>
          <w:tcPr>
            <w:tcW w:w="4395" w:type="dxa"/>
            <w:tcBorders>
              <w:top w:val="nil"/>
              <w:left w:val="nil"/>
              <w:bottom w:val="nil"/>
              <w:right w:val="nil"/>
            </w:tcBorders>
            <w:shd w:val="clear" w:color="auto" w:fill="auto"/>
            <w:vAlign w:val="bottom"/>
            <w:hideMark/>
          </w:tcPr>
          <w:p w14:paraId="65A0795C" w14:textId="77777777" w:rsidR="00842259" w:rsidRPr="003E6744" w:rsidRDefault="00842259">
            <w:pPr>
              <w:jc w:val="center"/>
              <w:rPr>
                <w:rFonts w:ascii="Arial" w:hAnsi="Arial" w:cs="Arial"/>
                <w:b/>
                <w:bCs/>
                <w:color w:val="000000"/>
              </w:rPr>
            </w:pPr>
          </w:p>
        </w:tc>
        <w:tc>
          <w:tcPr>
            <w:tcW w:w="1275" w:type="dxa"/>
            <w:tcBorders>
              <w:top w:val="nil"/>
              <w:left w:val="nil"/>
              <w:bottom w:val="nil"/>
              <w:right w:val="nil"/>
            </w:tcBorders>
            <w:shd w:val="clear" w:color="auto" w:fill="auto"/>
            <w:noWrap/>
            <w:vAlign w:val="bottom"/>
          </w:tcPr>
          <w:p w14:paraId="585C9FE7" w14:textId="361DE725" w:rsidR="00842259" w:rsidRPr="003E6744" w:rsidRDefault="00842259">
            <w:pPr>
              <w:jc w:val="center"/>
              <w:rPr>
                <w:rFonts w:ascii="Arial" w:hAnsi="Arial" w:cs="Arial"/>
                <w:b/>
                <w:bCs/>
                <w:color w:val="000000"/>
              </w:rPr>
            </w:pPr>
          </w:p>
        </w:tc>
        <w:tc>
          <w:tcPr>
            <w:tcW w:w="1134" w:type="dxa"/>
            <w:tcBorders>
              <w:top w:val="nil"/>
              <w:left w:val="nil"/>
              <w:bottom w:val="nil"/>
              <w:right w:val="nil"/>
            </w:tcBorders>
            <w:shd w:val="clear" w:color="auto" w:fill="auto"/>
            <w:noWrap/>
            <w:vAlign w:val="bottom"/>
          </w:tcPr>
          <w:p w14:paraId="746F46D1" w14:textId="647D4DC8" w:rsidR="00842259" w:rsidRPr="003E6744" w:rsidRDefault="00842259">
            <w:pPr>
              <w:jc w:val="center"/>
              <w:rPr>
                <w:rFonts w:ascii="Arial" w:hAnsi="Arial" w:cs="Arial"/>
                <w:b/>
                <w:bCs/>
                <w:color w:val="000000"/>
              </w:rPr>
            </w:pPr>
          </w:p>
        </w:tc>
        <w:tc>
          <w:tcPr>
            <w:tcW w:w="1276" w:type="dxa"/>
            <w:tcBorders>
              <w:top w:val="nil"/>
              <w:left w:val="nil"/>
              <w:bottom w:val="nil"/>
              <w:right w:val="nil"/>
            </w:tcBorders>
            <w:shd w:val="clear" w:color="auto" w:fill="auto"/>
            <w:noWrap/>
            <w:vAlign w:val="bottom"/>
          </w:tcPr>
          <w:p w14:paraId="6BFCC153" w14:textId="0ED6E0DE" w:rsidR="00842259" w:rsidRPr="003E6744" w:rsidRDefault="00842259">
            <w:pPr>
              <w:jc w:val="center"/>
              <w:rPr>
                <w:rFonts w:ascii="Arial" w:hAnsi="Arial" w:cs="Arial"/>
                <w:b/>
                <w:bCs/>
                <w:color w:val="000000"/>
              </w:rPr>
            </w:pPr>
          </w:p>
        </w:tc>
        <w:tc>
          <w:tcPr>
            <w:tcW w:w="1843" w:type="dxa"/>
            <w:tcBorders>
              <w:top w:val="nil"/>
              <w:left w:val="nil"/>
              <w:bottom w:val="nil"/>
              <w:right w:val="nil"/>
            </w:tcBorders>
            <w:shd w:val="clear" w:color="auto" w:fill="auto"/>
            <w:noWrap/>
            <w:vAlign w:val="bottom"/>
          </w:tcPr>
          <w:p w14:paraId="5A9181AA" w14:textId="5AEE9BAB" w:rsidR="00842259" w:rsidRPr="003E6744" w:rsidRDefault="00842259">
            <w:pPr>
              <w:jc w:val="center"/>
              <w:rPr>
                <w:rFonts w:ascii="Arial" w:hAnsi="Arial" w:cs="Arial"/>
                <w:b/>
                <w:bCs/>
                <w:color w:val="000000"/>
              </w:rPr>
            </w:pPr>
          </w:p>
        </w:tc>
      </w:tr>
      <w:tr w:rsidR="00D01535" w:rsidRPr="003E6744" w14:paraId="3748E364" w14:textId="77777777" w:rsidTr="00D01535">
        <w:trPr>
          <w:trHeight w:val="380"/>
        </w:trPr>
        <w:tc>
          <w:tcPr>
            <w:tcW w:w="4395" w:type="dxa"/>
            <w:tcBorders>
              <w:top w:val="nil"/>
              <w:left w:val="nil"/>
              <w:bottom w:val="single" w:sz="4" w:space="0" w:color="auto"/>
              <w:right w:val="nil"/>
            </w:tcBorders>
            <w:shd w:val="clear" w:color="auto" w:fill="auto"/>
            <w:vAlign w:val="bottom"/>
            <w:hideMark/>
          </w:tcPr>
          <w:p w14:paraId="7278113F" w14:textId="77777777" w:rsidR="00842259" w:rsidRPr="003E6744" w:rsidRDefault="00842259">
            <w:pPr>
              <w:rPr>
                <w:rFonts w:ascii="Arial" w:hAnsi="Arial" w:cs="Arial"/>
                <w:b/>
                <w:bCs/>
                <w:color w:val="000000"/>
                <w:sz w:val="28"/>
                <w:szCs w:val="28"/>
              </w:rPr>
            </w:pPr>
            <w:r w:rsidRPr="003E6744">
              <w:rPr>
                <w:rFonts w:ascii="Arial" w:hAnsi="Arial" w:cs="Arial"/>
                <w:b/>
                <w:bCs/>
                <w:color w:val="000000"/>
                <w:sz w:val="28"/>
                <w:szCs w:val="28"/>
              </w:rPr>
              <w:t>Of which PPTS need:</w:t>
            </w:r>
          </w:p>
        </w:tc>
        <w:tc>
          <w:tcPr>
            <w:tcW w:w="1275" w:type="dxa"/>
            <w:tcBorders>
              <w:top w:val="nil"/>
              <w:left w:val="nil"/>
              <w:bottom w:val="single" w:sz="4" w:space="0" w:color="auto"/>
              <w:right w:val="nil"/>
            </w:tcBorders>
            <w:shd w:val="clear" w:color="auto" w:fill="auto"/>
            <w:noWrap/>
            <w:vAlign w:val="bottom"/>
            <w:hideMark/>
          </w:tcPr>
          <w:p w14:paraId="033AA0A4" w14:textId="77777777" w:rsidR="00842259" w:rsidRPr="003E6744" w:rsidRDefault="00842259">
            <w:pPr>
              <w:rPr>
                <w:rFonts w:ascii="Arial" w:hAnsi="Arial" w:cs="Arial"/>
                <w:b/>
                <w:bCs/>
                <w:color w:val="000000"/>
                <w:sz w:val="28"/>
                <w:szCs w:val="28"/>
              </w:rPr>
            </w:pPr>
          </w:p>
        </w:tc>
        <w:tc>
          <w:tcPr>
            <w:tcW w:w="1134" w:type="dxa"/>
            <w:tcBorders>
              <w:top w:val="nil"/>
              <w:left w:val="nil"/>
              <w:bottom w:val="single" w:sz="4" w:space="0" w:color="auto"/>
              <w:right w:val="nil"/>
            </w:tcBorders>
            <w:shd w:val="clear" w:color="auto" w:fill="auto"/>
            <w:noWrap/>
            <w:vAlign w:val="bottom"/>
            <w:hideMark/>
          </w:tcPr>
          <w:p w14:paraId="7B3165B4" w14:textId="77777777" w:rsidR="00842259" w:rsidRPr="003E6744" w:rsidRDefault="00842259">
            <w:pPr>
              <w:jc w:val="center"/>
              <w:rPr>
                <w:rFonts w:ascii="Arial" w:hAnsi="Arial" w:cs="Arial"/>
                <w:sz w:val="20"/>
                <w:szCs w:val="20"/>
              </w:rPr>
            </w:pPr>
          </w:p>
        </w:tc>
        <w:tc>
          <w:tcPr>
            <w:tcW w:w="1276" w:type="dxa"/>
            <w:tcBorders>
              <w:top w:val="nil"/>
              <w:left w:val="nil"/>
              <w:bottom w:val="single" w:sz="4" w:space="0" w:color="auto"/>
              <w:right w:val="nil"/>
            </w:tcBorders>
            <w:shd w:val="clear" w:color="auto" w:fill="auto"/>
            <w:noWrap/>
            <w:vAlign w:val="bottom"/>
            <w:hideMark/>
          </w:tcPr>
          <w:p w14:paraId="31179817" w14:textId="77777777" w:rsidR="00842259" w:rsidRPr="003E6744" w:rsidRDefault="00842259">
            <w:pPr>
              <w:jc w:val="center"/>
              <w:rPr>
                <w:rFonts w:ascii="Arial" w:hAnsi="Arial" w:cs="Arial"/>
                <w:sz w:val="20"/>
                <w:szCs w:val="20"/>
              </w:rPr>
            </w:pPr>
          </w:p>
        </w:tc>
        <w:tc>
          <w:tcPr>
            <w:tcW w:w="1843" w:type="dxa"/>
            <w:tcBorders>
              <w:top w:val="nil"/>
              <w:left w:val="nil"/>
              <w:bottom w:val="single" w:sz="4" w:space="0" w:color="auto"/>
              <w:right w:val="nil"/>
            </w:tcBorders>
            <w:shd w:val="clear" w:color="auto" w:fill="auto"/>
            <w:noWrap/>
            <w:vAlign w:val="bottom"/>
            <w:hideMark/>
          </w:tcPr>
          <w:p w14:paraId="713271E9" w14:textId="77777777" w:rsidR="00842259" w:rsidRPr="003E6744" w:rsidRDefault="00842259">
            <w:pPr>
              <w:jc w:val="center"/>
              <w:rPr>
                <w:rFonts w:ascii="Arial" w:hAnsi="Arial" w:cs="Arial"/>
                <w:sz w:val="20"/>
                <w:szCs w:val="20"/>
              </w:rPr>
            </w:pPr>
          </w:p>
        </w:tc>
      </w:tr>
      <w:tr w:rsidR="00D01535" w:rsidRPr="003E6744" w14:paraId="192D2485"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854F7" w14:textId="77777777" w:rsidR="00842259" w:rsidRPr="003E6744" w:rsidRDefault="00842259">
            <w:pPr>
              <w:rPr>
                <w:rFonts w:ascii="Arial" w:hAnsi="Arial" w:cs="Arial"/>
                <w:b/>
                <w:bCs/>
                <w:color w:val="000000"/>
              </w:rPr>
            </w:pPr>
            <w:r w:rsidRPr="003E6744">
              <w:rPr>
                <w:rFonts w:ascii="Arial" w:hAnsi="Arial" w:cs="Arial"/>
                <w:b/>
                <w:bCs/>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BF02ED8" w14:textId="77777777" w:rsidR="00842259" w:rsidRPr="003E6744" w:rsidRDefault="00842259">
            <w:pPr>
              <w:jc w:val="center"/>
              <w:rPr>
                <w:rFonts w:ascii="Arial" w:hAnsi="Arial" w:cs="Arial"/>
                <w:b/>
                <w:bCs/>
                <w:color w:val="000000"/>
                <w:sz w:val="22"/>
                <w:szCs w:val="22"/>
              </w:rPr>
            </w:pPr>
            <w:r w:rsidRPr="003E6744">
              <w:rPr>
                <w:rFonts w:ascii="Arial" w:hAnsi="Arial" w:cs="Arial"/>
                <w:b/>
                <w:bCs/>
                <w:color w:val="000000"/>
                <w:sz w:val="22"/>
                <w:szCs w:val="22"/>
              </w:rPr>
              <w:t>Chorley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841E745" w14:textId="77777777" w:rsidR="00842259" w:rsidRPr="003E6744" w:rsidRDefault="00842259">
            <w:pPr>
              <w:jc w:val="center"/>
              <w:rPr>
                <w:rFonts w:ascii="Arial" w:hAnsi="Arial" w:cs="Arial"/>
                <w:b/>
                <w:bCs/>
                <w:color w:val="000000"/>
              </w:rPr>
            </w:pPr>
            <w:r w:rsidRPr="003E6744">
              <w:rPr>
                <w:rFonts w:ascii="Arial" w:hAnsi="Arial" w:cs="Arial"/>
                <w:b/>
                <w:bCs/>
                <w:color w:val="000000"/>
              </w:rPr>
              <w:t>Preston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3520188" w14:textId="77777777" w:rsidR="00842259" w:rsidRPr="003E6744" w:rsidRDefault="00842259">
            <w:pPr>
              <w:jc w:val="center"/>
              <w:rPr>
                <w:rFonts w:ascii="Arial" w:hAnsi="Arial" w:cs="Arial"/>
                <w:b/>
                <w:bCs/>
                <w:color w:val="000000"/>
              </w:rPr>
            </w:pPr>
            <w:r w:rsidRPr="003E6744">
              <w:rPr>
                <w:rFonts w:ascii="Arial" w:hAnsi="Arial" w:cs="Arial"/>
                <w:b/>
                <w:bCs/>
                <w:color w:val="000000"/>
              </w:rPr>
              <w:t>South Ribble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C11927B" w14:textId="77777777" w:rsidR="00842259" w:rsidRPr="003E6744" w:rsidRDefault="00842259">
            <w:pPr>
              <w:jc w:val="center"/>
              <w:rPr>
                <w:rFonts w:ascii="Arial" w:hAnsi="Arial" w:cs="Arial"/>
                <w:b/>
                <w:bCs/>
                <w:color w:val="000000"/>
              </w:rPr>
            </w:pPr>
            <w:r w:rsidRPr="003E6744">
              <w:rPr>
                <w:rFonts w:ascii="Arial" w:hAnsi="Arial" w:cs="Arial"/>
                <w:b/>
                <w:bCs/>
                <w:color w:val="000000"/>
              </w:rPr>
              <w:t>Central Lancashire Total</w:t>
            </w:r>
          </w:p>
        </w:tc>
      </w:tr>
      <w:tr w:rsidR="00D01535" w:rsidRPr="003E6744" w14:paraId="6B7268B2"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EBFC1" w14:textId="77777777" w:rsidR="00842259" w:rsidRPr="003E6744" w:rsidRDefault="00842259">
            <w:pPr>
              <w:rPr>
                <w:rFonts w:ascii="Arial" w:hAnsi="Arial" w:cs="Arial"/>
                <w:b/>
                <w:bCs/>
                <w:color w:val="000000"/>
              </w:rPr>
            </w:pPr>
            <w:r w:rsidRPr="003E6744">
              <w:rPr>
                <w:rFonts w:ascii="Arial" w:hAnsi="Arial" w:cs="Arial"/>
                <w:b/>
                <w:bCs/>
                <w:color w:val="000000"/>
              </w:rPr>
              <w:t>5yr Authorised Pitch Shortfall  (2021/22 to 2025/26)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F4D38" w14:textId="7EE60EAF" w:rsidR="00842259" w:rsidRPr="003E6744" w:rsidRDefault="00842259">
            <w:pPr>
              <w:jc w:val="center"/>
              <w:rPr>
                <w:rFonts w:ascii="Arial" w:hAnsi="Arial" w:cs="Arial"/>
                <w:b/>
                <w:bCs/>
                <w:color w:val="000000"/>
              </w:rPr>
            </w:pPr>
            <w:r w:rsidRPr="003E6744">
              <w:rPr>
                <w:rFonts w:ascii="Arial" w:hAnsi="Arial" w:cs="Arial"/>
                <w:b/>
                <w:bCs/>
                <w:color w:val="000000"/>
              </w:rPr>
              <w:t>1</w:t>
            </w:r>
            <w:r w:rsidR="00196747">
              <w:rPr>
                <w:rFonts w:ascii="Arial" w:hAnsi="Arial" w:cs="Arial"/>
                <w:b/>
                <w:bCs/>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22BCC" w14:textId="77777777" w:rsidR="00842259" w:rsidRPr="003E6744" w:rsidRDefault="00842259">
            <w:pPr>
              <w:jc w:val="center"/>
              <w:rPr>
                <w:rFonts w:ascii="Arial" w:hAnsi="Arial" w:cs="Arial"/>
                <w:b/>
                <w:bCs/>
                <w:color w:val="000000"/>
              </w:rPr>
            </w:pPr>
            <w:r w:rsidRPr="003E6744">
              <w:rPr>
                <w:rFonts w:ascii="Arial" w:hAnsi="Arial" w:cs="Arial"/>
                <w:b/>
                <w:bCs/>
                <w:color w:val="000000"/>
              </w:rPr>
              <w:t>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6EB68" w14:textId="77777777" w:rsidR="00842259" w:rsidRPr="003E6744" w:rsidRDefault="00842259">
            <w:pPr>
              <w:jc w:val="center"/>
              <w:rPr>
                <w:rFonts w:ascii="Arial" w:hAnsi="Arial" w:cs="Arial"/>
                <w:b/>
                <w:bCs/>
                <w:color w:val="000000"/>
              </w:rPr>
            </w:pPr>
            <w:r w:rsidRPr="003E6744">
              <w:rPr>
                <w:rFonts w:ascii="Arial" w:hAnsi="Arial" w:cs="Arial"/>
                <w:b/>
                <w:bCs/>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1B465" w14:textId="14979CDF" w:rsidR="00842259" w:rsidRPr="003E6744" w:rsidRDefault="00842259">
            <w:pPr>
              <w:jc w:val="center"/>
              <w:rPr>
                <w:rFonts w:ascii="Arial" w:hAnsi="Arial" w:cs="Arial"/>
                <w:b/>
                <w:bCs/>
                <w:color w:val="000000"/>
              </w:rPr>
            </w:pPr>
            <w:r w:rsidRPr="003E6744">
              <w:rPr>
                <w:rFonts w:ascii="Arial" w:hAnsi="Arial" w:cs="Arial"/>
                <w:b/>
                <w:bCs/>
                <w:color w:val="000000"/>
              </w:rPr>
              <w:t>3</w:t>
            </w:r>
            <w:r w:rsidR="00196747">
              <w:rPr>
                <w:rFonts w:ascii="Arial" w:hAnsi="Arial" w:cs="Arial"/>
                <w:b/>
                <w:bCs/>
                <w:color w:val="000000"/>
              </w:rPr>
              <w:t>1</w:t>
            </w:r>
          </w:p>
        </w:tc>
      </w:tr>
      <w:tr w:rsidR="00D01535" w:rsidRPr="003E6744" w14:paraId="0D8B9DBC" w14:textId="77777777" w:rsidTr="00D01535">
        <w:trPr>
          <w:trHeight w:val="320"/>
        </w:trPr>
        <w:tc>
          <w:tcPr>
            <w:tcW w:w="4395" w:type="dxa"/>
            <w:tcBorders>
              <w:top w:val="single" w:sz="4" w:space="0" w:color="auto"/>
              <w:left w:val="single" w:sz="4" w:space="0" w:color="auto"/>
              <w:bottom w:val="single" w:sz="4" w:space="0" w:color="auto"/>
            </w:tcBorders>
            <w:shd w:val="clear" w:color="auto" w:fill="auto"/>
            <w:noWrap/>
            <w:vAlign w:val="bottom"/>
            <w:hideMark/>
          </w:tcPr>
          <w:p w14:paraId="1F2764FC" w14:textId="77777777" w:rsidR="00842259" w:rsidRPr="003E6744" w:rsidRDefault="00842259">
            <w:pPr>
              <w:rPr>
                <w:rFonts w:ascii="Arial" w:hAnsi="Arial" w:cs="Arial"/>
                <w:b/>
                <w:bCs/>
                <w:color w:val="000000"/>
              </w:rPr>
            </w:pPr>
            <w:r w:rsidRPr="003E6744">
              <w:rPr>
                <w:rFonts w:ascii="Arial" w:hAnsi="Arial" w:cs="Arial"/>
                <w:b/>
                <w:bCs/>
                <w:color w:val="000000"/>
              </w:rPr>
              <w:t xml:space="preserve">Longer-term need </w:t>
            </w:r>
          </w:p>
        </w:tc>
        <w:tc>
          <w:tcPr>
            <w:tcW w:w="1275" w:type="dxa"/>
            <w:tcBorders>
              <w:top w:val="single" w:sz="4" w:space="0" w:color="auto"/>
              <w:bottom w:val="single" w:sz="4" w:space="0" w:color="auto"/>
            </w:tcBorders>
            <w:shd w:val="clear" w:color="auto" w:fill="auto"/>
            <w:noWrap/>
            <w:vAlign w:val="bottom"/>
            <w:hideMark/>
          </w:tcPr>
          <w:p w14:paraId="4559D5D0" w14:textId="77777777" w:rsidR="00842259" w:rsidRPr="003E6744" w:rsidRDefault="00842259">
            <w:pPr>
              <w:jc w:val="center"/>
              <w:rPr>
                <w:rFonts w:ascii="Arial" w:hAnsi="Arial" w:cs="Arial"/>
                <w:b/>
                <w:bCs/>
                <w:color w:val="000000"/>
              </w:rPr>
            </w:pPr>
            <w:r w:rsidRPr="003E6744">
              <w:rPr>
                <w:rFonts w:ascii="Arial" w:hAnsi="Arial" w:cs="Arial"/>
                <w:b/>
                <w:bCs/>
                <w:color w:val="000000"/>
              </w:rPr>
              <w:t> </w:t>
            </w:r>
          </w:p>
        </w:tc>
        <w:tc>
          <w:tcPr>
            <w:tcW w:w="1134" w:type="dxa"/>
            <w:tcBorders>
              <w:top w:val="single" w:sz="4" w:space="0" w:color="auto"/>
              <w:bottom w:val="single" w:sz="4" w:space="0" w:color="auto"/>
            </w:tcBorders>
            <w:shd w:val="clear" w:color="auto" w:fill="auto"/>
            <w:noWrap/>
            <w:vAlign w:val="bottom"/>
            <w:hideMark/>
          </w:tcPr>
          <w:p w14:paraId="226C643B" w14:textId="77777777" w:rsidR="00842259" w:rsidRPr="003E6744" w:rsidRDefault="00842259">
            <w:pPr>
              <w:jc w:val="center"/>
              <w:rPr>
                <w:rFonts w:ascii="Arial" w:hAnsi="Arial" w:cs="Arial"/>
                <w:color w:val="000000"/>
              </w:rPr>
            </w:pPr>
            <w:r w:rsidRPr="003E6744">
              <w:rPr>
                <w:rFonts w:ascii="Arial" w:hAnsi="Arial" w:cs="Arial"/>
                <w:color w:val="000000"/>
              </w:rPr>
              <w:t> </w:t>
            </w:r>
          </w:p>
        </w:tc>
        <w:tc>
          <w:tcPr>
            <w:tcW w:w="1276" w:type="dxa"/>
            <w:tcBorders>
              <w:top w:val="single" w:sz="4" w:space="0" w:color="auto"/>
              <w:bottom w:val="single" w:sz="4" w:space="0" w:color="auto"/>
            </w:tcBorders>
            <w:shd w:val="clear" w:color="auto" w:fill="auto"/>
            <w:noWrap/>
            <w:vAlign w:val="bottom"/>
            <w:hideMark/>
          </w:tcPr>
          <w:p w14:paraId="334DF2D7" w14:textId="77777777" w:rsidR="00842259" w:rsidRPr="003E6744" w:rsidRDefault="00842259">
            <w:pPr>
              <w:jc w:val="center"/>
              <w:rPr>
                <w:rFonts w:ascii="Arial" w:hAnsi="Arial" w:cs="Arial"/>
                <w:color w:val="000000"/>
              </w:rPr>
            </w:pPr>
          </w:p>
        </w:tc>
        <w:tc>
          <w:tcPr>
            <w:tcW w:w="1843" w:type="dxa"/>
            <w:tcBorders>
              <w:top w:val="single" w:sz="4" w:space="0" w:color="auto"/>
              <w:bottom w:val="single" w:sz="4" w:space="0" w:color="auto"/>
              <w:right w:val="single" w:sz="4" w:space="0" w:color="auto"/>
            </w:tcBorders>
            <w:shd w:val="clear" w:color="auto" w:fill="auto"/>
            <w:noWrap/>
            <w:vAlign w:val="bottom"/>
            <w:hideMark/>
          </w:tcPr>
          <w:p w14:paraId="5069FFEA" w14:textId="77777777" w:rsidR="00842259" w:rsidRPr="003E6744" w:rsidRDefault="00842259">
            <w:pPr>
              <w:jc w:val="center"/>
              <w:rPr>
                <w:rFonts w:ascii="Arial" w:hAnsi="Arial" w:cs="Arial"/>
                <w:sz w:val="20"/>
                <w:szCs w:val="20"/>
              </w:rPr>
            </w:pPr>
          </w:p>
        </w:tc>
      </w:tr>
      <w:tr w:rsidR="00D01535" w:rsidRPr="003E6744" w14:paraId="6CA3330D"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F416" w14:textId="77777777" w:rsidR="00842259" w:rsidRPr="003E6744" w:rsidRDefault="00842259">
            <w:pPr>
              <w:rPr>
                <w:rFonts w:ascii="Arial" w:hAnsi="Arial" w:cs="Arial"/>
                <w:i/>
                <w:iCs/>
                <w:color w:val="000000"/>
              </w:rPr>
            </w:pPr>
            <w:r w:rsidRPr="003E6744">
              <w:rPr>
                <w:rFonts w:ascii="Arial" w:hAnsi="Arial" w:cs="Arial"/>
                <w:i/>
                <w:iCs/>
                <w:color w:val="000000"/>
              </w:rPr>
              <w:t>Over period 2026/27 to 2030/31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456D212" w14:textId="77777777" w:rsidR="00842259" w:rsidRPr="003E6744" w:rsidRDefault="00842259">
            <w:pPr>
              <w:jc w:val="center"/>
              <w:rPr>
                <w:rFonts w:ascii="Arial" w:hAnsi="Arial" w:cs="Arial"/>
                <w:i/>
                <w:iCs/>
                <w:color w:val="000000"/>
              </w:rPr>
            </w:pPr>
            <w:r w:rsidRPr="003E6744">
              <w:rPr>
                <w:rFonts w:ascii="Arial" w:hAnsi="Arial" w:cs="Arial"/>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1C5F3D2" w14:textId="77777777" w:rsidR="00842259" w:rsidRPr="003E6744" w:rsidRDefault="00842259">
            <w:pPr>
              <w:jc w:val="center"/>
              <w:rPr>
                <w:rFonts w:ascii="Arial" w:hAnsi="Arial" w:cs="Arial"/>
                <w:i/>
                <w:iCs/>
                <w:color w:val="000000"/>
              </w:rPr>
            </w:pPr>
            <w:r w:rsidRPr="003E6744">
              <w:rPr>
                <w:rFonts w:ascii="Arial" w:hAnsi="Arial" w:cs="Arial"/>
                <w:i/>
                <w:iCs/>
                <w:color w:val="000000"/>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227C616" w14:textId="77777777" w:rsidR="00842259" w:rsidRPr="003E6744" w:rsidRDefault="00842259">
            <w:pPr>
              <w:jc w:val="center"/>
              <w:rPr>
                <w:rFonts w:ascii="Arial" w:hAnsi="Arial" w:cs="Arial"/>
                <w:i/>
                <w:iCs/>
                <w:color w:val="000000"/>
              </w:rPr>
            </w:pPr>
            <w:r w:rsidRPr="003E6744">
              <w:rPr>
                <w:rFonts w:ascii="Arial" w:hAnsi="Arial" w:cs="Arial"/>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AE70B23" w14:textId="77777777" w:rsidR="00842259" w:rsidRPr="003E6744" w:rsidRDefault="00842259">
            <w:pPr>
              <w:jc w:val="center"/>
              <w:rPr>
                <w:rFonts w:ascii="Arial" w:hAnsi="Arial" w:cs="Arial"/>
                <w:i/>
                <w:iCs/>
                <w:color w:val="000000"/>
              </w:rPr>
            </w:pPr>
            <w:r w:rsidRPr="003E6744">
              <w:rPr>
                <w:rFonts w:ascii="Arial" w:hAnsi="Arial" w:cs="Arial"/>
                <w:i/>
                <w:iCs/>
                <w:color w:val="000000"/>
              </w:rPr>
              <w:t>3</w:t>
            </w:r>
          </w:p>
        </w:tc>
      </w:tr>
      <w:tr w:rsidR="00D01535" w:rsidRPr="003E6744" w14:paraId="290A052B"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A64CB" w14:textId="77777777" w:rsidR="00842259" w:rsidRPr="003E6744" w:rsidRDefault="00842259">
            <w:pPr>
              <w:rPr>
                <w:rFonts w:ascii="Arial" w:hAnsi="Arial" w:cs="Arial"/>
                <w:i/>
                <w:iCs/>
                <w:color w:val="000000"/>
              </w:rPr>
            </w:pPr>
            <w:r w:rsidRPr="003E6744">
              <w:rPr>
                <w:rFonts w:ascii="Arial" w:hAnsi="Arial" w:cs="Arial"/>
                <w:i/>
                <w:iCs/>
                <w:color w:val="000000"/>
              </w:rPr>
              <w:t>Over period 2031/32 to 2035/36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A29AF50" w14:textId="77777777" w:rsidR="00842259" w:rsidRPr="003E6744" w:rsidRDefault="00842259">
            <w:pPr>
              <w:jc w:val="center"/>
              <w:rPr>
                <w:rFonts w:ascii="Arial" w:hAnsi="Arial" w:cs="Arial"/>
                <w:i/>
                <w:iCs/>
                <w:color w:val="000000"/>
              </w:rPr>
            </w:pPr>
            <w:r w:rsidRPr="003E6744">
              <w:rPr>
                <w:rFonts w:ascii="Arial" w:hAnsi="Arial" w:cs="Arial"/>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C377BA9" w14:textId="77777777" w:rsidR="00842259" w:rsidRPr="003E6744" w:rsidRDefault="00842259">
            <w:pPr>
              <w:jc w:val="center"/>
              <w:rPr>
                <w:rFonts w:ascii="Arial" w:hAnsi="Arial" w:cs="Arial"/>
                <w:i/>
                <w:iCs/>
                <w:color w:val="000000"/>
              </w:rPr>
            </w:pPr>
            <w:r w:rsidRPr="003E6744">
              <w:rPr>
                <w:rFonts w:ascii="Arial" w:hAnsi="Arial" w:cs="Arial"/>
                <w:i/>
                <w:iCs/>
                <w:color w:val="000000"/>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78FD5F0" w14:textId="77777777" w:rsidR="00842259" w:rsidRPr="003E6744" w:rsidRDefault="00842259">
            <w:pPr>
              <w:jc w:val="center"/>
              <w:rPr>
                <w:rFonts w:ascii="Arial" w:hAnsi="Arial" w:cs="Arial"/>
                <w:i/>
                <w:iCs/>
                <w:color w:val="000000"/>
              </w:rPr>
            </w:pPr>
            <w:r w:rsidRPr="003E6744">
              <w:rPr>
                <w:rFonts w:ascii="Arial" w:hAnsi="Arial" w:cs="Arial"/>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0F4656" w14:textId="77777777" w:rsidR="00842259" w:rsidRPr="003E6744" w:rsidRDefault="00842259">
            <w:pPr>
              <w:jc w:val="center"/>
              <w:rPr>
                <w:rFonts w:ascii="Arial" w:hAnsi="Arial" w:cs="Arial"/>
                <w:i/>
                <w:iCs/>
                <w:color w:val="000000"/>
              </w:rPr>
            </w:pPr>
            <w:r w:rsidRPr="003E6744">
              <w:rPr>
                <w:rFonts w:ascii="Arial" w:hAnsi="Arial" w:cs="Arial"/>
                <w:i/>
                <w:iCs/>
                <w:color w:val="000000"/>
              </w:rPr>
              <w:t>7</w:t>
            </w:r>
          </w:p>
        </w:tc>
      </w:tr>
      <w:tr w:rsidR="00D01535" w:rsidRPr="003E6744" w14:paraId="66EFFD5B" w14:textId="77777777" w:rsidTr="00D01535">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517BE" w14:textId="77777777" w:rsidR="00842259" w:rsidRPr="003E6744" w:rsidRDefault="00842259">
            <w:pPr>
              <w:rPr>
                <w:rFonts w:ascii="Arial" w:hAnsi="Arial" w:cs="Arial"/>
                <w:b/>
                <w:bCs/>
                <w:i/>
                <w:iCs/>
                <w:color w:val="000000"/>
              </w:rPr>
            </w:pPr>
            <w:r w:rsidRPr="003E6744">
              <w:rPr>
                <w:rFonts w:ascii="Arial" w:hAnsi="Arial" w:cs="Arial"/>
                <w:b/>
                <w:bCs/>
                <w:i/>
                <w:iCs/>
                <w:color w:val="000000"/>
              </w:rPr>
              <w:t>Longer-term need TOTAL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71C94B0" w14:textId="77777777" w:rsidR="00842259" w:rsidRPr="003E6744" w:rsidRDefault="00842259">
            <w:pPr>
              <w:jc w:val="center"/>
              <w:rPr>
                <w:rFonts w:ascii="Arial" w:hAnsi="Arial" w:cs="Arial"/>
                <w:b/>
                <w:bCs/>
                <w:i/>
                <w:iCs/>
                <w:color w:val="000000"/>
              </w:rPr>
            </w:pPr>
            <w:r w:rsidRPr="003E6744">
              <w:rPr>
                <w:rFonts w:ascii="Arial" w:hAnsi="Arial" w:cs="Arial"/>
                <w:b/>
                <w:bCs/>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E80F46A" w14:textId="77777777" w:rsidR="00842259" w:rsidRPr="003E6744" w:rsidRDefault="00842259">
            <w:pPr>
              <w:jc w:val="center"/>
              <w:rPr>
                <w:rFonts w:ascii="Arial" w:hAnsi="Arial" w:cs="Arial"/>
                <w:b/>
                <w:bCs/>
                <w:i/>
                <w:iCs/>
                <w:color w:val="000000"/>
              </w:rPr>
            </w:pPr>
            <w:r w:rsidRPr="003E6744">
              <w:rPr>
                <w:rFonts w:ascii="Arial" w:hAnsi="Arial" w:cs="Arial"/>
                <w:b/>
                <w:bCs/>
                <w:i/>
                <w:iCs/>
                <w:color w:val="000000"/>
              </w:rPr>
              <w:t>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42D48A3" w14:textId="77777777" w:rsidR="00842259" w:rsidRPr="003E6744" w:rsidRDefault="00842259">
            <w:pPr>
              <w:jc w:val="center"/>
              <w:rPr>
                <w:rFonts w:ascii="Arial" w:hAnsi="Arial" w:cs="Arial"/>
                <w:b/>
                <w:bCs/>
                <w:i/>
                <w:iCs/>
                <w:color w:val="000000"/>
              </w:rPr>
            </w:pPr>
            <w:r w:rsidRPr="003E6744">
              <w:rPr>
                <w:rFonts w:ascii="Arial" w:hAnsi="Arial" w:cs="Arial"/>
                <w:b/>
                <w:bCs/>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84840EF" w14:textId="77777777" w:rsidR="00842259" w:rsidRPr="003E6744" w:rsidRDefault="00842259">
            <w:pPr>
              <w:jc w:val="center"/>
              <w:rPr>
                <w:rFonts w:ascii="Arial" w:hAnsi="Arial" w:cs="Arial"/>
                <w:b/>
                <w:bCs/>
                <w:i/>
                <w:iCs/>
                <w:color w:val="000000"/>
              </w:rPr>
            </w:pPr>
            <w:r w:rsidRPr="003E6744">
              <w:rPr>
                <w:rFonts w:ascii="Arial" w:hAnsi="Arial" w:cs="Arial"/>
                <w:b/>
                <w:bCs/>
                <w:i/>
                <w:iCs/>
                <w:color w:val="000000"/>
              </w:rPr>
              <w:t>10</w:t>
            </w:r>
          </w:p>
        </w:tc>
      </w:tr>
      <w:tr w:rsidR="00D01535" w:rsidRPr="003E6744" w14:paraId="23297AD8" w14:textId="77777777" w:rsidTr="00D01535">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D77D34" w14:textId="77777777" w:rsidR="00842259" w:rsidRPr="003E6744" w:rsidRDefault="00842259">
            <w:pPr>
              <w:rPr>
                <w:rFonts w:ascii="Arial" w:hAnsi="Arial" w:cs="Arial"/>
                <w:b/>
                <w:bCs/>
                <w:color w:val="000000"/>
                <w:sz w:val="28"/>
                <w:szCs w:val="28"/>
              </w:rPr>
            </w:pPr>
            <w:r w:rsidRPr="003E6744">
              <w:rPr>
                <w:rFonts w:ascii="Arial" w:hAnsi="Arial" w:cs="Arial"/>
                <w:b/>
                <w:bCs/>
                <w:color w:val="000000"/>
                <w:sz w:val="28"/>
                <w:szCs w:val="28"/>
              </w:rPr>
              <w:t>TOTAL NET SHORTFALL 2021/22 to 2035/36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8EAF202" w14:textId="38A64DBB" w:rsidR="00842259" w:rsidRPr="003E6744" w:rsidRDefault="00842259">
            <w:pPr>
              <w:jc w:val="center"/>
              <w:rPr>
                <w:rFonts w:ascii="Arial" w:hAnsi="Arial" w:cs="Arial"/>
                <w:b/>
                <w:bCs/>
                <w:color w:val="000000"/>
              </w:rPr>
            </w:pPr>
            <w:r w:rsidRPr="003E6744">
              <w:rPr>
                <w:rFonts w:ascii="Arial" w:hAnsi="Arial" w:cs="Arial"/>
                <w:b/>
                <w:bCs/>
                <w:color w:val="000000"/>
              </w:rPr>
              <w:t>1</w:t>
            </w:r>
            <w:r w:rsidR="00196747">
              <w:rPr>
                <w:rFonts w:ascii="Arial" w:hAnsi="Arial" w:cs="Arial"/>
                <w:b/>
                <w:b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8530074" w14:textId="77777777" w:rsidR="00842259" w:rsidRPr="003E6744" w:rsidRDefault="00842259">
            <w:pPr>
              <w:jc w:val="center"/>
              <w:rPr>
                <w:rFonts w:ascii="Arial" w:hAnsi="Arial" w:cs="Arial"/>
                <w:b/>
                <w:bCs/>
                <w:color w:val="000000"/>
              </w:rPr>
            </w:pPr>
            <w:r w:rsidRPr="003E6744">
              <w:rPr>
                <w:rFonts w:ascii="Arial" w:hAnsi="Arial" w:cs="Arial"/>
                <w:b/>
                <w:bCs/>
                <w:color w:val="000000"/>
              </w:rPr>
              <w:t>31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3455828" w14:textId="77777777" w:rsidR="00842259" w:rsidRPr="003E6744" w:rsidRDefault="00842259">
            <w:pPr>
              <w:jc w:val="center"/>
              <w:rPr>
                <w:rFonts w:ascii="Arial" w:hAnsi="Arial" w:cs="Arial"/>
                <w:b/>
                <w:bCs/>
                <w:color w:val="000000"/>
              </w:rPr>
            </w:pPr>
            <w:r w:rsidRPr="003E6744">
              <w:rPr>
                <w:rFonts w:ascii="Arial" w:hAnsi="Arial" w:cs="Arial"/>
                <w:b/>
                <w:b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653AD3B" w14:textId="51788459" w:rsidR="00842259" w:rsidRPr="003E6744" w:rsidRDefault="00842259">
            <w:pPr>
              <w:jc w:val="center"/>
              <w:rPr>
                <w:rFonts w:ascii="Arial" w:hAnsi="Arial" w:cs="Arial"/>
                <w:b/>
                <w:bCs/>
                <w:color w:val="000000"/>
              </w:rPr>
            </w:pPr>
            <w:r w:rsidRPr="003E6744">
              <w:rPr>
                <w:rFonts w:ascii="Arial" w:hAnsi="Arial" w:cs="Arial"/>
                <w:b/>
                <w:bCs/>
                <w:color w:val="000000"/>
              </w:rPr>
              <w:t>4</w:t>
            </w:r>
            <w:r w:rsidR="00196747">
              <w:rPr>
                <w:rFonts w:ascii="Arial" w:hAnsi="Arial" w:cs="Arial"/>
                <w:b/>
                <w:bCs/>
                <w:color w:val="000000"/>
              </w:rPr>
              <w:t>1</w:t>
            </w:r>
          </w:p>
        </w:tc>
      </w:tr>
    </w:tbl>
    <w:p w14:paraId="4A41568D" w14:textId="0F6C9540" w:rsidR="00842259" w:rsidRPr="003E6744" w:rsidRDefault="00842259" w:rsidP="003B02AD">
      <w:pPr>
        <w:pStyle w:val="Reporttext"/>
        <w:numPr>
          <w:ilvl w:val="0"/>
          <w:numId w:val="0"/>
        </w:numPr>
        <w:spacing w:after="120"/>
        <w:rPr>
          <w:rFonts w:ascii="Arial" w:hAnsi="Arial" w:cs="Arial"/>
          <w:highlight w:val="yellow"/>
        </w:rPr>
      </w:pPr>
    </w:p>
    <w:tbl>
      <w:tblPr>
        <w:tblW w:w="9923" w:type="dxa"/>
        <w:tblLook w:val="04A0" w:firstRow="1" w:lastRow="0" w:firstColumn="1" w:lastColumn="0" w:noHBand="0" w:noVBand="1"/>
      </w:tblPr>
      <w:tblGrid>
        <w:gridCol w:w="4395"/>
        <w:gridCol w:w="1275"/>
        <w:gridCol w:w="1134"/>
        <w:gridCol w:w="1276"/>
        <w:gridCol w:w="1843"/>
      </w:tblGrid>
      <w:tr w:rsidR="00D01535" w:rsidRPr="003E6744" w14:paraId="33BB3303" w14:textId="77777777" w:rsidTr="00755DF6">
        <w:trPr>
          <w:trHeight w:val="380"/>
        </w:trPr>
        <w:tc>
          <w:tcPr>
            <w:tcW w:w="4395" w:type="dxa"/>
            <w:tcBorders>
              <w:top w:val="nil"/>
              <w:left w:val="nil"/>
              <w:bottom w:val="single" w:sz="4" w:space="0" w:color="auto"/>
              <w:right w:val="nil"/>
            </w:tcBorders>
            <w:shd w:val="clear" w:color="auto" w:fill="auto"/>
            <w:vAlign w:val="bottom"/>
            <w:hideMark/>
          </w:tcPr>
          <w:p w14:paraId="40D0C5A3" w14:textId="7D5DA1FC" w:rsidR="00D01535" w:rsidRPr="003E6744" w:rsidRDefault="00D01535" w:rsidP="00755DF6">
            <w:pPr>
              <w:rPr>
                <w:rFonts w:ascii="Arial" w:hAnsi="Arial" w:cs="Arial"/>
                <w:b/>
                <w:bCs/>
                <w:color w:val="000000"/>
                <w:sz w:val="28"/>
                <w:szCs w:val="28"/>
              </w:rPr>
            </w:pPr>
            <w:r w:rsidRPr="003E6744">
              <w:rPr>
                <w:rFonts w:ascii="Arial" w:hAnsi="Arial" w:cs="Arial"/>
                <w:b/>
                <w:bCs/>
                <w:color w:val="000000"/>
                <w:sz w:val="28"/>
                <w:szCs w:val="28"/>
              </w:rPr>
              <w:t>Of which non-PPTS need:</w:t>
            </w:r>
          </w:p>
        </w:tc>
        <w:tc>
          <w:tcPr>
            <w:tcW w:w="1275" w:type="dxa"/>
            <w:tcBorders>
              <w:top w:val="nil"/>
              <w:left w:val="nil"/>
              <w:bottom w:val="single" w:sz="4" w:space="0" w:color="auto"/>
              <w:right w:val="nil"/>
            </w:tcBorders>
            <w:shd w:val="clear" w:color="auto" w:fill="auto"/>
            <w:noWrap/>
            <w:vAlign w:val="bottom"/>
            <w:hideMark/>
          </w:tcPr>
          <w:p w14:paraId="243AC52D" w14:textId="77777777" w:rsidR="00D01535" w:rsidRPr="003E6744" w:rsidRDefault="00D01535" w:rsidP="00755DF6">
            <w:pPr>
              <w:rPr>
                <w:rFonts w:ascii="Arial" w:hAnsi="Arial" w:cs="Arial"/>
                <w:b/>
                <w:bCs/>
                <w:color w:val="000000"/>
                <w:sz w:val="28"/>
                <w:szCs w:val="28"/>
              </w:rPr>
            </w:pPr>
          </w:p>
        </w:tc>
        <w:tc>
          <w:tcPr>
            <w:tcW w:w="1134" w:type="dxa"/>
            <w:tcBorders>
              <w:top w:val="nil"/>
              <w:left w:val="nil"/>
              <w:bottom w:val="single" w:sz="4" w:space="0" w:color="auto"/>
              <w:right w:val="nil"/>
            </w:tcBorders>
            <w:shd w:val="clear" w:color="auto" w:fill="auto"/>
            <w:noWrap/>
            <w:vAlign w:val="bottom"/>
            <w:hideMark/>
          </w:tcPr>
          <w:p w14:paraId="7DAB0358" w14:textId="77777777" w:rsidR="00D01535" w:rsidRPr="003E6744" w:rsidRDefault="00D01535" w:rsidP="00755DF6">
            <w:pPr>
              <w:jc w:val="center"/>
              <w:rPr>
                <w:rFonts w:ascii="Arial" w:hAnsi="Arial" w:cs="Arial"/>
                <w:sz w:val="20"/>
                <w:szCs w:val="20"/>
              </w:rPr>
            </w:pPr>
          </w:p>
        </w:tc>
        <w:tc>
          <w:tcPr>
            <w:tcW w:w="1276" w:type="dxa"/>
            <w:tcBorders>
              <w:top w:val="nil"/>
              <w:left w:val="nil"/>
              <w:bottom w:val="single" w:sz="4" w:space="0" w:color="auto"/>
              <w:right w:val="nil"/>
            </w:tcBorders>
            <w:shd w:val="clear" w:color="auto" w:fill="auto"/>
            <w:noWrap/>
            <w:vAlign w:val="bottom"/>
            <w:hideMark/>
          </w:tcPr>
          <w:p w14:paraId="24AC496C" w14:textId="77777777" w:rsidR="00D01535" w:rsidRPr="003E6744" w:rsidRDefault="00D01535" w:rsidP="00755DF6">
            <w:pPr>
              <w:jc w:val="center"/>
              <w:rPr>
                <w:rFonts w:ascii="Arial" w:hAnsi="Arial" w:cs="Arial"/>
                <w:sz w:val="20"/>
                <w:szCs w:val="20"/>
              </w:rPr>
            </w:pPr>
          </w:p>
        </w:tc>
        <w:tc>
          <w:tcPr>
            <w:tcW w:w="1843" w:type="dxa"/>
            <w:tcBorders>
              <w:top w:val="nil"/>
              <w:left w:val="nil"/>
              <w:bottom w:val="single" w:sz="4" w:space="0" w:color="auto"/>
              <w:right w:val="nil"/>
            </w:tcBorders>
            <w:shd w:val="clear" w:color="auto" w:fill="auto"/>
            <w:noWrap/>
            <w:vAlign w:val="bottom"/>
            <w:hideMark/>
          </w:tcPr>
          <w:p w14:paraId="008970DB" w14:textId="77777777" w:rsidR="00D01535" w:rsidRPr="003E6744" w:rsidRDefault="00D01535" w:rsidP="00755DF6">
            <w:pPr>
              <w:jc w:val="center"/>
              <w:rPr>
                <w:rFonts w:ascii="Arial" w:hAnsi="Arial" w:cs="Arial"/>
                <w:sz w:val="20"/>
                <w:szCs w:val="20"/>
              </w:rPr>
            </w:pPr>
          </w:p>
        </w:tc>
      </w:tr>
      <w:tr w:rsidR="00D01535" w:rsidRPr="003E6744" w14:paraId="43439A0A" w14:textId="77777777" w:rsidTr="00755DF6">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0CF70" w14:textId="77777777" w:rsidR="00D01535" w:rsidRPr="003E6744" w:rsidRDefault="00D01535" w:rsidP="00755DF6">
            <w:pPr>
              <w:rPr>
                <w:rFonts w:ascii="Arial" w:hAnsi="Arial" w:cs="Arial"/>
                <w:b/>
                <w:bCs/>
                <w:color w:val="000000"/>
              </w:rPr>
            </w:pPr>
            <w:r w:rsidRPr="003E6744">
              <w:rPr>
                <w:rFonts w:ascii="Arial" w:hAnsi="Arial" w:cs="Arial"/>
                <w:b/>
                <w:bCs/>
                <w:color w:val="00000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742B665" w14:textId="77777777" w:rsidR="00D01535" w:rsidRPr="003E6744" w:rsidRDefault="00D01535" w:rsidP="00755DF6">
            <w:pPr>
              <w:jc w:val="center"/>
              <w:rPr>
                <w:rFonts w:ascii="Arial" w:hAnsi="Arial" w:cs="Arial"/>
                <w:b/>
                <w:bCs/>
                <w:color w:val="000000"/>
                <w:sz w:val="22"/>
                <w:szCs w:val="22"/>
              </w:rPr>
            </w:pPr>
            <w:r w:rsidRPr="003E6744">
              <w:rPr>
                <w:rFonts w:ascii="Arial" w:hAnsi="Arial" w:cs="Arial"/>
                <w:b/>
                <w:bCs/>
                <w:color w:val="000000"/>
                <w:sz w:val="22"/>
                <w:szCs w:val="22"/>
              </w:rPr>
              <w:t>Chorley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55C1373" w14:textId="77777777" w:rsidR="00D01535" w:rsidRPr="003E6744" w:rsidRDefault="00D01535" w:rsidP="00755DF6">
            <w:pPr>
              <w:jc w:val="center"/>
              <w:rPr>
                <w:rFonts w:ascii="Arial" w:hAnsi="Arial" w:cs="Arial"/>
                <w:b/>
                <w:bCs/>
                <w:color w:val="000000"/>
              </w:rPr>
            </w:pPr>
            <w:r w:rsidRPr="003E6744">
              <w:rPr>
                <w:rFonts w:ascii="Arial" w:hAnsi="Arial" w:cs="Arial"/>
                <w:b/>
                <w:bCs/>
                <w:color w:val="000000"/>
              </w:rPr>
              <w:t>Preston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8630157" w14:textId="77777777" w:rsidR="00D01535" w:rsidRPr="003E6744" w:rsidRDefault="00D01535" w:rsidP="00755DF6">
            <w:pPr>
              <w:jc w:val="center"/>
              <w:rPr>
                <w:rFonts w:ascii="Arial" w:hAnsi="Arial" w:cs="Arial"/>
                <w:b/>
                <w:bCs/>
                <w:color w:val="000000"/>
              </w:rPr>
            </w:pPr>
            <w:r w:rsidRPr="003E6744">
              <w:rPr>
                <w:rFonts w:ascii="Arial" w:hAnsi="Arial" w:cs="Arial"/>
                <w:b/>
                <w:bCs/>
                <w:color w:val="000000"/>
              </w:rPr>
              <w:t>South Ribble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93722ED" w14:textId="77777777" w:rsidR="00D01535" w:rsidRPr="003E6744" w:rsidRDefault="00D01535" w:rsidP="00755DF6">
            <w:pPr>
              <w:jc w:val="center"/>
              <w:rPr>
                <w:rFonts w:ascii="Arial" w:hAnsi="Arial" w:cs="Arial"/>
                <w:b/>
                <w:bCs/>
                <w:color w:val="000000"/>
              </w:rPr>
            </w:pPr>
            <w:r w:rsidRPr="003E6744">
              <w:rPr>
                <w:rFonts w:ascii="Arial" w:hAnsi="Arial" w:cs="Arial"/>
                <w:b/>
                <w:bCs/>
                <w:color w:val="000000"/>
              </w:rPr>
              <w:t>Central Lancashire Total</w:t>
            </w:r>
          </w:p>
        </w:tc>
      </w:tr>
      <w:tr w:rsidR="00D01535" w:rsidRPr="003E6744" w14:paraId="3D3B8121" w14:textId="77777777" w:rsidTr="00755DF6">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95777" w14:textId="77777777" w:rsidR="00D01535" w:rsidRPr="003E6744" w:rsidRDefault="00D01535" w:rsidP="00755DF6">
            <w:pPr>
              <w:rPr>
                <w:rFonts w:ascii="Arial" w:hAnsi="Arial" w:cs="Arial"/>
                <w:b/>
                <w:bCs/>
                <w:color w:val="000000"/>
              </w:rPr>
            </w:pPr>
            <w:r w:rsidRPr="003E6744">
              <w:rPr>
                <w:rFonts w:ascii="Arial" w:hAnsi="Arial" w:cs="Arial"/>
                <w:b/>
                <w:bCs/>
                <w:color w:val="000000"/>
              </w:rPr>
              <w:t>5yr Authorised Pitch Shortfall  (2021/22 to 2025/26)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1DF0" w14:textId="3D5F574E" w:rsidR="00D01535" w:rsidRPr="003E6744" w:rsidRDefault="00D01535" w:rsidP="00755DF6">
            <w:pPr>
              <w:jc w:val="center"/>
              <w:rPr>
                <w:rFonts w:ascii="Arial" w:hAnsi="Arial" w:cs="Arial"/>
                <w:b/>
                <w:bCs/>
                <w:color w:val="000000"/>
              </w:rPr>
            </w:pPr>
            <w:r w:rsidRPr="003E6744">
              <w:rPr>
                <w:rFonts w:ascii="Arial" w:hAnsi="Arial" w:cs="Arial"/>
                <w:b/>
                <w:bCs/>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25262" w14:textId="110D843B" w:rsidR="00D01535" w:rsidRPr="003E6744" w:rsidRDefault="00D01535" w:rsidP="00755DF6">
            <w:pPr>
              <w:jc w:val="center"/>
              <w:rPr>
                <w:rFonts w:ascii="Arial" w:hAnsi="Arial" w:cs="Arial"/>
                <w:b/>
                <w:bCs/>
                <w:color w:val="000000"/>
              </w:rPr>
            </w:pPr>
            <w:r w:rsidRPr="003E6744">
              <w:rPr>
                <w:rFonts w:ascii="Arial" w:hAnsi="Arial" w:cs="Arial"/>
                <w:b/>
                <w:bCs/>
                <w:color w:val="000000"/>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F5D67" w14:textId="77777777" w:rsidR="00D01535" w:rsidRPr="003E6744" w:rsidRDefault="00D01535" w:rsidP="00755DF6">
            <w:pPr>
              <w:jc w:val="center"/>
              <w:rPr>
                <w:rFonts w:ascii="Arial" w:hAnsi="Arial" w:cs="Arial"/>
                <w:b/>
                <w:bCs/>
                <w:color w:val="000000"/>
              </w:rPr>
            </w:pPr>
            <w:r w:rsidRPr="003E6744">
              <w:rPr>
                <w:rFonts w:ascii="Arial" w:hAnsi="Arial" w:cs="Arial"/>
                <w:b/>
                <w:bCs/>
                <w:color w:val="000000"/>
              </w:rPr>
              <w:t>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F3685" w14:textId="291037EF" w:rsidR="00D01535" w:rsidRPr="003E6744" w:rsidRDefault="00D01535" w:rsidP="00755DF6">
            <w:pPr>
              <w:jc w:val="center"/>
              <w:rPr>
                <w:rFonts w:ascii="Arial" w:hAnsi="Arial" w:cs="Arial"/>
                <w:b/>
                <w:bCs/>
                <w:color w:val="000000"/>
              </w:rPr>
            </w:pPr>
            <w:r w:rsidRPr="003E6744">
              <w:rPr>
                <w:rFonts w:ascii="Arial" w:hAnsi="Arial" w:cs="Arial"/>
                <w:b/>
                <w:bCs/>
                <w:color w:val="000000"/>
              </w:rPr>
              <w:t>3</w:t>
            </w:r>
          </w:p>
        </w:tc>
      </w:tr>
      <w:tr w:rsidR="00D01535" w:rsidRPr="003E6744" w14:paraId="39FCFCBD" w14:textId="77777777" w:rsidTr="00755DF6">
        <w:trPr>
          <w:trHeight w:val="320"/>
        </w:trPr>
        <w:tc>
          <w:tcPr>
            <w:tcW w:w="4395" w:type="dxa"/>
            <w:tcBorders>
              <w:top w:val="single" w:sz="4" w:space="0" w:color="auto"/>
              <w:left w:val="single" w:sz="4" w:space="0" w:color="auto"/>
              <w:bottom w:val="single" w:sz="4" w:space="0" w:color="auto"/>
            </w:tcBorders>
            <w:shd w:val="clear" w:color="auto" w:fill="auto"/>
            <w:noWrap/>
            <w:vAlign w:val="bottom"/>
            <w:hideMark/>
          </w:tcPr>
          <w:p w14:paraId="2ED5AFB9" w14:textId="77777777" w:rsidR="00D01535" w:rsidRPr="003E6744" w:rsidRDefault="00D01535" w:rsidP="00755DF6">
            <w:pPr>
              <w:rPr>
                <w:rFonts w:ascii="Arial" w:hAnsi="Arial" w:cs="Arial"/>
                <w:b/>
                <w:bCs/>
                <w:color w:val="000000"/>
              </w:rPr>
            </w:pPr>
            <w:r w:rsidRPr="003E6744">
              <w:rPr>
                <w:rFonts w:ascii="Arial" w:hAnsi="Arial" w:cs="Arial"/>
                <w:b/>
                <w:bCs/>
                <w:color w:val="000000"/>
              </w:rPr>
              <w:t xml:space="preserve">Longer-term need </w:t>
            </w:r>
          </w:p>
        </w:tc>
        <w:tc>
          <w:tcPr>
            <w:tcW w:w="1275" w:type="dxa"/>
            <w:tcBorders>
              <w:top w:val="single" w:sz="4" w:space="0" w:color="auto"/>
              <w:bottom w:val="single" w:sz="4" w:space="0" w:color="auto"/>
            </w:tcBorders>
            <w:shd w:val="clear" w:color="auto" w:fill="auto"/>
            <w:noWrap/>
            <w:vAlign w:val="bottom"/>
            <w:hideMark/>
          </w:tcPr>
          <w:p w14:paraId="56C312CA" w14:textId="77777777" w:rsidR="00D01535" w:rsidRPr="003E6744" w:rsidRDefault="00D01535" w:rsidP="00755DF6">
            <w:pPr>
              <w:jc w:val="center"/>
              <w:rPr>
                <w:rFonts w:ascii="Arial" w:hAnsi="Arial" w:cs="Arial"/>
                <w:b/>
                <w:bCs/>
                <w:color w:val="000000"/>
              </w:rPr>
            </w:pPr>
            <w:r w:rsidRPr="003E6744">
              <w:rPr>
                <w:rFonts w:ascii="Arial" w:hAnsi="Arial" w:cs="Arial"/>
                <w:b/>
                <w:bCs/>
                <w:color w:val="000000"/>
              </w:rPr>
              <w:t> </w:t>
            </w:r>
          </w:p>
        </w:tc>
        <w:tc>
          <w:tcPr>
            <w:tcW w:w="1134" w:type="dxa"/>
            <w:tcBorders>
              <w:top w:val="single" w:sz="4" w:space="0" w:color="auto"/>
              <w:bottom w:val="single" w:sz="4" w:space="0" w:color="auto"/>
            </w:tcBorders>
            <w:shd w:val="clear" w:color="auto" w:fill="auto"/>
            <w:noWrap/>
            <w:vAlign w:val="bottom"/>
            <w:hideMark/>
          </w:tcPr>
          <w:p w14:paraId="14B4AD45" w14:textId="77777777" w:rsidR="00D01535" w:rsidRPr="003E6744" w:rsidRDefault="00D01535" w:rsidP="00755DF6">
            <w:pPr>
              <w:jc w:val="center"/>
              <w:rPr>
                <w:rFonts w:ascii="Arial" w:hAnsi="Arial" w:cs="Arial"/>
                <w:color w:val="000000"/>
              </w:rPr>
            </w:pPr>
            <w:r w:rsidRPr="003E6744">
              <w:rPr>
                <w:rFonts w:ascii="Arial" w:hAnsi="Arial" w:cs="Arial"/>
                <w:color w:val="000000"/>
              </w:rPr>
              <w:t> </w:t>
            </w:r>
          </w:p>
        </w:tc>
        <w:tc>
          <w:tcPr>
            <w:tcW w:w="1276" w:type="dxa"/>
            <w:tcBorders>
              <w:top w:val="single" w:sz="4" w:space="0" w:color="auto"/>
              <w:bottom w:val="single" w:sz="4" w:space="0" w:color="auto"/>
            </w:tcBorders>
            <w:shd w:val="clear" w:color="auto" w:fill="auto"/>
            <w:noWrap/>
            <w:vAlign w:val="bottom"/>
            <w:hideMark/>
          </w:tcPr>
          <w:p w14:paraId="7267FA64" w14:textId="77777777" w:rsidR="00D01535" w:rsidRPr="003E6744" w:rsidRDefault="00D01535" w:rsidP="00755DF6">
            <w:pPr>
              <w:jc w:val="center"/>
              <w:rPr>
                <w:rFonts w:ascii="Arial" w:hAnsi="Arial" w:cs="Arial"/>
                <w:color w:val="000000"/>
              </w:rPr>
            </w:pPr>
          </w:p>
        </w:tc>
        <w:tc>
          <w:tcPr>
            <w:tcW w:w="1843" w:type="dxa"/>
            <w:tcBorders>
              <w:top w:val="single" w:sz="4" w:space="0" w:color="auto"/>
              <w:bottom w:val="single" w:sz="4" w:space="0" w:color="auto"/>
              <w:right w:val="single" w:sz="4" w:space="0" w:color="auto"/>
            </w:tcBorders>
            <w:shd w:val="clear" w:color="auto" w:fill="auto"/>
            <w:noWrap/>
            <w:vAlign w:val="bottom"/>
            <w:hideMark/>
          </w:tcPr>
          <w:p w14:paraId="19FDD5BA" w14:textId="77777777" w:rsidR="00D01535" w:rsidRPr="003E6744" w:rsidRDefault="00D01535" w:rsidP="00755DF6">
            <w:pPr>
              <w:jc w:val="center"/>
              <w:rPr>
                <w:rFonts w:ascii="Arial" w:hAnsi="Arial" w:cs="Arial"/>
                <w:sz w:val="20"/>
                <w:szCs w:val="20"/>
              </w:rPr>
            </w:pPr>
          </w:p>
        </w:tc>
      </w:tr>
      <w:tr w:rsidR="00D01535" w:rsidRPr="003E6744" w14:paraId="7B73AF55" w14:textId="77777777" w:rsidTr="00755DF6">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8B308" w14:textId="77777777" w:rsidR="00D01535" w:rsidRPr="003E6744" w:rsidRDefault="00D01535" w:rsidP="00755DF6">
            <w:pPr>
              <w:rPr>
                <w:rFonts w:ascii="Arial" w:hAnsi="Arial" w:cs="Arial"/>
                <w:i/>
                <w:iCs/>
                <w:color w:val="000000"/>
              </w:rPr>
            </w:pPr>
            <w:r w:rsidRPr="003E6744">
              <w:rPr>
                <w:rFonts w:ascii="Arial" w:hAnsi="Arial" w:cs="Arial"/>
                <w:i/>
                <w:iCs/>
                <w:color w:val="000000"/>
              </w:rPr>
              <w:t>Over period 2026/27 to 2030/31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679019C" w14:textId="77777777" w:rsidR="00D01535" w:rsidRPr="003E6744" w:rsidRDefault="00D01535" w:rsidP="00755DF6">
            <w:pPr>
              <w:jc w:val="center"/>
              <w:rPr>
                <w:rFonts w:ascii="Arial" w:hAnsi="Arial" w:cs="Arial"/>
                <w:i/>
                <w:iCs/>
                <w:color w:val="000000"/>
              </w:rPr>
            </w:pPr>
            <w:r w:rsidRPr="003E6744">
              <w:rPr>
                <w:rFonts w:ascii="Arial" w:hAnsi="Arial" w:cs="Arial"/>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B3FB75B" w14:textId="0273557B" w:rsidR="00D01535" w:rsidRPr="003E6744" w:rsidRDefault="00D01535" w:rsidP="00755DF6">
            <w:pPr>
              <w:jc w:val="center"/>
              <w:rPr>
                <w:rFonts w:ascii="Arial" w:hAnsi="Arial" w:cs="Arial"/>
                <w:i/>
                <w:iCs/>
                <w:color w:val="000000"/>
              </w:rPr>
            </w:pPr>
            <w:r w:rsidRPr="003E6744">
              <w:rPr>
                <w:rFonts w:ascii="Arial" w:hAnsi="Arial" w:cs="Arial"/>
                <w:i/>
                <w:iCs/>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669F74C" w14:textId="77777777" w:rsidR="00D01535" w:rsidRPr="003E6744" w:rsidRDefault="00D01535" w:rsidP="00755DF6">
            <w:pPr>
              <w:jc w:val="center"/>
              <w:rPr>
                <w:rFonts w:ascii="Arial" w:hAnsi="Arial" w:cs="Arial"/>
                <w:i/>
                <w:iCs/>
                <w:color w:val="000000"/>
              </w:rPr>
            </w:pPr>
            <w:r w:rsidRPr="003E6744">
              <w:rPr>
                <w:rFonts w:ascii="Arial" w:hAnsi="Arial" w:cs="Arial"/>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A410544" w14:textId="71E264E6" w:rsidR="00D01535" w:rsidRPr="003E6744" w:rsidRDefault="00D01535" w:rsidP="00755DF6">
            <w:pPr>
              <w:jc w:val="center"/>
              <w:rPr>
                <w:rFonts w:ascii="Arial" w:hAnsi="Arial" w:cs="Arial"/>
                <w:i/>
                <w:iCs/>
                <w:color w:val="000000"/>
              </w:rPr>
            </w:pPr>
            <w:r w:rsidRPr="003E6744">
              <w:rPr>
                <w:rFonts w:ascii="Arial" w:hAnsi="Arial" w:cs="Arial"/>
                <w:i/>
                <w:iCs/>
                <w:color w:val="000000"/>
              </w:rPr>
              <w:t>0</w:t>
            </w:r>
          </w:p>
        </w:tc>
      </w:tr>
      <w:tr w:rsidR="00D01535" w:rsidRPr="003E6744" w14:paraId="05E88DB2" w14:textId="77777777" w:rsidTr="00755DF6">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A4179" w14:textId="77777777" w:rsidR="00D01535" w:rsidRPr="003E6744" w:rsidRDefault="00D01535" w:rsidP="00755DF6">
            <w:pPr>
              <w:rPr>
                <w:rFonts w:ascii="Arial" w:hAnsi="Arial" w:cs="Arial"/>
                <w:i/>
                <w:iCs/>
                <w:color w:val="000000"/>
              </w:rPr>
            </w:pPr>
            <w:r w:rsidRPr="003E6744">
              <w:rPr>
                <w:rFonts w:ascii="Arial" w:hAnsi="Arial" w:cs="Arial"/>
                <w:i/>
                <w:iCs/>
                <w:color w:val="000000"/>
              </w:rPr>
              <w:t>Over period 2031/32 to 2035/36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A4E8085" w14:textId="77777777" w:rsidR="00D01535" w:rsidRPr="003E6744" w:rsidRDefault="00D01535" w:rsidP="00755DF6">
            <w:pPr>
              <w:jc w:val="center"/>
              <w:rPr>
                <w:rFonts w:ascii="Arial" w:hAnsi="Arial" w:cs="Arial"/>
                <w:i/>
                <w:iCs/>
                <w:color w:val="000000"/>
              </w:rPr>
            </w:pPr>
            <w:r w:rsidRPr="003E6744">
              <w:rPr>
                <w:rFonts w:ascii="Arial" w:hAnsi="Arial" w:cs="Arial"/>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0A545AF" w14:textId="0F9C6747" w:rsidR="00D01535" w:rsidRPr="003E6744" w:rsidRDefault="00D01535" w:rsidP="00D01535">
            <w:pPr>
              <w:jc w:val="center"/>
              <w:rPr>
                <w:rFonts w:ascii="Arial" w:hAnsi="Arial" w:cs="Arial"/>
                <w:i/>
                <w:iCs/>
                <w:color w:val="000000"/>
              </w:rPr>
            </w:pPr>
            <w:r w:rsidRPr="003E6744">
              <w:rPr>
                <w:rFonts w:ascii="Arial" w:hAnsi="Arial" w:cs="Arial"/>
                <w:i/>
                <w:iCs/>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F6F1C78" w14:textId="77777777" w:rsidR="00D01535" w:rsidRPr="003E6744" w:rsidRDefault="00D01535" w:rsidP="00755DF6">
            <w:pPr>
              <w:jc w:val="center"/>
              <w:rPr>
                <w:rFonts w:ascii="Arial" w:hAnsi="Arial" w:cs="Arial"/>
                <w:i/>
                <w:iCs/>
                <w:color w:val="000000"/>
              </w:rPr>
            </w:pPr>
            <w:r w:rsidRPr="003E6744">
              <w:rPr>
                <w:rFonts w:ascii="Arial" w:hAnsi="Arial" w:cs="Arial"/>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4A415E3" w14:textId="2E6508BB" w:rsidR="00D01535" w:rsidRPr="003E6744" w:rsidRDefault="00D01535" w:rsidP="00755DF6">
            <w:pPr>
              <w:jc w:val="center"/>
              <w:rPr>
                <w:rFonts w:ascii="Arial" w:hAnsi="Arial" w:cs="Arial"/>
                <w:i/>
                <w:iCs/>
                <w:color w:val="000000"/>
              </w:rPr>
            </w:pPr>
            <w:r w:rsidRPr="003E6744">
              <w:rPr>
                <w:rFonts w:ascii="Arial" w:hAnsi="Arial" w:cs="Arial"/>
                <w:i/>
                <w:iCs/>
                <w:color w:val="000000"/>
              </w:rPr>
              <w:t>0</w:t>
            </w:r>
          </w:p>
        </w:tc>
      </w:tr>
      <w:tr w:rsidR="00D01535" w:rsidRPr="003E6744" w14:paraId="420CF485" w14:textId="77777777" w:rsidTr="00755DF6">
        <w:trPr>
          <w:trHeight w:val="32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08C2D" w14:textId="77777777" w:rsidR="00D01535" w:rsidRPr="003E6744" w:rsidRDefault="00D01535" w:rsidP="00755DF6">
            <w:pPr>
              <w:rPr>
                <w:rFonts w:ascii="Arial" w:hAnsi="Arial" w:cs="Arial"/>
                <w:b/>
                <w:bCs/>
                <w:i/>
                <w:iCs/>
                <w:color w:val="000000"/>
              </w:rPr>
            </w:pPr>
            <w:r w:rsidRPr="003E6744">
              <w:rPr>
                <w:rFonts w:ascii="Arial" w:hAnsi="Arial" w:cs="Arial"/>
                <w:b/>
                <w:bCs/>
                <w:i/>
                <w:iCs/>
                <w:color w:val="000000"/>
              </w:rPr>
              <w:t>Longer-term need TOTAL</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55E821F" w14:textId="77777777" w:rsidR="00D01535" w:rsidRPr="003E6744" w:rsidRDefault="00D01535" w:rsidP="00755DF6">
            <w:pPr>
              <w:jc w:val="center"/>
              <w:rPr>
                <w:rFonts w:ascii="Arial" w:hAnsi="Arial" w:cs="Arial"/>
                <w:b/>
                <w:bCs/>
                <w:i/>
                <w:iCs/>
                <w:color w:val="000000"/>
              </w:rPr>
            </w:pPr>
            <w:r w:rsidRPr="003E6744">
              <w:rPr>
                <w:rFonts w:ascii="Arial" w:hAnsi="Arial" w:cs="Arial"/>
                <w:b/>
                <w:bCs/>
                <w:i/>
                <w:i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5B2CF0F" w14:textId="47EFA6AE" w:rsidR="00D01535" w:rsidRPr="003E6744" w:rsidRDefault="00D01535" w:rsidP="00D01535">
            <w:pPr>
              <w:jc w:val="center"/>
              <w:rPr>
                <w:rFonts w:ascii="Arial" w:hAnsi="Arial" w:cs="Arial"/>
                <w:b/>
                <w:bCs/>
                <w:i/>
                <w:iCs/>
                <w:color w:val="000000"/>
              </w:rPr>
            </w:pPr>
            <w:r w:rsidRPr="003E6744">
              <w:rPr>
                <w:rFonts w:ascii="Arial" w:hAnsi="Arial" w:cs="Arial"/>
                <w:b/>
                <w:bCs/>
                <w:i/>
                <w:iCs/>
                <w:color w:val="000000"/>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7BE2639" w14:textId="77777777" w:rsidR="00D01535" w:rsidRPr="003E6744" w:rsidRDefault="00D01535" w:rsidP="00755DF6">
            <w:pPr>
              <w:jc w:val="center"/>
              <w:rPr>
                <w:rFonts w:ascii="Arial" w:hAnsi="Arial" w:cs="Arial"/>
                <w:b/>
                <w:bCs/>
                <w:i/>
                <w:iCs/>
                <w:color w:val="000000"/>
              </w:rPr>
            </w:pPr>
            <w:r w:rsidRPr="003E6744">
              <w:rPr>
                <w:rFonts w:ascii="Arial" w:hAnsi="Arial" w:cs="Arial"/>
                <w:b/>
                <w:bCs/>
                <w:i/>
                <w:i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4CD4641" w14:textId="4D71D104" w:rsidR="00D01535" w:rsidRPr="003E6744" w:rsidRDefault="00175F43" w:rsidP="00755DF6">
            <w:pPr>
              <w:jc w:val="center"/>
              <w:rPr>
                <w:rFonts w:ascii="Arial" w:hAnsi="Arial" w:cs="Arial"/>
                <w:b/>
                <w:bCs/>
                <w:i/>
                <w:iCs/>
                <w:color w:val="000000"/>
              </w:rPr>
            </w:pPr>
            <w:r>
              <w:rPr>
                <w:rFonts w:ascii="Arial" w:hAnsi="Arial" w:cs="Arial"/>
                <w:b/>
                <w:bCs/>
                <w:i/>
                <w:iCs/>
                <w:color w:val="000000"/>
              </w:rPr>
              <w:t>0</w:t>
            </w:r>
          </w:p>
        </w:tc>
      </w:tr>
      <w:tr w:rsidR="00D01535" w:rsidRPr="003E6744" w14:paraId="50792DAA" w14:textId="77777777" w:rsidTr="00755DF6">
        <w:trPr>
          <w:trHeight w:val="760"/>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0D620B" w14:textId="77777777" w:rsidR="00D01535" w:rsidRPr="003E6744" w:rsidRDefault="00D01535" w:rsidP="00755DF6">
            <w:pPr>
              <w:rPr>
                <w:rFonts w:ascii="Arial" w:hAnsi="Arial" w:cs="Arial"/>
                <w:b/>
                <w:bCs/>
                <w:color w:val="000000"/>
                <w:sz w:val="28"/>
                <w:szCs w:val="28"/>
              </w:rPr>
            </w:pPr>
            <w:r w:rsidRPr="003E6744">
              <w:rPr>
                <w:rFonts w:ascii="Arial" w:hAnsi="Arial" w:cs="Arial"/>
                <w:b/>
                <w:bCs/>
                <w:color w:val="000000"/>
                <w:sz w:val="28"/>
                <w:szCs w:val="28"/>
              </w:rPr>
              <w:t>TOTAL NET SHORTFALL 2021/22 to 2035/36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A76FDA9" w14:textId="0FEB454B" w:rsidR="00D01535" w:rsidRPr="003E6744" w:rsidRDefault="00D01535" w:rsidP="00755DF6">
            <w:pPr>
              <w:jc w:val="center"/>
              <w:rPr>
                <w:rFonts w:ascii="Arial" w:hAnsi="Arial" w:cs="Arial"/>
                <w:b/>
                <w:bCs/>
                <w:color w:val="000000"/>
              </w:rPr>
            </w:pPr>
            <w:r w:rsidRPr="003E6744">
              <w:rPr>
                <w:rFonts w:ascii="Arial" w:hAnsi="Arial" w:cs="Arial"/>
                <w:b/>
                <w:bCs/>
                <w:color w:val="000000"/>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1EE290A" w14:textId="3296CB33" w:rsidR="00D01535" w:rsidRPr="003E6744" w:rsidRDefault="00D01535" w:rsidP="00755DF6">
            <w:pPr>
              <w:jc w:val="center"/>
              <w:rPr>
                <w:rFonts w:ascii="Arial" w:hAnsi="Arial" w:cs="Arial"/>
                <w:b/>
                <w:bCs/>
                <w:color w:val="000000"/>
              </w:rPr>
            </w:pPr>
            <w:r w:rsidRPr="003E6744">
              <w:rPr>
                <w:rFonts w:ascii="Arial" w:hAnsi="Arial" w:cs="Arial"/>
                <w:b/>
                <w:bCs/>
                <w:color w:val="000000"/>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8A94D02" w14:textId="77777777" w:rsidR="00D01535" w:rsidRPr="003E6744" w:rsidRDefault="00D01535" w:rsidP="00755DF6">
            <w:pPr>
              <w:jc w:val="center"/>
              <w:rPr>
                <w:rFonts w:ascii="Arial" w:hAnsi="Arial" w:cs="Arial"/>
                <w:b/>
                <w:bCs/>
                <w:color w:val="000000"/>
              </w:rPr>
            </w:pPr>
            <w:r w:rsidRPr="003E6744">
              <w:rPr>
                <w:rFonts w:ascii="Arial" w:hAnsi="Arial" w:cs="Arial"/>
                <w:b/>
                <w:bCs/>
                <w:color w:val="000000"/>
              </w:rPr>
              <w:t>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1FC208A" w14:textId="59001642" w:rsidR="00D01535" w:rsidRPr="003E6744" w:rsidRDefault="00196747" w:rsidP="00755DF6">
            <w:pPr>
              <w:jc w:val="center"/>
              <w:rPr>
                <w:rFonts w:ascii="Arial" w:hAnsi="Arial" w:cs="Arial"/>
                <w:b/>
                <w:bCs/>
                <w:color w:val="000000"/>
              </w:rPr>
            </w:pPr>
            <w:r>
              <w:rPr>
                <w:rFonts w:ascii="Arial" w:hAnsi="Arial" w:cs="Arial"/>
                <w:b/>
                <w:bCs/>
                <w:color w:val="000000"/>
              </w:rPr>
              <w:t>3</w:t>
            </w:r>
          </w:p>
        </w:tc>
      </w:tr>
    </w:tbl>
    <w:p w14:paraId="04F7FC0B" w14:textId="77777777" w:rsidR="00001473" w:rsidRPr="003E6744" w:rsidRDefault="00001473" w:rsidP="002E1388">
      <w:pPr>
        <w:rPr>
          <w:rFonts w:ascii="Arial" w:hAnsi="Arial" w:cs="Arial"/>
          <w:highlight w:val="yellow"/>
        </w:rPr>
      </w:pPr>
      <w:bookmarkStart w:id="71" w:name="_Toc47390060"/>
      <w:bookmarkStart w:id="72" w:name="_Toc47462449"/>
      <w:bookmarkStart w:id="73" w:name="_Toc47464928"/>
      <w:bookmarkStart w:id="74" w:name="_Toc49359131"/>
      <w:bookmarkStart w:id="75" w:name="_Toc50567959"/>
    </w:p>
    <w:p w14:paraId="4C510CC1" w14:textId="374F7AA0" w:rsidR="00D01535" w:rsidRPr="003E6744" w:rsidRDefault="00D01535" w:rsidP="00D01535">
      <w:pPr>
        <w:pStyle w:val="Heading3"/>
        <w:spacing w:after="120"/>
        <w:ind w:left="0"/>
        <w:rPr>
          <w:rFonts w:ascii="Arial" w:hAnsi="Arial" w:cs="Arial"/>
        </w:rPr>
      </w:pPr>
      <w:bookmarkStart w:id="76" w:name="_Toc71817423"/>
      <w:bookmarkStart w:id="77" w:name="_Toc72935619"/>
      <w:bookmarkStart w:id="78" w:name="_Toc73030679"/>
      <w:bookmarkStart w:id="79" w:name="_Toc73692735"/>
      <w:bookmarkStart w:id="80" w:name="_Toc90911838"/>
      <w:bookmarkStart w:id="81" w:name="_Toc90917054"/>
      <w:bookmarkStart w:id="82" w:name="_Toc90917444"/>
      <w:r w:rsidRPr="003E6744">
        <w:rPr>
          <w:rFonts w:ascii="Arial" w:hAnsi="Arial" w:cs="Arial"/>
        </w:rPr>
        <w:t>Meeting the need</w:t>
      </w:r>
    </w:p>
    <w:p w14:paraId="5F998EDA" w14:textId="3EF019D9" w:rsidR="00D01535" w:rsidRPr="003E6744" w:rsidRDefault="00D01535" w:rsidP="00D01535">
      <w:pPr>
        <w:pStyle w:val="Reporttext"/>
        <w:numPr>
          <w:ilvl w:val="0"/>
          <w:numId w:val="0"/>
        </w:numPr>
        <w:spacing w:after="120"/>
        <w:rPr>
          <w:rFonts w:ascii="Arial" w:hAnsi="Arial" w:cs="Arial"/>
        </w:rPr>
      </w:pPr>
      <w:r w:rsidRPr="003E6744">
        <w:rPr>
          <w:rFonts w:ascii="Arial" w:hAnsi="Arial" w:cs="Arial"/>
        </w:rPr>
        <w:t>Discussions with private site owners identified a series of potential additional sites across Central Lancashire. For confidentiality and commercial sensitivity reasons the specific details are withheld in this report but councils has been made aware of these sites. The capacity is up to 20 pitches.</w:t>
      </w:r>
    </w:p>
    <w:p w14:paraId="6014EC7E" w14:textId="4DAE9388" w:rsidR="00D01535" w:rsidRPr="003E6744" w:rsidRDefault="00D01535" w:rsidP="00D01535">
      <w:pPr>
        <w:pStyle w:val="Reporttext"/>
        <w:numPr>
          <w:ilvl w:val="0"/>
          <w:numId w:val="0"/>
        </w:numPr>
        <w:spacing w:after="120"/>
        <w:rPr>
          <w:rFonts w:ascii="Arial" w:hAnsi="Arial" w:cs="Arial"/>
        </w:rPr>
      </w:pPr>
      <w:r w:rsidRPr="003E6744">
        <w:rPr>
          <w:rFonts w:ascii="Arial" w:hAnsi="Arial" w:cs="Arial"/>
        </w:rPr>
        <w:t xml:space="preserve">There is potential to regularise </w:t>
      </w:r>
      <w:r w:rsidR="00A16A71" w:rsidRPr="003E6744">
        <w:rPr>
          <w:rFonts w:ascii="Arial" w:hAnsi="Arial" w:cs="Arial"/>
        </w:rPr>
        <w:t xml:space="preserve">8 </w:t>
      </w:r>
      <w:r w:rsidRPr="003E6744">
        <w:rPr>
          <w:rFonts w:ascii="Arial" w:hAnsi="Arial" w:cs="Arial"/>
        </w:rPr>
        <w:t xml:space="preserve">unauthorised and </w:t>
      </w:r>
      <w:r w:rsidR="00A16A71" w:rsidRPr="003E6744">
        <w:rPr>
          <w:rFonts w:ascii="Arial" w:hAnsi="Arial" w:cs="Arial"/>
        </w:rPr>
        <w:t xml:space="preserve">2 </w:t>
      </w:r>
      <w:r w:rsidRPr="003E6744">
        <w:rPr>
          <w:rFonts w:ascii="Arial" w:hAnsi="Arial" w:cs="Arial"/>
        </w:rPr>
        <w:t xml:space="preserve">temporary authorised </w:t>
      </w:r>
      <w:r w:rsidR="00175F43">
        <w:rPr>
          <w:rFonts w:ascii="Arial" w:hAnsi="Arial" w:cs="Arial"/>
        </w:rPr>
        <w:t xml:space="preserve">pitches </w:t>
      </w:r>
      <w:r w:rsidRPr="003E6744">
        <w:rPr>
          <w:rFonts w:ascii="Arial" w:hAnsi="Arial" w:cs="Arial"/>
        </w:rPr>
        <w:t>across Central Lancashire</w:t>
      </w:r>
    </w:p>
    <w:p w14:paraId="36E1EA8C" w14:textId="003E6638" w:rsidR="00D01535" w:rsidRPr="003E6744" w:rsidRDefault="00D01535" w:rsidP="00D01535">
      <w:pPr>
        <w:pStyle w:val="Reporttext"/>
        <w:numPr>
          <w:ilvl w:val="0"/>
          <w:numId w:val="0"/>
        </w:numPr>
        <w:spacing w:after="120"/>
        <w:rPr>
          <w:rFonts w:ascii="Arial" w:hAnsi="Arial" w:cs="Arial"/>
        </w:rPr>
      </w:pPr>
      <w:r w:rsidRPr="003E6744">
        <w:rPr>
          <w:rFonts w:ascii="Arial" w:hAnsi="Arial" w:cs="Arial"/>
        </w:rPr>
        <w:t>There is a 0.4ha land allocation at Cowling Farm in Chorley Borough for up to 5 pitches.</w:t>
      </w:r>
    </w:p>
    <w:p w14:paraId="15ECFD48" w14:textId="77777777" w:rsidR="00755DF6" w:rsidRPr="003E6744" w:rsidRDefault="00755DF6" w:rsidP="00755DF6">
      <w:pPr>
        <w:pStyle w:val="Reporttext"/>
        <w:numPr>
          <w:ilvl w:val="0"/>
          <w:numId w:val="0"/>
        </w:numPr>
        <w:spacing w:after="120"/>
        <w:rPr>
          <w:rFonts w:ascii="Arial" w:hAnsi="Arial" w:cs="Arial"/>
        </w:rPr>
      </w:pPr>
      <w:r w:rsidRPr="003E6744">
        <w:rPr>
          <w:rFonts w:ascii="Arial" w:hAnsi="Arial" w:cs="Arial"/>
        </w:rPr>
        <w:t xml:space="preserve">Therefore, there is potential for up to 35 pitches to help meet need over the Plan Period. </w:t>
      </w:r>
    </w:p>
    <w:p w14:paraId="676845FE" w14:textId="62477961" w:rsidR="00A16A71" w:rsidRPr="003E6744" w:rsidRDefault="00A16A71" w:rsidP="00A16A71">
      <w:pPr>
        <w:pStyle w:val="Reporttext"/>
        <w:numPr>
          <w:ilvl w:val="0"/>
          <w:numId w:val="0"/>
        </w:numPr>
        <w:spacing w:after="120"/>
        <w:rPr>
          <w:rFonts w:ascii="Arial" w:hAnsi="Arial" w:cs="Arial"/>
        </w:rPr>
      </w:pPr>
    </w:p>
    <w:p w14:paraId="6B08565A" w14:textId="31025E14" w:rsidR="00A16A71" w:rsidRPr="003E6744" w:rsidRDefault="00A16A71" w:rsidP="00A16A71">
      <w:pPr>
        <w:pStyle w:val="Heading3"/>
        <w:spacing w:after="120"/>
        <w:ind w:left="0"/>
        <w:rPr>
          <w:rFonts w:ascii="Arial" w:hAnsi="Arial" w:cs="Arial"/>
        </w:rPr>
      </w:pPr>
      <w:r w:rsidRPr="003E6744">
        <w:rPr>
          <w:rFonts w:ascii="Arial" w:hAnsi="Arial" w:cs="Arial"/>
        </w:rPr>
        <w:t>Summary of need</w:t>
      </w:r>
    </w:p>
    <w:p w14:paraId="54F84FA1" w14:textId="5513C8AD" w:rsidR="0037708E" w:rsidRPr="003E6744" w:rsidRDefault="00E97699" w:rsidP="0037708E">
      <w:pPr>
        <w:pStyle w:val="Reporttext"/>
        <w:numPr>
          <w:ilvl w:val="0"/>
          <w:numId w:val="0"/>
        </w:numPr>
        <w:tabs>
          <w:tab w:val="clear" w:pos="709"/>
          <w:tab w:val="left" w:pos="720"/>
        </w:tabs>
        <w:spacing w:after="120"/>
        <w:rPr>
          <w:rFonts w:ascii="Arial" w:hAnsi="Arial" w:cs="Arial"/>
        </w:rPr>
      </w:pPr>
      <w:r w:rsidRPr="003E6744">
        <w:rPr>
          <w:rFonts w:ascii="Arial" w:hAnsi="Arial" w:cs="Arial"/>
        </w:rPr>
        <w:t>In summary</w:t>
      </w:r>
      <w:r w:rsidR="0037708E" w:rsidRPr="003E6744">
        <w:rPr>
          <w:rFonts w:ascii="Arial" w:hAnsi="Arial" w:cs="Arial"/>
        </w:rPr>
        <w:t>:</w:t>
      </w:r>
    </w:p>
    <w:p w14:paraId="71EF17B8" w14:textId="121DE7F7" w:rsidR="0037708E" w:rsidRPr="003E6744" w:rsidRDefault="0037708E" w:rsidP="00BD4685">
      <w:pPr>
        <w:pStyle w:val="Reporttext"/>
        <w:numPr>
          <w:ilvl w:val="0"/>
          <w:numId w:val="30"/>
        </w:numPr>
        <w:tabs>
          <w:tab w:val="clear" w:pos="709"/>
          <w:tab w:val="left" w:pos="720"/>
        </w:tabs>
        <w:spacing w:after="120"/>
        <w:rPr>
          <w:rFonts w:ascii="Arial" w:hAnsi="Arial" w:cs="Arial"/>
        </w:rPr>
      </w:pPr>
      <w:r w:rsidRPr="003E6744">
        <w:rPr>
          <w:rFonts w:ascii="Arial" w:hAnsi="Arial" w:cs="Arial"/>
        </w:rPr>
        <w:t>Over the plan period 2021/22 to 203</w:t>
      </w:r>
      <w:r w:rsidR="00D01535" w:rsidRPr="003E6744">
        <w:rPr>
          <w:rFonts w:ascii="Arial" w:hAnsi="Arial" w:cs="Arial"/>
        </w:rPr>
        <w:t>5</w:t>
      </w:r>
      <w:r w:rsidRPr="003E6744">
        <w:rPr>
          <w:rFonts w:ascii="Arial" w:hAnsi="Arial" w:cs="Arial"/>
        </w:rPr>
        <w:t>/</w:t>
      </w:r>
      <w:r w:rsidR="00D01535" w:rsidRPr="003E6744">
        <w:rPr>
          <w:rFonts w:ascii="Arial" w:hAnsi="Arial" w:cs="Arial"/>
        </w:rPr>
        <w:t>36</w:t>
      </w:r>
      <w:r w:rsidRPr="003E6744">
        <w:rPr>
          <w:rFonts w:ascii="Arial" w:hAnsi="Arial" w:cs="Arial"/>
        </w:rPr>
        <w:t>, there is an overall need for 4</w:t>
      </w:r>
      <w:r w:rsidR="00196747">
        <w:rPr>
          <w:rFonts w:ascii="Arial" w:hAnsi="Arial" w:cs="Arial"/>
        </w:rPr>
        <w:t>4</w:t>
      </w:r>
      <w:r w:rsidR="00A16A71" w:rsidRPr="003E6744">
        <w:rPr>
          <w:rFonts w:ascii="Arial" w:hAnsi="Arial" w:cs="Arial"/>
        </w:rPr>
        <w:t xml:space="preserve"> pitches of which 4</w:t>
      </w:r>
      <w:r w:rsidR="00196747">
        <w:rPr>
          <w:rFonts w:ascii="Arial" w:hAnsi="Arial" w:cs="Arial"/>
        </w:rPr>
        <w:t>1</w:t>
      </w:r>
      <w:r w:rsidR="00A16A71" w:rsidRPr="003E6744">
        <w:rPr>
          <w:rFonts w:ascii="Arial" w:hAnsi="Arial" w:cs="Arial"/>
        </w:rPr>
        <w:t xml:space="preserve"> is PPTS need and 3 is non-PPTS need. </w:t>
      </w:r>
    </w:p>
    <w:p w14:paraId="5D5477C1" w14:textId="069DC21D" w:rsidR="0037708E" w:rsidRPr="003E6744" w:rsidRDefault="0037708E" w:rsidP="00A16A71">
      <w:pPr>
        <w:pStyle w:val="Reporttext"/>
        <w:numPr>
          <w:ilvl w:val="0"/>
          <w:numId w:val="30"/>
        </w:numPr>
        <w:tabs>
          <w:tab w:val="clear" w:pos="709"/>
          <w:tab w:val="left" w:pos="720"/>
        </w:tabs>
        <w:spacing w:after="120"/>
        <w:rPr>
          <w:rFonts w:ascii="Arial" w:hAnsi="Arial" w:cs="Arial"/>
        </w:rPr>
      </w:pPr>
      <w:r w:rsidRPr="003E6744">
        <w:rPr>
          <w:rFonts w:ascii="Arial" w:hAnsi="Arial" w:cs="Arial"/>
        </w:rPr>
        <w:t xml:space="preserve">Over the five year period 2021/22 to 2025/26, there is an overall need for </w:t>
      </w:r>
      <w:r w:rsidR="00A16A71" w:rsidRPr="003E6744">
        <w:rPr>
          <w:rFonts w:ascii="Arial" w:hAnsi="Arial" w:cs="Arial"/>
        </w:rPr>
        <w:t>3</w:t>
      </w:r>
      <w:r w:rsidR="00196747">
        <w:rPr>
          <w:rFonts w:ascii="Arial" w:hAnsi="Arial" w:cs="Arial"/>
        </w:rPr>
        <w:t>4</w:t>
      </w:r>
      <w:r w:rsidR="00A16A71" w:rsidRPr="003E6744">
        <w:rPr>
          <w:rFonts w:ascii="Arial" w:hAnsi="Arial" w:cs="Arial"/>
        </w:rPr>
        <w:t xml:space="preserve"> of which 3</w:t>
      </w:r>
      <w:r w:rsidR="00196747">
        <w:rPr>
          <w:rFonts w:ascii="Arial" w:hAnsi="Arial" w:cs="Arial"/>
        </w:rPr>
        <w:t>1</w:t>
      </w:r>
      <w:r w:rsidR="00A16A71" w:rsidRPr="003E6744">
        <w:rPr>
          <w:rFonts w:ascii="Arial" w:hAnsi="Arial" w:cs="Arial"/>
        </w:rPr>
        <w:t xml:space="preserve"> is PPTS need and 3 is non-PPTS need.</w:t>
      </w:r>
    </w:p>
    <w:p w14:paraId="380C08BA" w14:textId="1D0AC3C2" w:rsidR="0037708E" w:rsidRPr="003E6744" w:rsidRDefault="0037708E" w:rsidP="003B02AD">
      <w:pPr>
        <w:pStyle w:val="Reporttext"/>
        <w:numPr>
          <w:ilvl w:val="0"/>
          <w:numId w:val="0"/>
        </w:numPr>
        <w:tabs>
          <w:tab w:val="clear" w:pos="709"/>
          <w:tab w:val="left" w:pos="720"/>
        </w:tabs>
        <w:spacing w:after="120"/>
        <w:rPr>
          <w:rFonts w:ascii="Arial" w:hAnsi="Arial" w:cs="Arial"/>
        </w:rPr>
      </w:pPr>
      <w:r w:rsidRPr="003E6744">
        <w:rPr>
          <w:rFonts w:ascii="Arial" w:hAnsi="Arial" w:cs="Arial"/>
        </w:rPr>
        <w:t xml:space="preserve">A potential supply of </w:t>
      </w:r>
      <w:r w:rsidR="00A16A71" w:rsidRPr="003E6744">
        <w:rPr>
          <w:rFonts w:ascii="Arial" w:hAnsi="Arial" w:cs="Arial"/>
        </w:rPr>
        <w:t>up to 35</w:t>
      </w:r>
      <w:r w:rsidRPr="003E6744">
        <w:rPr>
          <w:rFonts w:ascii="Arial" w:hAnsi="Arial" w:cs="Arial"/>
        </w:rPr>
        <w:t xml:space="preserve"> additional pitches has been identified. This would be sufficient to address the 5-year need for both PPTS and non-PPTS need.</w:t>
      </w:r>
    </w:p>
    <w:p w14:paraId="3DA369B5" w14:textId="799FA614" w:rsidR="0037708E" w:rsidRPr="003E6744" w:rsidRDefault="0037708E" w:rsidP="003B02AD">
      <w:pPr>
        <w:pStyle w:val="Reporttext"/>
        <w:numPr>
          <w:ilvl w:val="0"/>
          <w:numId w:val="0"/>
        </w:numPr>
        <w:tabs>
          <w:tab w:val="clear" w:pos="709"/>
          <w:tab w:val="left" w:pos="720"/>
        </w:tabs>
        <w:spacing w:after="120"/>
        <w:rPr>
          <w:rFonts w:ascii="Arial" w:hAnsi="Arial" w:cs="Arial"/>
        </w:rPr>
      </w:pPr>
      <w:r w:rsidRPr="003E6744">
        <w:rPr>
          <w:rFonts w:ascii="Arial" w:hAnsi="Arial" w:cs="Arial"/>
        </w:rPr>
        <w:t xml:space="preserve">In the longer-term, there would remain an overall cultural shortfall of </w:t>
      </w:r>
      <w:r w:rsidR="00196747">
        <w:rPr>
          <w:rFonts w:ascii="Arial" w:hAnsi="Arial" w:cs="Arial"/>
        </w:rPr>
        <w:t>6</w:t>
      </w:r>
      <w:r w:rsidRPr="003E6744">
        <w:rPr>
          <w:rFonts w:ascii="Arial" w:hAnsi="Arial" w:cs="Arial"/>
        </w:rPr>
        <w:t xml:space="preserve"> pitches but all PPTS need would be met. </w:t>
      </w:r>
    </w:p>
    <w:p w14:paraId="5222CC8F" w14:textId="4857BE97" w:rsidR="007E01AB" w:rsidRPr="003E6744" w:rsidRDefault="00755DF6" w:rsidP="003B02AD">
      <w:pPr>
        <w:pStyle w:val="Reporttext"/>
        <w:numPr>
          <w:ilvl w:val="0"/>
          <w:numId w:val="0"/>
        </w:numPr>
        <w:tabs>
          <w:tab w:val="clear" w:pos="709"/>
          <w:tab w:val="left" w:pos="720"/>
        </w:tabs>
        <w:spacing w:after="120"/>
        <w:rPr>
          <w:rFonts w:ascii="Arial" w:hAnsi="Arial" w:cs="Arial"/>
        </w:rPr>
      </w:pPr>
      <w:r w:rsidRPr="003E6744">
        <w:rPr>
          <w:rFonts w:ascii="Arial" w:hAnsi="Arial" w:cs="Arial"/>
        </w:rPr>
        <w:t xml:space="preserve">The 2022 GTAA establishes an annualised need for 3 pitches. </w:t>
      </w:r>
      <w:r w:rsidR="007E01AB" w:rsidRPr="003E6744">
        <w:rPr>
          <w:rFonts w:ascii="Arial" w:hAnsi="Arial" w:cs="Arial"/>
        </w:rPr>
        <w:t>The</w:t>
      </w:r>
      <w:r w:rsidRPr="003E6744">
        <w:rPr>
          <w:rFonts w:ascii="Arial" w:hAnsi="Arial" w:cs="Arial"/>
        </w:rPr>
        <w:t xml:space="preserve"> </w:t>
      </w:r>
      <w:r w:rsidR="007E01AB" w:rsidRPr="003E6744">
        <w:rPr>
          <w:rFonts w:ascii="Arial" w:hAnsi="Arial" w:cs="Arial"/>
        </w:rPr>
        <w:t>previous 2015 GTAA evidenced a need for 33 pitches over the period 2013/14 to 2025/26 (2.5 pitches each year)</w:t>
      </w:r>
      <w:r w:rsidRPr="003E6744">
        <w:rPr>
          <w:rFonts w:ascii="Arial" w:hAnsi="Arial" w:cs="Arial"/>
        </w:rPr>
        <w:t xml:space="preserve">. The annualised need for pitches has therefore increased and this can be attributed to a higher number of children on sites which is increasing levels of household formation.  </w:t>
      </w:r>
    </w:p>
    <w:p w14:paraId="73A33450" w14:textId="77777777" w:rsidR="003B02AD" w:rsidRPr="003E6744" w:rsidRDefault="003B02AD" w:rsidP="003B02AD">
      <w:pPr>
        <w:rPr>
          <w:rFonts w:ascii="Arial" w:hAnsi="Arial" w:cs="Arial"/>
          <w:highlight w:val="yellow"/>
        </w:rPr>
      </w:pPr>
    </w:p>
    <w:p w14:paraId="3D2D9414" w14:textId="07352FE6" w:rsidR="002E1388" w:rsidRPr="003E6744" w:rsidRDefault="002E1388" w:rsidP="002E1388">
      <w:pPr>
        <w:pStyle w:val="Heading2"/>
        <w:spacing w:after="120"/>
        <w:ind w:hanging="1418"/>
        <w:rPr>
          <w:rFonts w:ascii="Arial" w:hAnsi="Arial" w:cs="Arial"/>
        </w:rPr>
      </w:pPr>
      <w:bookmarkStart w:id="83" w:name="_Toc96597470"/>
      <w:bookmarkStart w:id="84" w:name="_Toc106625099"/>
      <w:bookmarkStart w:id="85" w:name="_Toc111450608"/>
      <w:bookmarkStart w:id="86" w:name="_Toc118923827"/>
      <w:r w:rsidRPr="003E6744">
        <w:rPr>
          <w:rFonts w:ascii="Arial" w:hAnsi="Arial" w:cs="Arial"/>
        </w:rPr>
        <w:t>Travelling Showperson plot requirements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40C483" w14:textId="0C8F6D4A" w:rsidR="00B90AED" w:rsidRPr="003E6744" w:rsidRDefault="002E1388" w:rsidP="00B90AED">
      <w:pPr>
        <w:pStyle w:val="Reporttext"/>
        <w:numPr>
          <w:ilvl w:val="0"/>
          <w:numId w:val="0"/>
        </w:numPr>
        <w:tabs>
          <w:tab w:val="clear" w:pos="709"/>
          <w:tab w:val="left" w:pos="720"/>
        </w:tabs>
        <w:spacing w:after="120"/>
        <w:rPr>
          <w:rFonts w:ascii="Arial" w:hAnsi="Arial" w:cs="Arial"/>
        </w:rPr>
      </w:pPr>
      <w:r w:rsidRPr="003E6744">
        <w:rPr>
          <w:rFonts w:ascii="Arial" w:hAnsi="Arial" w:cs="Arial"/>
        </w:rPr>
        <w:t xml:space="preserve">There </w:t>
      </w:r>
      <w:r w:rsidR="00457C95" w:rsidRPr="003E6744">
        <w:rPr>
          <w:rFonts w:ascii="Arial" w:hAnsi="Arial" w:cs="Arial"/>
        </w:rPr>
        <w:t xml:space="preserve">is </w:t>
      </w:r>
      <w:r w:rsidRPr="003E6744">
        <w:rPr>
          <w:rFonts w:ascii="Arial" w:hAnsi="Arial" w:cs="Arial"/>
        </w:rPr>
        <w:t xml:space="preserve">currently </w:t>
      </w:r>
      <w:r w:rsidR="00DA1ED4" w:rsidRPr="003E6744">
        <w:rPr>
          <w:rFonts w:ascii="Arial" w:hAnsi="Arial" w:cs="Arial"/>
        </w:rPr>
        <w:t xml:space="preserve">no Travelling Showperson’s provision in </w:t>
      </w:r>
      <w:r w:rsidR="00E75CA1" w:rsidRPr="003E6744">
        <w:rPr>
          <w:rFonts w:ascii="Arial" w:hAnsi="Arial" w:cs="Arial"/>
        </w:rPr>
        <w:t>Central Lancashire.</w:t>
      </w:r>
      <w:r w:rsidR="00DA1ED4" w:rsidRPr="003E6744">
        <w:rPr>
          <w:rFonts w:ascii="Arial" w:hAnsi="Arial" w:cs="Arial"/>
        </w:rPr>
        <w:t xml:space="preserve"> </w:t>
      </w:r>
    </w:p>
    <w:p w14:paraId="303DD9CA" w14:textId="77777777" w:rsidR="002E1388" w:rsidRPr="003E6744" w:rsidRDefault="002E1388" w:rsidP="002E1388">
      <w:pPr>
        <w:spacing w:after="120"/>
        <w:rPr>
          <w:rFonts w:ascii="Arial" w:hAnsi="Arial" w:cs="Arial"/>
          <w:highlight w:val="yellow"/>
        </w:rPr>
      </w:pPr>
    </w:p>
    <w:p w14:paraId="4FD8DCEB" w14:textId="77777777" w:rsidR="002E1388" w:rsidRPr="00811AE7" w:rsidRDefault="002E1388" w:rsidP="002E1388">
      <w:pPr>
        <w:pStyle w:val="Heading2"/>
        <w:tabs>
          <w:tab w:val="clear" w:pos="709"/>
          <w:tab w:val="num" w:pos="0"/>
        </w:tabs>
        <w:spacing w:after="120"/>
        <w:ind w:hanging="1418"/>
        <w:rPr>
          <w:rFonts w:ascii="Arial" w:hAnsi="Arial" w:cs="Arial"/>
        </w:rPr>
      </w:pPr>
      <w:bookmarkStart w:id="87" w:name="_Toc49359132"/>
      <w:bookmarkStart w:id="88" w:name="_Toc50567960"/>
      <w:bookmarkStart w:id="89" w:name="_Toc71817424"/>
      <w:bookmarkStart w:id="90" w:name="_Toc72935620"/>
      <w:bookmarkStart w:id="91" w:name="_Toc73030680"/>
      <w:bookmarkStart w:id="92" w:name="_Toc73692736"/>
      <w:bookmarkStart w:id="93" w:name="_Toc90911839"/>
      <w:bookmarkStart w:id="94" w:name="_Toc90917055"/>
      <w:bookmarkStart w:id="95" w:name="_Toc90917445"/>
      <w:bookmarkStart w:id="96" w:name="_Toc96597471"/>
      <w:bookmarkStart w:id="97" w:name="_Toc106625100"/>
      <w:bookmarkStart w:id="98" w:name="_Toc111450609"/>
      <w:bookmarkStart w:id="99" w:name="_Toc118923828"/>
      <w:r w:rsidRPr="00811AE7">
        <w:rPr>
          <w:rFonts w:ascii="Arial" w:hAnsi="Arial" w:cs="Arial"/>
        </w:rPr>
        <w:t>Temporary stopping places and transit provision</w:t>
      </w:r>
      <w:bookmarkEnd w:id="87"/>
      <w:bookmarkEnd w:id="88"/>
      <w:bookmarkEnd w:id="89"/>
      <w:bookmarkEnd w:id="90"/>
      <w:bookmarkEnd w:id="91"/>
      <w:bookmarkEnd w:id="92"/>
      <w:bookmarkEnd w:id="93"/>
      <w:bookmarkEnd w:id="94"/>
      <w:bookmarkEnd w:id="95"/>
      <w:bookmarkEnd w:id="96"/>
      <w:bookmarkEnd w:id="97"/>
      <w:bookmarkEnd w:id="98"/>
      <w:bookmarkEnd w:id="99"/>
      <w:r w:rsidRPr="00811AE7">
        <w:rPr>
          <w:rFonts w:ascii="Arial" w:hAnsi="Arial" w:cs="Arial"/>
        </w:rPr>
        <w:t xml:space="preserve"> </w:t>
      </w:r>
    </w:p>
    <w:p w14:paraId="1ABBC547" w14:textId="7965D865" w:rsidR="00B90AED" w:rsidRPr="00811AE7" w:rsidRDefault="00B90AED" w:rsidP="00B90AED">
      <w:pPr>
        <w:pStyle w:val="Reporttext"/>
        <w:numPr>
          <w:ilvl w:val="0"/>
          <w:numId w:val="0"/>
        </w:numPr>
        <w:spacing w:after="120"/>
        <w:rPr>
          <w:rFonts w:ascii="Arial" w:hAnsi="Arial" w:cs="Arial"/>
        </w:rPr>
      </w:pPr>
      <w:r w:rsidRPr="00811AE7">
        <w:rPr>
          <w:rFonts w:ascii="Arial" w:hAnsi="Arial" w:cs="Arial"/>
        </w:rPr>
        <w:t xml:space="preserve">The council should consider the options for transit provision. A blend of different approaches may be appropriate, with an emphasis </w:t>
      </w:r>
      <w:r w:rsidR="000B5F43" w:rsidRPr="00811AE7">
        <w:rPr>
          <w:rFonts w:ascii="Arial" w:hAnsi="Arial" w:cs="Arial"/>
        </w:rPr>
        <w:t xml:space="preserve">on </w:t>
      </w:r>
      <w:r w:rsidRPr="00811AE7">
        <w:rPr>
          <w:rFonts w:ascii="Arial" w:hAnsi="Arial" w:cs="Arial"/>
        </w:rPr>
        <w:t>negotiated stopping arrangements rather than a dedicated transit site</w:t>
      </w:r>
      <w:r w:rsidR="007B0AB1" w:rsidRPr="00811AE7">
        <w:rPr>
          <w:rFonts w:ascii="Arial" w:hAnsi="Arial" w:cs="Arial"/>
        </w:rPr>
        <w:t xml:space="preserve">. </w:t>
      </w:r>
    </w:p>
    <w:p w14:paraId="0BDA48F1" w14:textId="77777777" w:rsidR="00D209F6" w:rsidRPr="003E6744" w:rsidRDefault="00D209F6" w:rsidP="00D209F6">
      <w:pPr>
        <w:rPr>
          <w:rFonts w:ascii="Arial" w:hAnsi="Arial" w:cs="Arial"/>
          <w:highlight w:val="yellow"/>
        </w:rPr>
      </w:pPr>
    </w:p>
    <w:p w14:paraId="597C19A7" w14:textId="77777777" w:rsidR="002E1388" w:rsidRPr="003E6744" w:rsidRDefault="002E1388" w:rsidP="002E1388">
      <w:pPr>
        <w:pStyle w:val="Heading3"/>
        <w:spacing w:after="120"/>
        <w:ind w:left="0"/>
        <w:rPr>
          <w:rFonts w:ascii="Arial" w:hAnsi="Arial" w:cs="Arial"/>
        </w:rPr>
      </w:pPr>
      <w:r w:rsidRPr="003E6744">
        <w:rPr>
          <w:rFonts w:ascii="Arial" w:hAnsi="Arial" w:cs="Arial"/>
        </w:rPr>
        <w:lastRenderedPageBreak/>
        <w:t>Policy recommendations</w:t>
      </w:r>
    </w:p>
    <w:p w14:paraId="4D67CA2E" w14:textId="77777777" w:rsidR="0037708E" w:rsidRPr="003E6744" w:rsidRDefault="00296315" w:rsidP="00B90AED">
      <w:pPr>
        <w:pStyle w:val="Reporttext"/>
        <w:numPr>
          <w:ilvl w:val="0"/>
          <w:numId w:val="0"/>
        </w:numPr>
        <w:spacing w:after="120"/>
        <w:rPr>
          <w:rFonts w:ascii="Arial" w:hAnsi="Arial" w:cs="Arial"/>
        </w:rPr>
      </w:pPr>
      <w:r w:rsidRPr="003E6744">
        <w:rPr>
          <w:rFonts w:ascii="Arial" w:hAnsi="Arial" w:cs="Arial"/>
        </w:rPr>
        <w:t xml:space="preserve">Government policy encourages authorities to meet the needs of all Gypsies and Travellers through the NPPF for those who no longer travel and the PPTS for those who have a nomadic habit of life. </w:t>
      </w:r>
    </w:p>
    <w:p w14:paraId="69C63F1E" w14:textId="31A1DBD5" w:rsidR="001441A9" w:rsidRPr="003E6744" w:rsidRDefault="0037708E" w:rsidP="00B90AED">
      <w:pPr>
        <w:pStyle w:val="Reporttext"/>
        <w:numPr>
          <w:ilvl w:val="0"/>
          <w:numId w:val="0"/>
        </w:numPr>
        <w:spacing w:after="120"/>
        <w:rPr>
          <w:rFonts w:ascii="Arial" w:hAnsi="Arial" w:cs="Arial"/>
        </w:rPr>
      </w:pPr>
      <w:r w:rsidRPr="003E6744">
        <w:rPr>
          <w:rFonts w:ascii="Arial" w:hAnsi="Arial" w:cs="Arial"/>
        </w:rPr>
        <w:t>The overall needs evidenced in this report indicate a total shortfall</w:t>
      </w:r>
      <w:r w:rsidR="001441A9" w:rsidRPr="003E6744">
        <w:rPr>
          <w:rFonts w:ascii="Arial" w:hAnsi="Arial" w:cs="Arial"/>
        </w:rPr>
        <w:t xml:space="preserve"> </w:t>
      </w:r>
      <w:r w:rsidRPr="003E6744">
        <w:rPr>
          <w:rFonts w:ascii="Arial" w:hAnsi="Arial" w:cs="Arial"/>
        </w:rPr>
        <w:t xml:space="preserve">of </w:t>
      </w:r>
      <w:r w:rsidR="001441A9" w:rsidRPr="003E6744">
        <w:rPr>
          <w:rFonts w:ascii="Arial" w:hAnsi="Arial" w:cs="Arial"/>
        </w:rPr>
        <w:t>4</w:t>
      </w:r>
      <w:r w:rsidR="00196747">
        <w:rPr>
          <w:rFonts w:ascii="Arial" w:hAnsi="Arial" w:cs="Arial"/>
        </w:rPr>
        <w:t>4</w:t>
      </w:r>
      <w:r w:rsidRPr="003E6744">
        <w:rPr>
          <w:rFonts w:ascii="Arial" w:hAnsi="Arial" w:cs="Arial"/>
        </w:rPr>
        <w:t xml:space="preserve"> pitches (of which </w:t>
      </w:r>
      <w:r w:rsidR="004149F0" w:rsidRPr="003E6744">
        <w:rPr>
          <w:rFonts w:ascii="Arial" w:hAnsi="Arial" w:cs="Arial"/>
        </w:rPr>
        <w:t>4</w:t>
      </w:r>
      <w:r w:rsidR="00196747">
        <w:rPr>
          <w:rFonts w:ascii="Arial" w:hAnsi="Arial" w:cs="Arial"/>
        </w:rPr>
        <w:t>1</w:t>
      </w:r>
      <w:r w:rsidRPr="003E6744">
        <w:rPr>
          <w:rFonts w:ascii="Arial" w:hAnsi="Arial" w:cs="Arial"/>
        </w:rPr>
        <w:t xml:space="preserve"> is PPTS need and </w:t>
      </w:r>
      <w:r w:rsidR="004149F0" w:rsidRPr="003E6744">
        <w:rPr>
          <w:rFonts w:ascii="Arial" w:hAnsi="Arial" w:cs="Arial"/>
        </w:rPr>
        <w:t>3</w:t>
      </w:r>
      <w:r w:rsidRPr="003E6744">
        <w:rPr>
          <w:rFonts w:ascii="Arial" w:hAnsi="Arial" w:cs="Arial"/>
        </w:rPr>
        <w:t xml:space="preserve"> is non-PPTS need)</w:t>
      </w:r>
      <w:r w:rsidR="001441A9" w:rsidRPr="003E6744">
        <w:rPr>
          <w:rFonts w:ascii="Arial" w:hAnsi="Arial" w:cs="Arial"/>
        </w:rPr>
        <w:t xml:space="preserve"> over the period 2021/22 to 203</w:t>
      </w:r>
      <w:r w:rsidR="004149F0" w:rsidRPr="003E6744">
        <w:rPr>
          <w:rFonts w:ascii="Arial" w:hAnsi="Arial" w:cs="Arial"/>
        </w:rPr>
        <w:t>5</w:t>
      </w:r>
      <w:r w:rsidR="001441A9" w:rsidRPr="003E6744">
        <w:rPr>
          <w:rFonts w:ascii="Arial" w:hAnsi="Arial" w:cs="Arial"/>
        </w:rPr>
        <w:t>/</w:t>
      </w:r>
      <w:r w:rsidR="004149F0" w:rsidRPr="003E6744">
        <w:rPr>
          <w:rFonts w:ascii="Arial" w:hAnsi="Arial" w:cs="Arial"/>
        </w:rPr>
        <w:t>36</w:t>
      </w:r>
      <w:r w:rsidR="001441A9" w:rsidRPr="003E6744">
        <w:rPr>
          <w:rFonts w:ascii="Arial" w:hAnsi="Arial" w:cs="Arial"/>
        </w:rPr>
        <w:t xml:space="preserve">). </w:t>
      </w:r>
    </w:p>
    <w:p w14:paraId="1B9DA798" w14:textId="6079E690" w:rsidR="00DA60A2" w:rsidRPr="003E6744" w:rsidRDefault="00755DF6" w:rsidP="00DA60A2">
      <w:pPr>
        <w:rPr>
          <w:rFonts w:ascii="Arial" w:hAnsi="Arial" w:cs="Arial"/>
        </w:rPr>
      </w:pPr>
      <w:r w:rsidRPr="003E6744">
        <w:rPr>
          <w:rFonts w:ascii="Arial" w:hAnsi="Arial" w:cs="Arial"/>
        </w:rPr>
        <w:t xml:space="preserve">The study has identified up to 35 pitches to help meet need over the Plan Period. This would be sufficient to address the 5-year need for both PPTS and non-PPTS need. In the longer-term, there would remain an overall cultural shortfall of </w:t>
      </w:r>
      <w:r w:rsidR="00196747">
        <w:rPr>
          <w:rFonts w:ascii="Arial" w:hAnsi="Arial" w:cs="Arial"/>
        </w:rPr>
        <w:t>6</w:t>
      </w:r>
      <w:r w:rsidRPr="003E6744">
        <w:rPr>
          <w:rFonts w:ascii="Arial" w:hAnsi="Arial" w:cs="Arial"/>
        </w:rPr>
        <w:t xml:space="preserve"> pitches but all PPTS need would be met. It is recommended this is met through additional pitch development</w:t>
      </w:r>
      <w:r w:rsidR="00DA60A2" w:rsidRPr="003E6744">
        <w:rPr>
          <w:rFonts w:ascii="Arial" w:hAnsi="Arial" w:cs="Arial"/>
        </w:rPr>
        <w:t xml:space="preserve"> in the longer-term. </w:t>
      </w:r>
    </w:p>
    <w:p w14:paraId="67314FB9" w14:textId="77777777" w:rsidR="00DA60A2" w:rsidRPr="003E6744" w:rsidRDefault="00DA60A2" w:rsidP="00DA60A2">
      <w:pPr>
        <w:rPr>
          <w:rFonts w:ascii="Arial" w:hAnsi="Arial" w:cs="Arial"/>
        </w:rPr>
      </w:pPr>
    </w:p>
    <w:p w14:paraId="0AF3EF26" w14:textId="0A332579" w:rsidR="00755DF6" w:rsidRPr="003E6744" w:rsidRDefault="00312118" w:rsidP="00DA60A2">
      <w:pPr>
        <w:rPr>
          <w:rFonts w:ascii="Arial" w:hAnsi="Arial" w:cs="Arial"/>
          <w:highlight w:val="yellow"/>
        </w:rPr>
      </w:pPr>
      <w:r w:rsidRPr="003E6744">
        <w:rPr>
          <w:rFonts w:ascii="Arial" w:hAnsi="Arial" w:cs="Arial"/>
        </w:rPr>
        <w:t>It is recommended that the council engage with private site owners to consider new site applications to bring forward additional pitches</w:t>
      </w:r>
      <w:r w:rsidR="00755DF6" w:rsidRPr="003E6744">
        <w:rPr>
          <w:rFonts w:ascii="Arial" w:hAnsi="Arial" w:cs="Arial"/>
        </w:rPr>
        <w:t xml:space="preserve"> and consider regularising unauthorised and temporary authorised sites</w:t>
      </w:r>
    </w:p>
    <w:p w14:paraId="5E711778" w14:textId="77777777" w:rsidR="00DA60A2" w:rsidRPr="003E6744" w:rsidRDefault="00DA60A2" w:rsidP="00755DF6">
      <w:pPr>
        <w:pStyle w:val="Reporttext"/>
        <w:numPr>
          <w:ilvl w:val="0"/>
          <w:numId w:val="0"/>
        </w:numPr>
        <w:tabs>
          <w:tab w:val="clear" w:pos="709"/>
          <w:tab w:val="left" w:pos="720"/>
        </w:tabs>
        <w:spacing w:after="120"/>
        <w:rPr>
          <w:rFonts w:ascii="Arial" w:hAnsi="Arial" w:cs="Arial"/>
        </w:rPr>
      </w:pPr>
    </w:p>
    <w:p w14:paraId="30503637" w14:textId="77777777" w:rsidR="00755DF6" w:rsidRPr="003E6744" w:rsidRDefault="00755DF6" w:rsidP="00336C81">
      <w:pPr>
        <w:rPr>
          <w:rFonts w:ascii="Arial" w:hAnsi="Arial" w:cs="Arial"/>
          <w:highlight w:val="yellow"/>
        </w:rPr>
      </w:pPr>
    </w:p>
    <w:p w14:paraId="7EE080EF" w14:textId="02034CD8" w:rsidR="00E209B6" w:rsidRPr="003E6744" w:rsidRDefault="00E209B6" w:rsidP="00336C81">
      <w:pPr>
        <w:rPr>
          <w:rFonts w:ascii="Arial" w:hAnsi="Arial" w:cs="Arial"/>
          <w:highlight w:val="yellow"/>
        </w:rPr>
        <w:sectPr w:rsidR="00E209B6" w:rsidRPr="003E6744" w:rsidSect="000450C3">
          <w:pgSz w:w="11906" w:h="16838"/>
          <w:pgMar w:top="1440" w:right="1276" w:bottom="1436" w:left="1440" w:header="709" w:footer="709" w:gutter="0"/>
          <w:cols w:space="720"/>
          <w:docGrid w:linePitch="326"/>
        </w:sectPr>
      </w:pPr>
    </w:p>
    <w:p w14:paraId="652912C5" w14:textId="77777777" w:rsidR="007525B2" w:rsidRPr="003E6744" w:rsidRDefault="007525B2" w:rsidP="00FE70C4">
      <w:pPr>
        <w:pStyle w:val="Heading1"/>
        <w:spacing w:after="120"/>
        <w:rPr>
          <w:rFonts w:ascii="Arial" w:hAnsi="Arial" w:cs="Arial"/>
        </w:rPr>
      </w:pPr>
      <w:bookmarkStart w:id="100" w:name="_Toc71837186"/>
      <w:bookmarkStart w:id="101" w:name="_Toc71837187"/>
      <w:bookmarkStart w:id="102" w:name="_Toc71837188"/>
      <w:bookmarkStart w:id="103" w:name="_Toc71837189"/>
      <w:bookmarkStart w:id="104" w:name="_Toc71837190"/>
      <w:bookmarkStart w:id="105" w:name="_Toc71837191"/>
      <w:bookmarkStart w:id="106" w:name="_Toc71837192"/>
      <w:bookmarkStart w:id="107" w:name="_Toc71837193"/>
      <w:bookmarkStart w:id="108" w:name="_Toc71837194"/>
      <w:bookmarkStart w:id="109" w:name="_Toc71837195"/>
      <w:bookmarkStart w:id="110" w:name="_Toc71837196"/>
      <w:bookmarkStart w:id="111" w:name="_Toc71837197"/>
      <w:bookmarkStart w:id="112" w:name="_Toc71837198"/>
      <w:bookmarkStart w:id="113" w:name="_Toc71837199"/>
      <w:bookmarkStart w:id="114" w:name="_Toc71837200"/>
      <w:bookmarkStart w:id="115" w:name="_Toc71837201"/>
      <w:bookmarkStart w:id="116" w:name="_Toc71837202"/>
      <w:bookmarkStart w:id="117" w:name="_Toc71837203"/>
      <w:bookmarkStart w:id="118" w:name="_Toc71837204"/>
      <w:bookmarkStart w:id="119" w:name="_Toc71837205"/>
      <w:bookmarkStart w:id="120" w:name="_Toc71837206"/>
      <w:bookmarkStart w:id="121" w:name="_Toc71837207"/>
      <w:bookmarkStart w:id="122" w:name="_Toc71837208"/>
      <w:bookmarkStart w:id="123" w:name="_Toc71837209"/>
      <w:bookmarkStart w:id="124" w:name="_Toc71837210"/>
      <w:bookmarkStart w:id="125" w:name="_Toc71837211"/>
      <w:bookmarkStart w:id="126" w:name="_Toc71837212"/>
      <w:bookmarkStart w:id="127" w:name="_Toc71837213"/>
      <w:bookmarkStart w:id="128" w:name="_Toc71837214"/>
      <w:bookmarkStart w:id="129" w:name="_Toc71837215"/>
      <w:bookmarkStart w:id="130" w:name="_Toc71837216"/>
      <w:bookmarkStart w:id="131" w:name="_Toc71837217"/>
      <w:bookmarkStart w:id="132" w:name="_Toc71837218"/>
      <w:bookmarkStart w:id="133" w:name="_Toc71837219"/>
      <w:bookmarkStart w:id="134" w:name="_Toc71837220"/>
      <w:bookmarkStart w:id="135" w:name="_Toc71837221"/>
      <w:bookmarkStart w:id="136" w:name="_Toc71837224"/>
      <w:bookmarkStart w:id="137" w:name="_Toc71837252"/>
      <w:bookmarkStart w:id="138" w:name="_Toc71837253"/>
      <w:bookmarkStart w:id="139" w:name="_Toc71837254"/>
      <w:bookmarkStart w:id="140" w:name="_Toc71837255"/>
      <w:bookmarkStart w:id="141" w:name="_Toc71837256"/>
      <w:bookmarkStart w:id="142" w:name="_Toc71837257"/>
      <w:bookmarkStart w:id="143" w:name="_Toc71837258"/>
      <w:bookmarkStart w:id="144" w:name="_Toc71837259"/>
      <w:bookmarkStart w:id="145" w:name="_Toc71837260"/>
      <w:bookmarkStart w:id="146" w:name="_Toc71837261"/>
      <w:bookmarkStart w:id="147" w:name="_Toc71837262"/>
      <w:bookmarkStart w:id="148" w:name="_Toc71837321"/>
      <w:bookmarkStart w:id="149" w:name="_Toc71837322"/>
      <w:bookmarkStart w:id="150" w:name="_Toc71837323"/>
      <w:bookmarkStart w:id="151" w:name="_Toc71837324"/>
      <w:bookmarkStart w:id="152" w:name="_Toc71837325"/>
      <w:bookmarkStart w:id="153" w:name="_Toc71837326"/>
      <w:bookmarkStart w:id="154" w:name="_Toc71837327"/>
      <w:bookmarkStart w:id="155" w:name="_Toc71837328"/>
      <w:bookmarkStart w:id="156" w:name="_Toc71837329"/>
      <w:bookmarkStart w:id="157" w:name="_Toc71837330"/>
      <w:bookmarkStart w:id="158" w:name="_Toc71837351"/>
      <w:bookmarkStart w:id="159" w:name="_Toc71837352"/>
      <w:bookmarkStart w:id="160" w:name="_Toc71837353"/>
      <w:bookmarkStart w:id="161" w:name="_Toc71837354"/>
      <w:bookmarkStart w:id="162" w:name="_Toc71837355"/>
      <w:bookmarkStart w:id="163" w:name="_Toc71837356"/>
      <w:bookmarkStart w:id="164" w:name="_Toc71837357"/>
      <w:bookmarkStart w:id="165" w:name="_Toc71837358"/>
      <w:bookmarkStart w:id="166" w:name="_Toc71837359"/>
      <w:bookmarkStart w:id="167" w:name="_Toc71837360"/>
      <w:bookmarkStart w:id="168" w:name="_Toc11892382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3E6744">
        <w:rPr>
          <w:rFonts w:ascii="Arial" w:hAnsi="Arial" w:cs="Arial"/>
        </w:rPr>
        <w:lastRenderedPageBreak/>
        <w:t>Introduction</w:t>
      </w:r>
      <w:bookmarkEnd w:id="168"/>
      <w:r w:rsidRPr="003E6744">
        <w:rPr>
          <w:rFonts w:ascii="Arial" w:hAnsi="Arial" w:cs="Arial"/>
        </w:rPr>
        <w:t xml:space="preserve"> </w:t>
      </w:r>
    </w:p>
    <w:p w14:paraId="73C1F8C3" w14:textId="77777777" w:rsidR="00CC52BF" w:rsidRPr="003E6744" w:rsidRDefault="00CC52BF" w:rsidP="00FE70C4">
      <w:pPr>
        <w:pStyle w:val="Heading2"/>
        <w:spacing w:after="120"/>
        <w:rPr>
          <w:rFonts w:ascii="Arial" w:hAnsi="Arial" w:cs="Arial"/>
        </w:rPr>
      </w:pPr>
    </w:p>
    <w:p w14:paraId="737151F0" w14:textId="77777777" w:rsidR="007908E9" w:rsidRPr="003E6744" w:rsidRDefault="00CE0712" w:rsidP="00FE70C4">
      <w:pPr>
        <w:pStyle w:val="Heading2"/>
        <w:spacing w:after="120"/>
        <w:rPr>
          <w:rFonts w:ascii="Arial" w:hAnsi="Arial" w:cs="Arial"/>
        </w:rPr>
      </w:pPr>
      <w:bookmarkStart w:id="169" w:name="_Toc118923830"/>
      <w:r w:rsidRPr="003E6744">
        <w:rPr>
          <w:rFonts w:ascii="Arial" w:hAnsi="Arial" w:cs="Arial"/>
        </w:rPr>
        <w:t>Overview</w:t>
      </w:r>
      <w:bookmarkEnd w:id="169"/>
    </w:p>
    <w:p w14:paraId="5D616331" w14:textId="527EAD62" w:rsidR="00CE0712" w:rsidRPr="003E6744" w:rsidRDefault="00CE0712" w:rsidP="00FE70C4">
      <w:pPr>
        <w:pStyle w:val="Reporttext"/>
        <w:spacing w:after="120"/>
        <w:rPr>
          <w:rFonts w:ascii="Arial" w:hAnsi="Arial" w:cs="Arial"/>
        </w:rPr>
      </w:pPr>
      <w:r w:rsidRPr="003E6744">
        <w:rPr>
          <w:rFonts w:ascii="Arial" w:hAnsi="Arial" w:cs="Arial"/>
        </w:rPr>
        <w:t xml:space="preserve">In </w:t>
      </w:r>
      <w:r w:rsidR="00DA1ED4" w:rsidRPr="003E6744">
        <w:rPr>
          <w:rFonts w:ascii="Arial" w:hAnsi="Arial" w:cs="Arial"/>
        </w:rPr>
        <w:t>February 2022</w:t>
      </w:r>
      <w:r w:rsidR="00193A6A" w:rsidRPr="003E6744">
        <w:rPr>
          <w:rFonts w:ascii="Arial" w:hAnsi="Arial" w:cs="Arial"/>
        </w:rPr>
        <w:t xml:space="preserve">, </w:t>
      </w:r>
      <w:r w:rsidRPr="003E6744">
        <w:rPr>
          <w:rFonts w:ascii="Arial" w:hAnsi="Arial" w:cs="Arial"/>
        </w:rPr>
        <w:t>arc</w:t>
      </w:r>
      <w:r w:rsidRPr="003E6744">
        <w:rPr>
          <w:rFonts w:ascii="Arial" w:hAnsi="Arial" w:cs="Arial"/>
          <w:vertAlign w:val="superscript"/>
        </w:rPr>
        <w:t>4</w:t>
      </w:r>
      <w:r w:rsidRPr="003E6744">
        <w:rPr>
          <w:rFonts w:ascii="Arial" w:hAnsi="Arial" w:cs="Arial"/>
        </w:rPr>
        <w:t xml:space="preserve"> was commissioned by </w:t>
      </w:r>
      <w:r w:rsidR="00175941" w:rsidRPr="003E6744">
        <w:rPr>
          <w:rFonts w:ascii="Arial" w:hAnsi="Arial" w:cs="Arial"/>
        </w:rPr>
        <w:t xml:space="preserve">Central Lancashire local authorities </w:t>
      </w:r>
      <w:r w:rsidR="00234DA2" w:rsidRPr="003E6744">
        <w:rPr>
          <w:rFonts w:ascii="Arial" w:hAnsi="Arial" w:cs="Arial"/>
        </w:rPr>
        <w:t xml:space="preserve">to </w:t>
      </w:r>
      <w:r w:rsidR="00880939" w:rsidRPr="003E6744">
        <w:rPr>
          <w:rFonts w:ascii="Arial" w:hAnsi="Arial" w:cs="Arial"/>
        </w:rPr>
        <w:t xml:space="preserve">prepare the </w:t>
      </w:r>
      <w:r w:rsidR="00234DA2" w:rsidRPr="003E6744">
        <w:rPr>
          <w:rFonts w:ascii="Arial" w:hAnsi="Arial" w:cs="Arial"/>
        </w:rPr>
        <w:t>20</w:t>
      </w:r>
      <w:r w:rsidR="00CF0704" w:rsidRPr="003E6744">
        <w:rPr>
          <w:rFonts w:ascii="Arial" w:hAnsi="Arial" w:cs="Arial"/>
        </w:rPr>
        <w:t>2</w:t>
      </w:r>
      <w:r w:rsidR="00DA1ED4" w:rsidRPr="003E6744">
        <w:rPr>
          <w:rFonts w:ascii="Arial" w:hAnsi="Arial" w:cs="Arial"/>
        </w:rPr>
        <w:t>2</w:t>
      </w:r>
      <w:r w:rsidR="00234DA2" w:rsidRPr="003E6744">
        <w:rPr>
          <w:rFonts w:ascii="Arial" w:hAnsi="Arial" w:cs="Arial"/>
        </w:rPr>
        <w:t xml:space="preserve"> Gypsy</w:t>
      </w:r>
      <w:r w:rsidR="00880939" w:rsidRPr="003E6744">
        <w:rPr>
          <w:rFonts w:ascii="Arial" w:hAnsi="Arial" w:cs="Arial"/>
        </w:rPr>
        <w:t xml:space="preserve">, </w:t>
      </w:r>
      <w:r w:rsidR="00234DA2" w:rsidRPr="003E6744">
        <w:rPr>
          <w:rFonts w:ascii="Arial" w:hAnsi="Arial" w:cs="Arial"/>
        </w:rPr>
        <w:t xml:space="preserve">Traveller </w:t>
      </w:r>
      <w:r w:rsidR="00880939" w:rsidRPr="003E6744">
        <w:rPr>
          <w:rFonts w:ascii="Arial" w:hAnsi="Arial" w:cs="Arial"/>
        </w:rPr>
        <w:t xml:space="preserve">and Travelling Showperson </w:t>
      </w:r>
      <w:r w:rsidR="00234DA2" w:rsidRPr="003E6744">
        <w:rPr>
          <w:rFonts w:ascii="Arial" w:hAnsi="Arial" w:cs="Arial"/>
        </w:rPr>
        <w:t xml:space="preserve">Accommodation Assessment </w:t>
      </w:r>
      <w:r w:rsidR="00880939" w:rsidRPr="003E6744">
        <w:rPr>
          <w:rFonts w:ascii="Arial" w:hAnsi="Arial" w:cs="Arial"/>
        </w:rPr>
        <w:t>(GTAA)</w:t>
      </w:r>
      <w:r w:rsidR="00234DA2" w:rsidRPr="003E6744">
        <w:rPr>
          <w:rFonts w:ascii="Arial" w:hAnsi="Arial" w:cs="Arial"/>
        </w:rPr>
        <w:t xml:space="preserve">. </w:t>
      </w:r>
    </w:p>
    <w:p w14:paraId="412A78BB" w14:textId="56A72C9A" w:rsidR="00234DA2" w:rsidRPr="003E6744" w:rsidRDefault="00234DA2" w:rsidP="00FE70C4">
      <w:pPr>
        <w:pStyle w:val="Reporttext"/>
        <w:spacing w:after="120"/>
        <w:rPr>
          <w:rFonts w:ascii="Arial" w:hAnsi="Arial" w:cs="Arial"/>
        </w:rPr>
      </w:pPr>
      <w:r w:rsidRPr="003E6744">
        <w:rPr>
          <w:rFonts w:ascii="Arial" w:hAnsi="Arial" w:cs="Arial"/>
        </w:rPr>
        <w:t xml:space="preserve">The overall scope of the study is to ensure that the </w:t>
      </w:r>
      <w:r w:rsidR="002A4330" w:rsidRPr="003E6744">
        <w:rPr>
          <w:rFonts w:ascii="Arial" w:hAnsi="Arial" w:cs="Arial"/>
        </w:rPr>
        <w:t>c</w:t>
      </w:r>
      <w:r w:rsidRPr="003E6744">
        <w:rPr>
          <w:rFonts w:ascii="Arial" w:hAnsi="Arial" w:cs="Arial"/>
        </w:rPr>
        <w:t>ounci</w:t>
      </w:r>
      <w:r w:rsidR="00175941" w:rsidRPr="003E6744">
        <w:rPr>
          <w:rFonts w:ascii="Arial" w:hAnsi="Arial" w:cs="Arial"/>
        </w:rPr>
        <w:t>ls</w:t>
      </w:r>
      <w:r w:rsidRPr="003E6744">
        <w:rPr>
          <w:rFonts w:ascii="Arial" w:hAnsi="Arial" w:cs="Arial"/>
        </w:rPr>
        <w:t xml:space="preserve"> ha</w:t>
      </w:r>
      <w:r w:rsidR="00175941" w:rsidRPr="003E6744">
        <w:rPr>
          <w:rFonts w:ascii="Arial" w:hAnsi="Arial" w:cs="Arial"/>
        </w:rPr>
        <w:t>ve</w:t>
      </w:r>
      <w:r w:rsidRPr="003E6744">
        <w:rPr>
          <w:rFonts w:ascii="Arial" w:hAnsi="Arial" w:cs="Arial"/>
        </w:rPr>
        <w:t xml:space="preserve"> a robust evidence base to determine an appropriate level of residential pitch and transit provision over the period to </w:t>
      </w:r>
      <w:r w:rsidR="00175941" w:rsidRPr="003E6744">
        <w:rPr>
          <w:rFonts w:ascii="Arial" w:hAnsi="Arial" w:cs="Arial"/>
        </w:rPr>
        <w:t>2036</w:t>
      </w:r>
      <w:r w:rsidRPr="003E6744">
        <w:rPr>
          <w:rFonts w:ascii="Arial" w:hAnsi="Arial" w:cs="Arial"/>
        </w:rPr>
        <w:t xml:space="preserve"> </w:t>
      </w:r>
      <w:r w:rsidR="00DA1ED4" w:rsidRPr="003E6744">
        <w:rPr>
          <w:rFonts w:ascii="Arial" w:hAnsi="Arial" w:cs="Arial"/>
        </w:rPr>
        <w:t>(financial year 203</w:t>
      </w:r>
      <w:r w:rsidR="00175941" w:rsidRPr="003E6744">
        <w:rPr>
          <w:rFonts w:ascii="Arial" w:hAnsi="Arial" w:cs="Arial"/>
        </w:rPr>
        <w:t>5</w:t>
      </w:r>
      <w:r w:rsidR="00DA1ED4" w:rsidRPr="003E6744">
        <w:rPr>
          <w:rFonts w:ascii="Arial" w:hAnsi="Arial" w:cs="Arial"/>
        </w:rPr>
        <w:t>/</w:t>
      </w:r>
      <w:r w:rsidR="00175941" w:rsidRPr="003E6744">
        <w:rPr>
          <w:rFonts w:ascii="Arial" w:hAnsi="Arial" w:cs="Arial"/>
        </w:rPr>
        <w:t>36</w:t>
      </w:r>
      <w:r w:rsidR="00DA1ED4" w:rsidRPr="003E6744">
        <w:rPr>
          <w:rFonts w:ascii="Arial" w:hAnsi="Arial" w:cs="Arial"/>
        </w:rPr>
        <w:t xml:space="preserve">) </w:t>
      </w:r>
      <w:r w:rsidRPr="003E6744">
        <w:rPr>
          <w:rFonts w:ascii="Arial" w:hAnsi="Arial" w:cs="Arial"/>
        </w:rPr>
        <w:t xml:space="preserve">and to identify the accommodation needs of Gypsies and Travellers to meet both the </w:t>
      </w:r>
      <w:r w:rsidR="00485DB7" w:rsidRPr="003E6744">
        <w:rPr>
          <w:rFonts w:ascii="Arial" w:hAnsi="Arial" w:cs="Arial"/>
        </w:rPr>
        <w:t>Planning Policy for Traveller Sites (</w:t>
      </w:r>
      <w:r w:rsidRPr="003E6744">
        <w:rPr>
          <w:rFonts w:ascii="Arial" w:hAnsi="Arial" w:cs="Arial"/>
        </w:rPr>
        <w:t>PPTS</w:t>
      </w:r>
      <w:r w:rsidR="00485DB7" w:rsidRPr="003E6744">
        <w:rPr>
          <w:rFonts w:ascii="Arial" w:hAnsi="Arial" w:cs="Arial"/>
        </w:rPr>
        <w:t>)</w:t>
      </w:r>
      <w:r w:rsidRPr="003E6744">
        <w:rPr>
          <w:rFonts w:ascii="Arial" w:hAnsi="Arial" w:cs="Arial"/>
        </w:rPr>
        <w:t xml:space="preserve">-defined need and the </w:t>
      </w:r>
      <w:r w:rsidR="002A4330" w:rsidRPr="003E6744">
        <w:rPr>
          <w:rFonts w:ascii="Arial" w:hAnsi="Arial" w:cs="Arial"/>
        </w:rPr>
        <w:t>c</w:t>
      </w:r>
      <w:r w:rsidRPr="003E6744">
        <w:rPr>
          <w:rFonts w:ascii="Arial" w:hAnsi="Arial" w:cs="Arial"/>
        </w:rPr>
        <w:t xml:space="preserve">ouncil’s obligations under </w:t>
      </w:r>
      <w:r w:rsidR="00B15711" w:rsidRPr="003E6744">
        <w:rPr>
          <w:rFonts w:ascii="Arial" w:hAnsi="Arial" w:cs="Arial"/>
        </w:rPr>
        <w:t>s</w:t>
      </w:r>
      <w:r w:rsidRPr="003E6744">
        <w:rPr>
          <w:rFonts w:ascii="Arial" w:hAnsi="Arial" w:cs="Arial"/>
        </w:rPr>
        <w:t>ection 124 of the Housing and Planning Act 2016.</w:t>
      </w:r>
      <w:r w:rsidR="005717B8" w:rsidRPr="003E6744">
        <w:rPr>
          <w:rFonts w:ascii="Arial" w:hAnsi="Arial" w:cs="Arial"/>
        </w:rPr>
        <w:t xml:space="preserve"> </w:t>
      </w:r>
    </w:p>
    <w:p w14:paraId="1E43E5BC" w14:textId="1E43D2F5" w:rsidR="00CE0712" w:rsidRPr="003E6744" w:rsidRDefault="00CE0712" w:rsidP="005717B8">
      <w:pPr>
        <w:pStyle w:val="Reporttext"/>
        <w:numPr>
          <w:ilvl w:val="0"/>
          <w:numId w:val="0"/>
        </w:numPr>
        <w:spacing w:after="120"/>
        <w:rPr>
          <w:rFonts w:ascii="Arial" w:hAnsi="Arial" w:cs="Arial"/>
          <w:highlight w:val="yellow"/>
        </w:rPr>
      </w:pPr>
    </w:p>
    <w:p w14:paraId="2DD11D49" w14:textId="77777777" w:rsidR="000E5BEC" w:rsidRPr="003E6744" w:rsidRDefault="000E5BEC" w:rsidP="00FE70C4">
      <w:pPr>
        <w:pStyle w:val="Reporttext"/>
        <w:numPr>
          <w:ilvl w:val="0"/>
          <w:numId w:val="0"/>
        </w:numPr>
        <w:spacing w:after="120"/>
        <w:ind w:left="709"/>
        <w:rPr>
          <w:rFonts w:ascii="Arial" w:hAnsi="Arial" w:cs="Arial"/>
          <w:highlight w:val="yellow"/>
        </w:rPr>
      </w:pPr>
    </w:p>
    <w:p w14:paraId="4A5D5801" w14:textId="77777777" w:rsidR="007908E9" w:rsidRPr="003E6744" w:rsidRDefault="007908E9" w:rsidP="00FE70C4">
      <w:pPr>
        <w:pStyle w:val="Heading2"/>
        <w:spacing w:after="120"/>
        <w:rPr>
          <w:rFonts w:ascii="Arial" w:hAnsi="Arial" w:cs="Arial"/>
        </w:rPr>
      </w:pPr>
      <w:bookmarkStart w:id="170" w:name="_Toc118923831"/>
      <w:r w:rsidRPr="003E6744">
        <w:rPr>
          <w:rFonts w:ascii="Arial" w:hAnsi="Arial" w:cs="Arial"/>
        </w:rPr>
        <w:t>Who the study covers</w:t>
      </w:r>
      <w:bookmarkEnd w:id="170"/>
    </w:p>
    <w:p w14:paraId="7A05FA13" w14:textId="1300D808" w:rsidR="007525B2" w:rsidRPr="003E6744" w:rsidRDefault="007525B2" w:rsidP="00FE70C4">
      <w:pPr>
        <w:pStyle w:val="Reporttext"/>
        <w:spacing w:after="120"/>
        <w:rPr>
          <w:rFonts w:ascii="Arial" w:hAnsi="Arial" w:cs="Arial"/>
        </w:rPr>
      </w:pPr>
      <w:r w:rsidRPr="003E6744">
        <w:rPr>
          <w:rFonts w:ascii="Arial" w:hAnsi="Arial" w:cs="Arial"/>
        </w:rPr>
        <w:t xml:space="preserve">The </w:t>
      </w:r>
      <w:r w:rsidR="007908E9" w:rsidRPr="003E6744">
        <w:rPr>
          <w:rFonts w:ascii="Arial" w:hAnsi="Arial" w:cs="Arial"/>
        </w:rPr>
        <w:t>GTAA 20</w:t>
      </w:r>
      <w:r w:rsidR="005717B8" w:rsidRPr="003E6744">
        <w:rPr>
          <w:rFonts w:ascii="Arial" w:hAnsi="Arial" w:cs="Arial"/>
        </w:rPr>
        <w:t>2</w:t>
      </w:r>
      <w:r w:rsidR="00B50F5F" w:rsidRPr="003E6744">
        <w:rPr>
          <w:rFonts w:ascii="Arial" w:hAnsi="Arial" w:cs="Arial"/>
        </w:rPr>
        <w:t>2</w:t>
      </w:r>
      <w:r w:rsidRPr="003E6744">
        <w:rPr>
          <w:rFonts w:ascii="Arial" w:hAnsi="Arial" w:cs="Arial"/>
        </w:rPr>
        <w:t xml:space="preserve"> adopts the definition of ‘Gypsies and Travellers’ set out within </w:t>
      </w:r>
      <w:r w:rsidR="007314BB" w:rsidRPr="003E6744">
        <w:rPr>
          <w:rFonts w:ascii="Arial" w:hAnsi="Arial" w:cs="Arial"/>
        </w:rPr>
        <w:t xml:space="preserve">PPTS, which was published by the </w:t>
      </w:r>
      <w:r w:rsidR="00793F27" w:rsidRPr="003E6744">
        <w:rPr>
          <w:rFonts w:ascii="Arial" w:hAnsi="Arial" w:cs="Arial"/>
        </w:rPr>
        <w:t>g</w:t>
      </w:r>
      <w:r w:rsidR="007314BB" w:rsidRPr="003E6744">
        <w:rPr>
          <w:rFonts w:ascii="Arial" w:hAnsi="Arial" w:cs="Arial"/>
        </w:rPr>
        <w:t>overnment in August 2015. This sets out th</w:t>
      </w:r>
      <w:r w:rsidRPr="003E6744">
        <w:rPr>
          <w:rFonts w:ascii="Arial" w:hAnsi="Arial" w:cs="Arial"/>
        </w:rPr>
        <w:t>e following definition of ‘Gypsies and Travellers’:</w:t>
      </w:r>
    </w:p>
    <w:p w14:paraId="3616D44E" w14:textId="082BFD51" w:rsidR="009C61AD" w:rsidRPr="003E6744" w:rsidRDefault="007525B2" w:rsidP="009C61AD">
      <w:pPr>
        <w:pStyle w:val="Reporttext"/>
        <w:numPr>
          <w:ilvl w:val="0"/>
          <w:numId w:val="0"/>
        </w:numPr>
        <w:spacing w:after="120"/>
        <w:ind w:left="709"/>
        <w:rPr>
          <w:rFonts w:ascii="Arial" w:hAnsi="Arial" w:cs="Arial"/>
          <w:b/>
          <w:bCs/>
          <w:i/>
          <w:iCs/>
          <w:color w:val="000000"/>
        </w:rPr>
      </w:pPr>
      <w:r w:rsidRPr="003E6744">
        <w:rPr>
          <w:rFonts w:ascii="Arial" w:hAnsi="Arial" w:cs="Arial"/>
          <w:i/>
          <w:iCs/>
          <w:color w:val="000000"/>
        </w:rPr>
        <w: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Showpeople or circus people travelling together as such</w:t>
      </w:r>
      <w:r w:rsidR="009C61AD" w:rsidRPr="003E6744">
        <w:rPr>
          <w:rFonts w:ascii="Arial" w:hAnsi="Arial" w:cs="Arial"/>
          <w:i/>
          <w:iCs/>
          <w:color w:val="000000"/>
        </w:rPr>
        <w:t xml:space="preserve">’ </w:t>
      </w:r>
      <w:r w:rsidR="009C61AD" w:rsidRPr="003E6744">
        <w:rPr>
          <w:rFonts w:ascii="Arial" w:hAnsi="Arial" w:cs="Arial"/>
          <w:color w:val="000000"/>
        </w:rPr>
        <w:t>(</w:t>
      </w:r>
      <w:r w:rsidR="009C61AD" w:rsidRPr="003E6744">
        <w:rPr>
          <w:rFonts w:ascii="Arial" w:hAnsi="Arial" w:cs="Arial"/>
          <w:b/>
          <w:bCs/>
        </w:rPr>
        <w:t>MHCLG Planning policy for traveller sites August 2015 Annex 1, para 1.)</w:t>
      </w:r>
    </w:p>
    <w:p w14:paraId="046F290C" w14:textId="77777777" w:rsidR="007525B2" w:rsidRPr="003E6744" w:rsidRDefault="007525B2" w:rsidP="00FE70C4">
      <w:pPr>
        <w:pStyle w:val="Reporttext"/>
        <w:spacing w:after="120"/>
        <w:rPr>
          <w:rFonts w:ascii="Arial" w:hAnsi="Arial" w:cs="Arial"/>
        </w:rPr>
      </w:pPr>
      <w:r w:rsidRPr="003E6744">
        <w:rPr>
          <w:rFonts w:ascii="Arial" w:hAnsi="Arial" w:cs="Arial"/>
        </w:rPr>
        <w:t xml:space="preserve">In addition, </w:t>
      </w:r>
      <w:r w:rsidR="007314BB" w:rsidRPr="003E6744">
        <w:rPr>
          <w:rFonts w:ascii="Arial" w:hAnsi="Arial" w:cs="Arial"/>
        </w:rPr>
        <w:t>PPTS 2015</w:t>
      </w:r>
      <w:r w:rsidRPr="003E6744">
        <w:rPr>
          <w:rFonts w:ascii="Arial" w:hAnsi="Arial" w:cs="Arial"/>
        </w:rPr>
        <w:t xml:space="preserve"> </w:t>
      </w:r>
      <w:r w:rsidR="007314BB" w:rsidRPr="003E6744">
        <w:rPr>
          <w:rFonts w:ascii="Arial" w:hAnsi="Arial" w:cs="Arial"/>
        </w:rPr>
        <w:t>provides</w:t>
      </w:r>
      <w:r w:rsidRPr="003E6744">
        <w:rPr>
          <w:rFonts w:ascii="Arial" w:hAnsi="Arial" w:cs="Arial"/>
        </w:rPr>
        <w:t xml:space="preserve"> the following ‘clarification’ for determining whether someone is a Gypsy or Traveller: </w:t>
      </w:r>
    </w:p>
    <w:p w14:paraId="3786698E" w14:textId="77777777" w:rsidR="007525B2" w:rsidRPr="003E6744" w:rsidRDefault="007525B2" w:rsidP="00FE70C4">
      <w:pPr>
        <w:pStyle w:val="Reporttext"/>
        <w:numPr>
          <w:ilvl w:val="0"/>
          <w:numId w:val="0"/>
        </w:numPr>
        <w:spacing w:after="120"/>
        <w:ind w:left="709"/>
        <w:rPr>
          <w:rFonts w:ascii="Arial" w:hAnsi="Arial" w:cs="Arial"/>
          <w:i/>
        </w:rPr>
      </w:pPr>
      <w:r w:rsidRPr="003E6744">
        <w:rPr>
          <w:rFonts w:ascii="Arial" w:hAnsi="Arial" w:cs="Arial"/>
          <w:i/>
        </w:rPr>
        <w:t xml:space="preserve">‘In determining whether persons are “gypsies and travellers” for the purposes of this planning policy, consideration should be given to the following issues amongst other relevant matters: </w:t>
      </w:r>
    </w:p>
    <w:p w14:paraId="3A8C4F44" w14:textId="77777777" w:rsidR="007525B2" w:rsidRPr="003E6744" w:rsidRDefault="007525B2" w:rsidP="00FE70C4">
      <w:pPr>
        <w:pStyle w:val="Reporttext"/>
        <w:numPr>
          <w:ilvl w:val="0"/>
          <w:numId w:val="0"/>
        </w:numPr>
        <w:spacing w:after="120"/>
        <w:ind w:left="709"/>
        <w:rPr>
          <w:rFonts w:ascii="Arial" w:hAnsi="Arial" w:cs="Arial"/>
          <w:i/>
        </w:rPr>
      </w:pPr>
      <w:r w:rsidRPr="003E6744">
        <w:rPr>
          <w:rFonts w:ascii="Arial" w:hAnsi="Arial" w:cs="Arial"/>
          <w:i/>
        </w:rPr>
        <w:t>a)</w:t>
      </w:r>
      <w:r w:rsidRPr="003E6744">
        <w:rPr>
          <w:rFonts w:ascii="Arial" w:hAnsi="Arial" w:cs="Arial"/>
          <w:i/>
        </w:rPr>
        <w:tab/>
        <w:t>whether they previously led a nomadic habit of life</w:t>
      </w:r>
    </w:p>
    <w:p w14:paraId="33C9C603" w14:textId="77777777" w:rsidR="007525B2" w:rsidRPr="003E6744" w:rsidRDefault="007525B2" w:rsidP="00FE70C4">
      <w:pPr>
        <w:pStyle w:val="Reporttext"/>
        <w:numPr>
          <w:ilvl w:val="0"/>
          <w:numId w:val="0"/>
        </w:numPr>
        <w:spacing w:after="120"/>
        <w:ind w:left="709"/>
        <w:rPr>
          <w:rFonts w:ascii="Arial" w:hAnsi="Arial" w:cs="Arial"/>
          <w:i/>
        </w:rPr>
      </w:pPr>
      <w:r w:rsidRPr="003E6744">
        <w:rPr>
          <w:rFonts w:ascii="Arial" w:hAnsi="Arial" w:cs="Arial"/>
          <w:i/>
        </w:rPr>
        <w:t xml:space="preserve">b) </w:t>
      </w:r>
      <w:r w:rsidRPr="003E6744">
        <w:rPr>
          <w:rFonts w:ascii="Arial" w:hAnsi="Arial" w:cs="Arial"/>
          <w:i/>
        </w:rPr>
        <w:tab/>
        <w:t>the reasons for ceasing their nomadic habit of life</w:t>
      </w:r>
    </w:p>
    <w:p w14:paraId="5EBE208D" w14:textId="48940660" w:rsidR="007525B2" w:rsidRPr="003E6744" w:rsidRDefault="007525B2" w:rsidP="00FE70C4">
      <w:pPr>
        <w:pStyle w:val="Reporttext"/>
        <w:numPr>
          <w:ilvl w:val="0"/>
          <w:numId w:val="0"/>
        </w:numPr>
        <w:spacing w:after="120"/>
        <w:ind w:left="1440" w:hanging="731"/>
        <w:rPr>
          <w:rFonts w:ascii="Arial" w:hAnsi="Arial" w:cs="Arial"/>
          <w:b/>
          <w:bCs/>
          <w:iCs/>
        </w:rPr>
      </w:pPr>
      <w:r w:rsidRPr="003E6744">
        <w:rPr>
          <w:rFonts w:ascii="Arial" w:hAnsi="Arial" w:cs="Arial"/>
          <w:i/>
        </w:rPr>
        <w:t xml:space="preserve">c) </w:t>
      </w:r>
      <w:r w:rsidRPr="003E6744">
        <w:rPr>
          <w:rFonts w:ascii="Arial" w:hAnsi="Arial" w:cs="Arial"/>
          <w:i/>
        </w:rPr>
        <w:tab/>
        <w:t>whether there is an intention of living a nomadic habit of life in the future, and if so, how soon and in what circumstances.’</w:t>
      </w:r>
      <w:r w:rsidR="009C61AD" w:rsidRPr="003E6744" w:rsidDel="009C61AD">
        <w:rPr>
          <w:rStyle w:val="FootnoteReference"/>
          <w:rFonts w:ascii="Arial" w:hAnsi="Arial" w:cs="Arial"/>
          <w:iCs/>
        </w:rPr>
        <w:t xml:space="preserve"> </w:t>
      </w:r>
      <w:r w:rsidR="009C61AD" w:rsidRPr="003E6744">
        <w:rPr>
          <w:rFonts w:ascii="Arial" w:hAnsi="Arial" w:cs="Arial"/>
          <w:b/>
          <w:bCs/>
          <w:iCs/>
        </w:rPr>
        <w:t>(MHCLG Planning policy for traveller sites August 2015 Annex 1, para 2)</w:t>
      </w:r>
    </w:p>
    <w:p w14:paraId="3EF3BBA8" w14:textId="77777777" w:rsidR="007525B2" w:rsidRPr="003E6744" w:rsidRDefault="007525B2" w:rsidP="00FE70C4">
      <w:pPr>
        <w:pStyle w:val="Reporttext"/>
        <w:spacing w:after="120"/>
        <w:rPr>
          <w:rFonts w:ascii="Arial" w:hAnsi="Arial" w:cs="Arial"/>
        </w:rPr>
      </w:pPr>
      <w:r w:rsidRPr="003E6744">
        <w:rPr>
          <w:rFonts w:ascii="Arial" w:hAnsi="Arial" w:cs="Arial"/>
        </w:rPr>
        <w:t xml:space="preserve">The following definition of ‘Travelling Showpeople’ is </w:t>
      </w:r>
      <w:r w:rsidR="007314BB" w:rsidRPr="003E6744">
        <w:rPr>
          <w:rFonts w:ascii="Arial" w:hAnsi="Arial" w:cs="Arial"/>
        </w:rPr>
        <w:t>set out in PPTS 2015</w:t>
      </w:r>
      <w:r w:rsidRPr="003E6744">
        <w:rPr>
          <w:rFonts w:ascii="Arial" w:hAnsi="Arial" w:cs="Arial"/>
        </w:rPr>
        <w:t>:</w:t>
      </w:r>
    </w:p>
    <w:p w14:paraId="2772EE3B" w14:textId="3C05CB8C" w:rsidR="007525B2" w:rsidRPr="003E6744" w:rsidRDefault="007525B2" w:rsidP="00FE70C4">
      <w:pPr>
        <w:pStyle w:val="Reporttext"/>
        <w:numPr>
          <w:ilvl w:val="0"/>
          <w:numId w:val="0"/>
        </w:numPr>
        <w:spacing w:after="120"/>
        <w:ind w:left="709"/>
        <w:rPr>
          <w:rFonts w:ascii="Arial" w:hAnsi="Arial" w:cs="Arial"/>
          <w:i/>
        </w:rPr>
      </w:pPr>
      <w:r w:rsidRPr="003E6744">
        <w:rPr>
          <w:rFonts w:ascii="Arial" w:hAnsi="Arial" w:cs="Arial"/>
          <w:i/>
        </w:rPr>
        <w:t>‘Members of a group organised for the purposes of holding fairs, circuses or shows (whether or not travelling together as such). This includes such persons who on the grounds of their own or their family’s or dependants’ more localised pattern of trading, educational or health needs or old age have ceased to travel temporarily, but excludes Gypsies and Travellers as defined above.’</w:t>
      </w:r>
      <w:r w:rsidR="00A1217F" w:rsidRPr="003E6744">
        <w:rPr>
          <w:rFonts w:ascii="Arial" w:hAnsi="Arial" w:cs="Arial"/>
          <w:i/>
        </w:rPr>
        <w:t xml:space="preserve"> </w:t>
      </w:r>
      <w:r w:rsidR="00A1217F" w:rsidRPr="003E6744">
        <w:rPr>
          <w:rFonts w:ascii="Arial" w:hAnsi="Arial" w:cs="Arial"/>
          <w:b/>
          <w:bCs/>
          <w:iCs/>
        </w:rPr>
        <w:t xml:space="preserve">(MHCLG Planning </w:t>
      </w:r>
      <w:r w:rsidR="00B47B23" w:rsidRPr="003E6744">
        <w:rPr>
          <w:rFonts w:ascii="Arial" w:hAnsi="Arial" w:cs="Arial"/>
          <w:b/>
          <w:bCs/>
          <w:iCs/>
        </w:rPr>
        <w:t>p</w:t>
      </w:r>
      <w:r w:rsidR="00A1217F" w:rsidRPr="003E6744">
        <w:rPr>
          <w:rFonts w:ascii="Arial" w:hAnsi="Arial" w:cs="Arial"/>
          <w:b/>
          <w:bCs/>
          <w:iCs/>
        </w:rPr>
        <w:t xml:space="preserve">olicy for </w:t>
      </w:r>
      <w:r w:rsidR="00B47B23" w:rsidRPr="003E6744">
        <w:rPr>
          <w:rFonts w:ascii="Arial" w:hAnsi="Arial" w:cs="Arial"/>
          <w:b/>
          <w:bCs/>
          <w:iCs/>
        </w:rPr>
        <w:t>t</w:t>
      </w:r>
      <w:r w:rsidR="00A1217F" w:rsidRPr="003E6744">
        <w:rPr>
          <w:rFonts w:ascii="Arial" w:hAnsi="Arial" w:cs="Arial"/>
          <w:b/>
          <w:bCs/>
          <w:iCs/>
        </w:rPr>
        <w:t xml:space="preserve">raveller </w:t>
      </w:r>
      <w:r w:rsidR="00B47B23" w:rsidRPr="003E6744">
        <w:rPr>
          <w:rFonts w:ascii="Arial" w:hAnsi="Arial" w:cs="Arial"/>
          <w:b/>
          <w:bCs/>
          <w:iCs/>
        </w:rPr>
        <w:t>s</w:t>
      </w:r>
      <w:r w:rsidR="00A1217F" w:rsidRPr="003E6744">
        <w:rPr>
          <w:rFonts w:ascii="Arial" w:hAnsi="Arial" w:cs="Arial"/>
          <w:b/>
          <w:bCs/>
          <w:iCs/>
        </w:rPr>
        <w:t>ites August 2015 Annex 1, para 3)</w:t>
      </w:r>
    </w:p>
    <w:p w14:paraId="7F2A0ADF" w14:textId="77777777" w:rsidR="007525B2" w:rsidRPr="003E6744" w:rsidRDefault="007525B2" w:rsidP="00FE70C4">
      <w:pPr>
        <w:pStyle w:val="Reporttext"/>
        <w:spacing w:after="120"/>
        <w:rPr>
          <w:rFonts w:ascii="Arial" w:hAnsi="Arial" w:cs="Arial"/>
        </w:rPr>
      </w:pPr>
      <w:r w:rsidRPr="003E6744">
        <w:rPr>
          <w:rFonts w:ascii="Arial" w:hAnsi="Arial" w:cs="Arial"/>
        </w:rPr>
        <w:lastRenderedPageBreak/>
        <w:t>In addition:</w:t>
      </w:r>
    </w:p>
    <w:p w14:paraId="0AF00B1F" w14:textId="64BDCAA8" w:rsidR="007525B2" w:rsidRPr="003E6744" w:rsidRDefault="007525B2" w:rsidP="00FE70C4">
      <w:pPr>
        <w:pStyle w:val="Reporttext"/>
        <w:numPr>
          <w:ilvl w:val="0"/>
          <w:numId w:val="0"/>
        </w:numPr>
        <w:spacing w:after="120"/>
        <w:ind w:left="709"/>
        <w:rPr>
          <w:rFonts w:ascii="Arial" w:hAnsi="Arial" w:cs="Arial"/>
        </w:rPr>
      </w:pPr>
      <w:r w:rsidRPr="003E6744">
        <w:rPr>
          <w:rFonts w:ascii="Arial" w:hAnsi="Arial" w:cs="Arial"/>
          <w:i/>
        </w:rPr>
        <w:t xml:space="preserve">‘For the purposes of this planning policy, “pitch” means a pitch on a “gypsy and traveller” site and “plot” means a pitch on a “travelling </w:t>
      </w:r>
      <w:proofErr w:type="spellStart"/>
      <w:r w:rsidRPr="003E6744">
        <w:rPr>
          <w:rFonts w:ascii="Arial" w:hAnsi="Arial" w:cs="Arial"/>
          <w:i/>
        </w:rPr>
        <w:t>showpeople</w:t>
      </w:r>
      <w:proofErr w:type="spellEnd"/>
      <w:r w:rsidRPr="003E6744">
        <w:rPr>
          <w:rFonts w:ascii="Arial" w:hAnsi="Arial" w:cs="Arial"/>
          <w:i/>
        </w:rPr>
        <w:t xml:space="preserve">” site (often called a “yard”). This terminology differentiates between residential pitches for “gypsies and travellers” and mixed-use pitches for “travelling </w:t>
      </w:r>
      <w:proofErr w:type="spellStart"/>
      <w:r w:rsidRPr="003E6744">
        <w:rPr>
          <w:rFonts w:ascii="Arial" w:hAnsi="Arial" w:cs="Arial"/>
          <w:i/>
        </w:rPr>
        <w:t>showpeople</w:t>
      </w:r>
      <w:proofErr w:type="spellEnd"/>
      <w:r w:rsidRPr="003E6744">
        <w:rPr>
          <w:rFonts w:ascii="Arial" w:hAnsi="Arial" w:cs="Arial"/>
          <w:i/>
        </w:rPr>
        <w:t>”, which may/will need to incorporate space or to be split to allow for the storage of equipment.</w:t>
      </w:r>
      <w:r w:rsidR="00725445" w:rsidRPr="003E6744">
        <w:rPr>
          <w:rFonts w:ascii="Arial" w:hAnsi="Arial" w:cs="Arial"/>
          <w:i/>
        </w:rPr>
        <w:t>’</w:t>
      </w:r>
      <w:r w:rsidR="00A1217F" w:rsidRPr="003E6744">
        <w:rPr>
          <w:rFonts w:ascii="Arial" w:hAnsi="Arial" w:cs="Arial"/>
        </w:rPr>
        <w:t xml:space="preserve"> </w:t>
      </w:r>
      <w:r w:rsidR="00A1217F" w:rsidRPr="003E6744">
        <w:rPr>
          <w:rFonts w:ascii="Arial" w:hAnsi="Arial" w:cs="Arial"/>
          <w:b/>
          <w:bCs/>
        </w:rPr>
        <w:t>(MHCLG Planning policy for traveller sites August 2015 Annex 1, para 5).</w:t>
      </w:r>
    </w:p>
    <w:p w14:paraId="35E74C59" w14:textId="77777777" w:rsidR="007525B2" w:rsidRPr="003E6744" w:rsidRDefault="007525B2" w:rsidP="00FE70C4">
      <w:pPr>
        <w:pStyle w:val="Reporttext"/>
        <w:spacing w:after="120"/>
        <w:rPr>
          <w:rFonts w:ascii="Arial" w:hAnsi="Arial" w:cs="Arial"/>
        </w:rPr>
      </w:pPr>
      <w:r w:rsidRPr="003E6744">
        <w:rPr>
          <w:rFonts w:ascii="Arial" w:hAnsi="Arial" w:cs="Arial"/>
        </w:rPr>
        <w:t xml:space="preserve">For the purposes of this study, therefore, Gypsies and Travellers live on pitches on sites, whilst Travelling Showpeople live on plots on yards. </w:t>
      </w:r>
    </w:p>
    <w:p w14:paraId="217319E4" w14:textId="77777777" w:rsidR="0055614E" w:rsidRPr="003E6744" w:rsidRDefault="0055614E" w:rsidP="00FE70C4">
      <w:pPr>
        <w:spacing w:after="120"/>
        <w:rPr>
          <w:rFonts w:ascii="Arial" w:hAnsi="Arial" w:cs="Arial"/>
        </w:rPr>
      </w:pPr>
    </w:p>
    <w:p w14:paraId="55201AE9" w14:textId="77777777" w:rsidR="007525B2" w:rsidRPr="003E6744" w:rsidRDefault="007525B2" w:rsidP="00FE70C4">
      <w:pPr>
        <w:pStyle w:val="Heading2"/>
        <w:spacing w:after="120"/>
        <w:rPr>
          <w:rFonts w:ascii="Arial" w:hAnsi="Arial" w:cs="Arial"/>
        </w:rPr>
      </w:pPr>
      <w:bookmarkStart w:id="171" w:name="_Toc417995941"/>
      <w:bookmarkStart w:id="172" w:name="_Toc397431598"/>
      <w:bookmarkStart w:id="173" w:name="_Toc377120791"/>
      <w:bookmarkStart w:id="174" w:name="_Toc325806507"/>
      <w:bookmarkStart w:id="175" w:name="_Toc457575033"/>
      <w:bookmarkStart w:id="176" w:name="_Toc459646222"/>
      <w:bookmarkStart w:id="177" w:name="_Toc477256923"/>
      <w:bookmarkStart w:id="178" w:name="_Toc485383223"/>
      <w:bookmarkStart w:id="179" w:name="_Toc118923832"/>
      <w:r w:rsidRPr="003E6744">
        <w:rPr>
          <w:rFonts w:ascii="Arial" w:hAnsi="Arial" w:cs="Arial"/>
        </w:rPr>
        <w:t>Report structure</w:t>
      </w:r>
      <w:bookmarkEnd w:id="171"/>
      <w:bookmarkEnd w:id="172"/>
      <w:bookmarkEnd w:id="173"/>
      <w:bookmarkEnd w:id="174"/>
      <w:bookmarkEnd w:id="175"/>
      <w:bookmarkEnd w:id="176"/>
      <w:bookmarkEnd w:id="177"/>
      <w:bookmarkEnd w:id="178"/>
      <w:bookmarkEnd w:id="179"/>
    </w:p>
    <w:p w14:paraId="4BB54133" w14:textId="32B2A42C" w:rsidR="007525B2" w:rsidRPr="003E6744" w:rsidRDefault="007525B2" w:rsidP="00FE70C4">
      <w:pPr>
        <w:pStyle w:val="Reporttext"/>
        <w:spacing w:after="120"/>
        <w:rPr>
          <w:rFonts w:ascii="Arial" w:hAnsi="Arial" w:cs="Arial"/>
        </w:rPr>
      </w:pPr>
      <w:r w:rsidRPr="003E6744">
        <w:rPr>
          <w:rFonts w:ascii="Arial" w:hAnsi="Arial" w:cs="Arial"/>
        </w:rPr>
        <w:t xml:space="preserve">The </w:t>
      </w:r>
      <w:r w:rsidR="003E6A70" w:rsidRPr="003E6744">
        <w:rPr>
          <w:rFonts w:ascii="Arial" w:hAnsi="Arial" w:cs="Arial"/>
        </w:rPr>
        <w:t xml:space="preserve">GTAA </w:t>
      </w:r>
      <w:r w:rsidR="00234DA2" w:rsidRPr="003E6744">
        <w:rPr>
          <w:rFonts w:ascii="Arial" w:hAnsi="Arial" w:cs="Arial"/>
        </w:rPr>
        <w:t>202</w:t>
      </w:r>
      <w:r w:rsidR="00B50F5F" w:rsidRPr="003E6744">
        <w:rPr>
          <w:rFonts w:ascii="Arial" w:hAnsi="Arial" w:cs="Arial"/>
        </w:rPr>
        <w:t>2</w:t>
      </w:r>
      <w:r w:rsidR="00234DA2" w:rsidRPr="003E6744">
        <w:rPr>
          <w:rFonts w:ascii="Arial" w:hAnsi="Arial" w:cs="Arial"/>
        </w:rPr>
        <w:t xml:space="preserve"> </w:t>
      </w:r>
      <w:r w:rsidRPr="003E6744">
        <w:rPr>
          <w:rFonts w:ascii="Arial" w:hAnsi="Arial" w:cs="Arial"/>
        </w:rPr>
        <w:t>report structure is as follows:</w:t>
      </w:r>
    </w:p>
    <w:p w14:paraId="0393123B" w14:textId="77777777" w:rsidR="007525B2" w:rsidRPr="003E6744" w:rsidRDefault="007525B2" w:rsidP="00FE70C4">
      <w:pPr>
        <w:numPr>
          <w:ilvl w:val="0"/>
          <w:numId w:val="9"/>
        </w:numPr>
        <w:tabs>
          <w:tab w:val="left" w:pos="1134"/>
          <w:tab w:val="left" w:pos="2552"/>
        </w:tabs>
        <w:spacing w:after="120"/>
        <w:ind w:left="2552" w:hanging="1843"/>
        <w:rPr>
          <w:rFonts w:ascii="Arial" w:hAnsi="Arial" w:cs="Arial"/>
        </w:rPr>
      </w:pPr>
      <w:r w:rsidRPr="003E6744">
        <w:rPr>
          <w:rFonts w:ascii="Arial" w:hAnsi="Arial" w:cs="Arial"/>
          <w:b/>
        </w:rPr>
        <w:t xml:space="preserve">Chapter 1 </w:t>
      </w:r>
      <w:r w:rsidRPr="003E6744">
        <w:rPr>
          <w:rFonts w:ascii="Arial" w:hAnsi="Arial" w:cs="Arial"/>
          <w:b/>
        </w:rPr>
        <w:tab/>
        <w:t>Introduction</w:t>
      </w:r>
      <w:r w:rsidRPr="003E6744">
        <w:rPr>
          <w:rFonts w:ascii="Arial" w:hAnsi="Arial" w:cs="Arial"/>
        </w:rPr>
        <w:t>: provides an overview of the study</w:t>
      </w:r>
      <w:r w:rsidR="00F8432E" w:rsidRPr="003E6744">
        <w:rPr>
          <w:rFonts w:ascii="Arial" w:hAnsi="Arial" w:cs="Arial"/>
        </w:rPr>
        <w:t>.</w:t>
      </w:r>
    </w:p>
    <w:p w14:paraId="3C2F0699" w14:textId="0EFB994B" w:rsidR="007525B2" w:rsidRPr="003E6744" w:rsidRDefault="007525B2" w:rsidP="00FE70C4">
      <w:pPr>
        <w:numPr>
          <w:ilvl w:val="0"/>
          <w:numId w:val="9"/>
        </w:numPr>
        <w:tabs>
          <w:tab w:val="left" w:pos="1134"/>
          <w:tab w:val="left" w:pos="2552"/>
        </w:tabs>
        <w:spacing w:after="120"/>
        <w:ind w:left="2552" w:hanging="1843"/>
        <w:rPr>
          <w:rFonts w:ascii="Arial" w:hAnsi="Arial" w:cs="Arial"/>
        </w:rPr>
      </w:pPr>
      <w:r w:rsidRPr="003E6744">
        <w:rPr>
          <w:rFonts w:ascii="Arial" w:hAnsi="Arial" w:cs="Arial"/>
          <w:b/>
        </w:rPr>
        <w:t xml:space="preserve">Chapter 2 </w:t>
      </w:r>
      <w:r w:rsidRPr="003E6744">
        <w:rPr>
          <w:rFonts w:ascii="Arial" w:hAnsi="Arial" w:cs="Arial"/>
          <w:b/>
        </w:rPr>
        <w:tab/>
      </w:r>
      <w:r w:rsidR="003E6A70" w:rsidRPr="003E6744">
        <w:rPr>
          <w:rFonts w:ascii="Arial" w:hAnsi="Arial" w:cs="Arial"/>
          <w:b/>
        </w:rPr>
        <w:t>Policy and local</w:t>
      </w:r>
      <w:r w:rsidRPr="003E6744">
        <w:rPr>
          <w:rFonts w:ascii="Arial" w:hAnsi="Arial" w:cs="Arial"/>
          <w:b/>
        </w:rPr>
        <w:t xml:space="preserve"> context</w:t>
      </w:r>
      <w:r w:rsidRPr="003E6744">
        <w:rPr>
          <w:rFonts w:ascii="Arial" w:hAnsi="Arial" w:cs="Arial"/>
        </w:rPr>
        <w:t xml:space="preserve">: presents a review </w:t>
      </w:r>
      <w:r w:rsidR="003E6A70" w:rsidRPr="003E6744">
        <w:rPr>
          <w:rFonts w:ascii="Arial" w:hAnsi="Arial" w:cs="Arial"/>
        </w:rPr>
        <w:t>of the</w:t>
      </w:r>
      <w:r w:rsidRPr="003E6744">
        <w:rPr>
          <w:rFonts w:ascii="Arial" w:hAnsi="Arial" w:cs="Arial"/>
        </w:rPr>
        <w:t xml:space="preserve"> </w:t>
      </w:r>
      <w:r w:rsidR="00F8432E" w:rsidRPr="003E6744">
        <w:rPr>
          <w:rFonts w:ascii="Arial" w:hAnsi="Arial" w:cs="Arial"/>
        </w:rPr>
        <w:t xml:space="preserve">national </w:t>
      </w:r>
      <w:r w:rsidRPr="003E6744">
        <w:rPr>
          <w:rFonts w:ascii="Arial" w:hAnsi="Arial" w:cs="Arial"/>
        </w:rPr>
        <w:t>policy context</w:t>
      </w:r>
      <w:r w:rsidR="003E6A70" w:rsidRPr="003E6744">
        <w:rPr>
          <w:rFonts w:ascii="Arial" w:hAnsi="Arial" w:cs="Arial"/>
        </w:rPr>
        <w:t xml:space="preserve"> which guides the study</w:t>
      </w:r>
      <w:r w:rsidR="00896B8C" w:rsidRPr="003E6744">
        <w:rPr>
          <w:rFonts w:ascii="Arial" w:hAnsi="Arial" w:cs="Arial"/>
        </w:rPr>
        <w:t>.</w:t>
      </w:r>
    </w:p>
    <w:p w14:paraId="731CF904" w14:textId="77777777" w:rsidR="007525B2" w:rsidRPr="003E6744" w:rsidRDefault="007525B2" w:rsidP="00FE70C4">
      <w:pPr>
        <w:numPr>
          <w:ilvl w:val="0"/>
          <w:numId w:val="9"/>
        </w:numPr>
        <w:tabs>
          <w:tab w:val="left" w:pos="1134"/>
          <w:tab w:val="left" w:pos="2552"/>
        </w:tabs>
        <w:spacing w:after="120"/>
        <w:ind w:left="2552" w:hanging="1843"/>
        <w:rPr>
          <w:rFonts w:ascii="Arial" w:hAnsi="Arial" w:cs="Arial"/>
        </w:rPr>
      </w:pPr>
      <w:r w:rsidRPr="003E6744">
        <w:rPr>
          <w:rFonts w:ascii="Arial" w:hAnsi="Arial" w:cs="Arial"/>
          <w:b/>
        </w:rPr>
        <w:t>Chapter 3</w:t>
      </w:r>
      <w:r w:rsidRPr="003E6744">
        <w:rPr>
          <w:rFonts w:ascii="Arial" w:hAnsi="Arial" w:cs="Arial"/>
          <w:b/>
        </w:rPr>
        <w:tab/>
        <w:t>Methodology</w:t>
      </w:r>
      <w:r w:rsidRPr="003E6744">
        <w:rPr>
          <w:rFonts w:ascii="Arial" w:hAnsi="Arial" w:cs="Arial"/>
        </w:rPr>
        <w:t>: provides details of the study’s research methodology</w:t>
      </w:r>
      <w:r w:rsidR="00F8432E" w:rsidRPr="003E6744">
        <w:rPr>
          <w:rFonts w:ascii="Arial" w:hAnsi="Arial" w:cs="Arial"/>
        </w:rPr>
        <w:t>.</w:t>
      </w:r>
    </w:p>
    <w:p w14:paraId="3989FBB3" w14:textId="38CF977F" w:rsidR="007525B2" w:rsidRPr="003E6744" w:rsidRDefault="007525B2" w:rsidP="00FE70C4">
      <w:pPr>
        <w:numPr>
          <w:ilvl w:val="0"/>
          <w:numId w:val="9"/>
        </w:numPr>
        <w:tabs>
          <w:tab w:val="left" w:pos="1134"/>
          <w:tab w:val="left" w:pos="2552"/>
        </w:tabs>
        <w:spacing w:after="120"/>
        <w:ind w:left="2552" w:hanging="1843"/>
        <w:rPr>
          <w:rFonts w:ascii="Arial" w:hAnsi="Arial" w:cs="Arial"/>
          <w:b/>
        </w:rPr>
      </w:pPr>
      <w:r w:rsidRPr="003E6744">
        <w:rPr>
          <w:rFonts w:ascii="Arial" w:hAnsi="Arial" w:cs="Arial"/>
          <w:b/>
        </w:rPr>
        <w:t>Chapter 4</w:t>
      </w:r>
      <w:r w:rsidRPr="003E6744">
        <w:rPr>
          <w:rFonts w:ascii="Arial" w:hAnsi="Arial" w:cs="Arial"/>
          <w:b/>
        </w:rPr>
        <w:tab/>
        <w:t>Review of current Gypsy and Traveller population and provision of pitches/plots</w:t>
      </w:r>
      <w:r w:rsidRPr="003E6744">
        <w:rPr>
          <w:rFonts w:ascii="Arial" w:hAnsi="Arial" w:cs="Arial"/>
        </w:rPr>
        <w:t xml:space="preserve">: reviews estimates of the Gypsy and Traveller and Travelling Showpeople population across </w:t>
      </w:r>
      <w:r w:rsidR="00D47801" w:rsidRPr="003E6744">
        <w:rPr>
          <w:rFonts w:ascii="Arial" w:hAnsi="Arial" w:cs="Arial"/>
        </w:rPr>
        <w:t>Central Lancashire</w:t>
      </w:r>
      <w:r w:rsidR="00B47B23" w:rsidRPr="003E6744">
        <w:rPr>
          <w:rFonts w:ascii="Arial" w:hAnsi="Arial" w:cs="Arial"/>
        </w:rPr>
        <w:t xml:space="preserve"> </w:t>
      </w:r>
      <w:r w:rsidRPr="003E6744">
        <w:rPr>
          <w:rFonts w:ascii="Arial" w:hAnsi="Arial" w:cs="Arial"/>
        </w:rPr>
        <w:t>and existing site</w:t>
      </w:r>
      <w:r w:rsidR="00F8432E" w:rsidRPr="003E6744">
        <w:rPr>
          <w:rFonts w:ascii="Arial" w:hAnsi="Arial" w:cs="Arial"/>
        </w:rPr>
        <w:t>/yard</w:t>
      </w:r>
      <w:r w:rsidRPr="003E6744">
        <w:rPr>
          <w:rFonts w:ascii="Arial" w:hAnsi="Arial" w:cs="Arial"/>
        </w:rPr>
        <w:t xml:space="preserve"> provision</w:t>
      </w:r>
      <w:r w:rsidR="00F8432E" w:rsidRPr="003E6744">
        <w:rPr>
          <w:rFonts w:ascii="Arial" w:hAnsi="Arial" w:cs="Arial"/>
        </w:rPr>
        <w:t>.</w:t>
      </w:r>
    </w:p>
    <w:p w14:paraId="7D89D592" w14:textId="4759A312" w:rsidR="007525B2" w:rsidRPr="003E6744" w:rsidRDefault="007525B2" w:rsidP="00FE70C4">
      <w:pPr>
        <w:numPr>
          <w:ilvl w:val="0"/>
          <w:numId w:val="9"/>
        </w:numPr>
        <w:tabs>
          <w:tab w:val="left" w:pos="1134"/>
          <w:tab w:val="left" w:pos="2552"/>
        </w:tabs>
        <w:spacing w:after="120"/>
        <w:ind w:left="2552" w:hanging="1843"/>
        <w:rPr>
          <w:rFonts w:ascii="Arial" w:hAnsi="Arial" w:cs="Arial"/>
          <w:b/>
        </w:rPr>
      </w:pPr>
      <w:r w:rsidRPr="003E6744">
        <w:rPr>
          <w:rFonts w:ascii="Arial" w:hAnsi="Arial" w:cs="Arial"/>
          <w:b/>
        </w:rPr>
        <w:t>Chapter 5</w:t>
      </w:r>
      <w:r w:rsidRPr="003E6744">
        <w:rPr>
          <w:rFonts w:ascii="Arial" w:hAnsi="Arial" w:cs="Arial"/>
          <w:b/>
        </w:rPr>
        <w:tab/>
        <w:t>Household survey</w:t>
      </w:r>
      <w:r w:rsidR="002F3A21" w:rsidRPr="003E6744">
        <w:rPr>
          <w:rFonts w:ascii="Arial" w:hAnsi="Arial" w:cs="Arial"/>
          <w:b/>
        </w:rPr>
        <w:t>:</w:t>
      </w:r>
      <w:r w:rsidRPr="003E6744">
        <w:rPr>
          <w:rFonts w:ascii="Arial" w:hAnsi="Arial" w:cs="Arial"/>
        </w:rPr>
        <w:t xml:space="preserve"> presents relevant data obtained from the household survey research</w:t>
      </w:r>
      <w:r w:rsidR="00F8432E" w:rsidRPr="003E6744">
        <w:rPr>
          <w:rFonts w:ascii="Arial" w:hAnsi="Arial" w:cs="Arial"/>
        </w:rPr>
        <w:t xml:space="preserve">. </w:t>
      </w:r>
    </w:p>
    <w:p w14:paraId="2BD3302F" w14:textId="4A029A38" w:rsidR="007525B2" w:rsidRPr="003E6744" w:rsidRDefault="007525B2" w:rsidP="00FE70C4">
      <w:pPr>
        <w:numPr>
          <w:ilvl w:val="0"/>
          <w:numId w:val="9"/>
        </w:numPr>
        <w:tabs>
          <w:tab w:val="left" w:pos="1134"/>
          <w:tab w:val="left" w:pos="2552"/>
        </w:tabs>
        <w:spacing w:after="120"/>
        <w:ind w:left="2552" w:hanging="1843"/>
        <w:rPr>
          <w:rFonts w:ascii="Arial" w:hAnsi="Arial" w:cs="Arial"/>
        </w:rPr>
      </w:pPr>
      <w:r w:rsidRPr="003E6744">
        <w:rPr>
          <w:rFonts w:ascii="Arial" w:hAnsi="Arial" w:cs="Arial"/>
          <w:b/>
        </w:rPr>
        <w:t xml:space="preserve">Chapter </w:t>
      </w:r>
      <w:r w:rsidR="00F8432E" w:rsidRPr="003E6744">
        <w:rPr>
          <w:rFonts w:ascii="Arial" w:hAnsi="Arial" w:cs="Arial"/>
          <w:b/>
        </w:rPr>
        <w:t>6</w:t>
      </w:r>
      <w:r w:rsidRPr="003E6744">
        <w:rPr>
          <w:rFonts w:ascii="Arial" w:hAnsi="Arial" w:cs="Arial"/>
          <w:b/>
        </w:rPr>
        <w:tab/>
        <w:t>Pitch/plot/transit requirements</w:t>
      </w:r>
      <w:r w:rsidRPr="003E6744">
        <w:rPr>
          <w:rFonts w:ascii="Arial" w:hAnsi="Arial" w:cs="Arial"/>
        </w:rPr>
        <w:t xml:space="preserve">: focuses on current and future pitch/plot requirements. This chapter includes a detailed assessment of drivers of demand, supply and current shortfalls across the </w:t>
      </w:r>
      <w:r w:rsidR="00B95D81" w:rsidRPr="003E6744">
        <w:rPr>
          <w:rFonts w:ascii="Arial" w:hAnsi="Arial" w:cs="Arial"/>
        </w:rPr>
        <w:t>district</w:t>
      </w:r>
      <w:r w:rsidR="00F8432E" w:rsidRPr="003E6744">
        <w:rPr>
          <w:rFonts w:ascii="Arial" w:hAnsi="Arial" w:cs="Arial"/>
        </w:rPr>
        <w:t>.</w:t>
      </w:r>
    </w:p>
    <w:p w14:paraId="5FEC5583" w14:textId="77777777" w:rsidR="007525B2" w:rsidRPr="003E6744" w:rsidRDefault="007525B2" w:rsidP="00FE70C4">
      <w:pPr>
        <w:numPr>
          <w:ilvl w:val="0"/>
          <w:numId w:val="9"/>
        </w:numPr>
        <w:tabs>
          <w:tab w:val="left" w:pos="1134"/>
          <w:tab w:val="left" w:pos="2552"/>
        </w:tabs>
        <w:spacing w:after="120"/>
        <w:ind w:left="2552" w:hanging="1843"/>
        <w:rPr>
          <w:rFonts w:ascii="Arial" w:hAnsi="Arial" w:cs="Arial"/>
        </w:rPr>
      </w:pPr>
      <w:r w:rsidRPr="003E6744">
        <w:rPr>
          <w:rFonts w:ascii="Arial" w:hAnsi="Arial" w:cs="Arial"/>
          <w:b/>
        </w:rPr>
        <w:t xml:space="preserve">Chapter </w:t>
      </w:r>
      <w:r w:rsidR="00F8432E" w:rsidRPr="003E6744">
        <w:rPr>
          <w:rFonts w:ascii="Arial" w:hAnsi="Arial" w:cs="Arial"/>
          <w:b/>
        </w:rPr>
        <w:t>7</w:t>
      </w:r>
      <w:r w:rsidRPr="003E6744">
        <w:rPr>
          <w:rFonts w:ascii="Arial" w:hAnsi="Arial" w:cs="Arial"/>
          <w:b/>
        </w:rPr>
        <w:t xml:space="preserve"> </w:t>
      </w:r>
      <w:r w:rsidRPr="003E6744">
        <w:rPr>
          <w:rFonts w:ascii="Arial" w:hAnsi="Arial" w:cs="Arial"/>
          <w:b/>
        </w:rPr>
        <w:tab/>
        <w:t>Conclusion and strategic response</w:t>
      </w:r>
      <w:r w:rsidRPr="003E6744">
        <w:rPr>
          <w:rFonts w:ascii="Arial" w:hAnsi="Arial" w:cs="Arial"/>
        </w:rPr>
        <w:t xml:space="preserve">: concludes the report, </w:t>
      </w:r>
      <w:r w:rsidR="00F8432E" w:rsidRPr="003E6744">
        <w:rPr>
          <w:rFonts w:ascii="Arial" w:hAnsi="Arial" w:cs="Arial"/>
        </w:rPr>
        <w:t>providing brief summary of key findings and recommendations</w:t>
      </w:r>
      <w:r w:rsidR="006717B2" w:rsidRPr="003E6744">
        <w:rPr>
          <w:rFonts w:ascii="Arial" w:hAnsi="Arial" w:cs="Arial"/>
        </w:rPr>
        <w:t>.</w:t>
      </w:r>
    </w:p>
    <w:p w14:paraId="089965A6" w14:textId="77777777" w:rsidR="007525B2" w:rsidRPr="003E6744" w:rsidRDefault="007525B2" w:rsidP="00FE70C4">
      <w:pPr>
        <w:pStyle w:val="Reporttext"/>
        <w:spacing w:after="120"/>
        <w:rPr>
          <w:rFonts w:ascii="Arial" w:hAnsi="Arial" w:cs="Arial"/>
        </w:rPr>
      </w:pPr>
      <w:r w:rsidRPr="003E6744">
        <w:rPr>
          <w:rFonts w:ascii="Arial" w:hAnsi="Arial" w:cs="Arial"/>
        </w:rPr>
        <w:t>The report is supplemented by the following appendices:</w:t>
      </w:r>
    </w:p>
    <w:p w14:paraId="7FDD49B9" w14:textId="1082700E" w:rsidR="007525B2" w:rsidRPr="003E6744" w:rsidRDefault="007525B2" w:rsidP="00FE70C4">
      <w:pPr>
        <w:numPr>
          <w:ilvl w:val="0"/>
          <w:numId w:val="9"/>
        </w:numPr>
        <w:tabs>
          <w:tab w:val="left" w:pos="1134"/>
          <w:tab w:val="left" w:pos="2552"/>
        </w:tabs>
        <w:spacing w:after="120"/>
        <w:ind w:left="2552" w:hanging="1843"/>
        <w:rPr>
          <w:rFonts w:ascii="Arial" w:hAnsi="Arial" w:cs="Arial"/>
        </w:rPr>
      </w:pPr>
      <w:r w:rsidRPr="003E6744">
        <w:rPr>
          <w:rFonts w:ascii="Arial" w:hAnsi="Arial" w:cs="Arial"/>
          <w:b/>
        </w:rPr>
        <w:t>Appendix A</w:t>
      </w:r>
      <w:r w:rsidRPr="003E6744">
        <w:rPr>
          <w:rFonts w:ascii="Arial" w:hAnsi="Arial" w:cs="Arial"/>
        </w:rPr>
        <w:tab/>
      </w:r>
      <w:r w:rsidR="006D1B13" w:rsidRPr="003E6744">
        <w:rPr>
          <w:rFonts w:ascii="Arial" w:hAnsi="Arial" w:cs="Arial"/>
        </w:rPr>
        <w:t xml:space="preserve">Household </w:t>
      </w:r>
      <w:r w:rsidRPr="003E6744">
        <w:rPr>
          <w:rFonts w:ascii="Arial" w:hAnsi="Arial" w:cs="Arial"/>
        </w:rPr>
        <w:t>questionnaire</w:t>
      </w:r>
      <w:r w:rsidR="000E110A" w:rsidRPr="003E6744">
        <w:rPr>
          <w:rFonts w:ascii="Arial" w:hAnsi="Arial" w:cs="Arial"/>
        </w:rPr>
        <w:t>s</w:t>
      </w:r>
      <w:r w:rsidR="00D16403" w:rsidRPr="003E6744">
        <w:rPr>
          <w:rFonts w:ascii="Arial" w:hAnsi="Arial" w:cs="Arial"/>
        </w:rPr>
        <w:t>.</w:t>
      </w:r>
    </w:p>
    <w:p w14:paraId="1DC080E4" w14:textId="60A418FA" w:rsidR="007525B2" w:rsidRPr="003E6744" w:rsidRDefault="007525B2" w:rsidP="00FE70C4">
      <w:pPr>
        <w:numPr>
          <w:ilvl w:val="0"/>
          <w:numId w:val="9"/>
        </w:numPr>
        <w:tabs>
          <w:tab w:val="left" w:pos="1134"/>
          <w:tab w:val="left" w:pos="2552"/>
        </w:tabs>
        <w:spacing w:after="120"/>
        <w:ind w:left="2552" w:hanging="1843"/>
        <w:rPr>
          <w:rFonts w:ascii="Arial" w:hAnsi="Arial" w:cs="Arial"/>
        </w:rPr>
      </w:pPr>
      <w:r w:rsidRPr="003E6744">
        <w:rPr>
          <w:rFonts w:ascii="Arial" w:hAnsi="Arial" w:cs="Arial"/>
          <w:b/>
        </w:rPr>
        <w:t xml:space="preserve">Appendix </w:t>
      </w:r>
      <w:r w:rsidR="00B668BC" w:rsidRPr="003E6744">
        <w:rPr>
          <w:rFonts w:ascii="Arial" w:hAnsi="Arial" w:cs="Arial"/>
          <w:b/>
        </w:rPr>
        <w:t>B</w:t>
      </w:r>
      <w:r w:rsidRPr="003E6744">
        <w:rPr>
          <w:rFonts w:ascii="Arial" w:hAnsi="Arial" w:cs="Arial"/>
        </w:rPr>
        <w:tab/>
        <w:t>Glossary of terms.</w:t>
      </w:r>
    </w:p>
    <w:p w14:paraId="125F15A0" w14:textId="64CD56B1" w:rsidR="00BF2747" w:rsidRPr="003E6744" w:rsidRDefault="00BF2747" w:rsidP="00BF2747">
      <w:pPr>
        <w:tabs>
          <w:tab w:val="left" w:pos="1134"/>
          <w:tab w:val="left" w:pos="2552"/>
        </w:tabs>
        <w:spacing w:after="120"/>
        <w:rPr>
          <w:rFonts w:ascii="Arial" w:hAnsi="Arial" w:cs="Arial"/>
        </w:rPr>
      </w:pPr>
    </w:p>
    <w:p w14:paraId="3483ADA7" w14:textId="275B0DF5" w:rsidR="00BF2747" w:rsidRPr="003E6744" w:rsidRDefault="00BF2747" w:rsidP="00BF2747">
      <w:pPr>
        <w:tabs>
          <w:tab w:val="left" w:pos="1134"/>
          <w:tab w:val="left" w:pos="2552"/>
        </w:tabs>
        <w:spacing w:after="120"/>
        <w:rPr>
          <w:rFonts w:ascii="Arial" w:hAnsi="Arial" w:cs="Arial"/>
          <w:highlight w:val="yellow"/>
        </w:rPr>
      </w:pPr>
    </w:p>
    <w:p w14:paraId="6B3347AB" w14:textId="221BA290" w:rsidR="004D2760" w:rsidRPr="003E6744" w:rsidRDefault="004D2760" w:rsidP="00BF2747">
      <w:pPr>
        <w:tabs>
          <w:tab w:val="left" w:pos="1134"/>
          <w:tab w:val="left" w:pos="2552"/>
        </w:tabs>
        <w:spacing w:after="120"/>
        <w:rPr>
          <w:rFonts w:ascii="Arial" w:hAnsi="Arial" w:cs="Arial"/>
          <w:highlight w:val="yellow"/>
        </w:rPr>
      </w:pPr>
    </w:p>
    <w:p w14:paraId="19383160" w14:textId="77777777" w:rsidR="009941BA" w:rsidRPr="003E6744" w:rsidRDefault="009941BA" w:rsidP="00BF2747">
      <w:pPr>
        <w:tabs>
          <w:tab w:val="left" w:pos="1134"/>
          <w:tab w:val="left" w:pos="2552"/>
        </w:tabs>
        <w:spacing w:after="120"/>
        <w:rPr>
          <w:rFonts w:ascii="Arial" w:hAnsi="Arial" w:cs="Arial"/>
          <w:highlight w:val="yellow"/>
        </w:rPr>
      </w:pPr>
    </w:p>
    <w:p w14:paraId="7D1D7454" w14:textId="59A98C26" w:rsidR="007525B2" w:rsidRPr="003E6744" w:rsidRDefault="007525B2" w:rsidP="00FE70C4">
      <w:pPr>
        <w:pStyle w:val="Heading1"/>
        <w:spacing w:after="120"/>
        <w:rPr>
          <w:rFonts w:ascii="Arial" w:hAnsi="Arial" w:cs="Arial"/>
        </w:rPr>
      </w:pPr>
      <w:bookmarkStart w:id="180" w:name="_Toc417995942"/>
      <w:bookmarkStart w:id="181" w:name="_Toc457575034"/>
      <w:bookmarkStart w:id="182" w:name="_Toc459646223"/>
      <w:bookmarkStart w:id="183" w:name="_Toc477256924"/>
      <w:bookmarkStart w:id="184" w:name="_Toc485383224"/>
      <w:bookmarkStart w:id="185" w:name="_Toc118923833"/>
      <w:r w:rsidRPr="003E6744">
        <w:rPr>
          <w:rFonts w:ascii="Arial" w:hAnsi="Arial" w:cs="Arial"/>
        </w:rPr>
        <w:lastRenderedPageBreak/>
        <w:t xml:space="preserve">Policy </w:t>
      </w:r>
      <w:r w:rsidR="003E6A70" w:rsidRPr="003E6744">
        <w:rPr>
          <w:rFonts w:ascii="Arial" w:hAnsi="Arial" w:cs="Arial"/>
        </w:rPr>
        <w:t>and local c</w:t>
      </w:r>
      <w:r w:rsidRPr="003E6744">
        <w:rPr>
          <w:rFonts w:ascii="Arial" w:hAnsi="Arial" w:cs="Arial"/>
        </w:rPr>
        <w:t>ontext</w:t>
      </w:r>
      <w:bookmarkEnd w:id="180"/>
      <w:bookmarkEnd w:id="181"/>
      <w:bookmarkEnd w:id="182"/>
      <w:bookmarkEnd w:id="183"/>
      <w:bookmarkEnd w:id="184"/>
      <w:bookmarkEnd w:id="185"/>
    </w:p>
    <w:p w14:paraId="6E04C1FC" w14:textId="77777777" w:rsidR="00CE0712" w:rsidRPr="003E6744" w:rsidRDefault="00CE0712" w:rsidP="00FE70C4">
      <w:pPr>
        <w:pStyle w:val="Reporttext"/>
        <w:numPr>
          <w:ilvl w:val="0"/>
          <w:numId w:val="0"/>
        </w:numPr>
        <w:spacing w:after="120"/>
        <w:ind w:left="709"/>
        <w:rPr>
          <w:rFonts w:ascii="Arial" w:hAnsi="Arial" w:cs="Arial"/>
        </w:rPr>
      </w:pPr>
    </w:p>
    <w:p w14:paraId="4792C9F9" w14:textId="77777777" w:rsidR="00CE0712" w:rsidRPr="003E6744" w:rsidRDefault="00CE0712" w:rsidP="00FE70C4">
      <w:pPr>
        <w:pStyle w:val="Reporttext"/>
        <w:spacing w:after="120"/>
        <w:rPr>
          <w:rFonts w:ascii="Arial" w:hAnsi="Arial" w:cs="Arial"/>
        </w:rPr>
      </w:pPr>
      <w:r w:rsidRPr="003E6744">
        <w:rPr>
          <w:rFonts w:ascii="Arial" w:hAnsi="Arial" w:cs="Arial"/>
        </w:rPr>
        <w:t xml:space="preserve">This study is grounded in an understanding of the national legislative and planning policy context that underpins the assessment and provision of accommodation for Gypsies and Travellers and Travelling Showpeople. </w:t>
      </w:r>
    </w:p>
    <w:p w14:paraId="655B1ECF" w14:textId="69A4F1EC" w:rsidR="00CE0712" w:rsidRPr="003E6744" w:rsidRDefault="00CE0712" w:rsidP="00FE70C4">
      <w:pPr>
        <w:pStyle w:val="Reporttext"/>
        <w:spacing w:after="120"/>
        <w:rPr>
          <w:rFonts w:ascii="Arial" w:hAnsi="Arial" w:cs="Arial"/>
        </w:rPr>
      </w:pPr>
      <w:r w:rsidRPr="003E6744">
        <w:rPr>
          <w:rFonts w:ascii="Arial" w:hAnsi="Arial" w:cs="Arial"/>
        </w:rPr>
        <w:t>This chapter sets out the policy context within which this GTA</w:t>
      </w:r>
      <w:r w:rsidR="00007F37" w:rsidRPr="003E6744">
        <w:rPr>
          <w:rFonts w:ascii="Arial" w:hAnsi="Arial" w:cs="Arial"/>
        </w:rPr>
        <w:t>A</w:t>
      </w:r>
      <w:r w:rsidRPr="003E6744">
        <w:rPr>
          <w:rFonts w:ascii="Arial" w:hAnsi="Arial" w:cs="Arial"/>
        </w:rPr>
        <w:t xml:space="preserve"> has been prepared, including a consideration of the </w:t>
      </w:r>
      <w:r w:rsidR="00007F37" w:rsidRPr="003E6744">
        <w:rPr>
          <w:rFonts w:ascii="Arial" w:hAnsi="Arial" w:cs="Arial"/>
        </w:rPr>
        <w:t>previous GTAA for</w:t>
      </w:r>
      <w:r w:rsidR="00234DA2" w:rsidRPr="003E6744">
        <w:rPr>
          <w:rFonts w:ascii="Arial" w:hAnsi="Arial" w:cs="Arial"/>
        </w:rPr>
        <w:t xml:space="preserve"> the </w:t>
      </w:r>
      <w:r w:rsidR="00D47801" w:rsidRPr="003E6744">
        <w:rPr>
          <w:rFonts w:ascii="Arial" w:hAnsi="Arial" w:cs="Arial"/>
        </w:rPr>
        <w:t xml:space="preserve">Central Lancashire area. </w:t>
      </w:r>
    </w:p>
    <w:p w14:paraId="73B9E4BB" w14:textId="77777777" w:rsidR="00CE0712" w:rsidRPr="003E6744" w:rsidRDefault="00CE0712" w:rsidP="00FE70C4">
      <w:pPr>
        <w:pStyle w:val="Reporttext"/>
        <w:numPr>
          <w:ilvl w:val="0"/>
          <w:numId w:val="0"/>
        </w:numPr>
        <w:spacing w:after="120"/>
        <w:rPr>
          <w:rFonts w:ascii="Arial" w:hAnsi="Arial" w:cs="Arial"/>
        </w:rPr>
      </w:pPr>
    </w:p>
    <w:p w14:paraId="3D88CB9A" w14:textId="77777777" w:rsidR="00CE0712" w:rsidRPr="003E6744" w:rsidRDefault="00CE0712" w:rsidP="00FE70C4">
      <w:pPr>
        <w:pStyle w:val="Heading2"/>
        <w:spacing w:after="120"/>
        <w:rPr>
          <w:rFonts w:ascii="Arial" w:hAnsi="Arial" w:cs="Arial"/>
        </w:rPr>
      </w:pPr>
      <w:bookmarkStart w:id="186" w:name="_Toc41904206"/>
      <w:bookmarkStart w:id="187" w:name="_Toc118923834"/>
      <w:r w:rsidRPr="003E6744">
        <w:rPr>
          <w:rFonts w:ascii="Arial" w:hAnsi="Arial" w:cs="Arial"/>
        </w:rPr>
        <w:t>Government policy and guidance</w:t>
      </w:r>
      <w:bookmarkEnd w:id="186"/>
      <w:bookmarkEnd w:id="187"/>
    </w:p>
    <w:p w14:paraId="43F79B8D" w14:textId="714C3B91" w:rsidR="00CE0712" w:rsidRPr="003E6744" w:rsidRDefault="00CE0712" w:rsidP="00FE70C4">
      <w:pPr>
        <w:pStyle w:val="Reporttext"/>
        <w:spacing w:after="120"/>
        <w:rPr>
          <w:rFonts w:ascii="Arial" w:hAnsi="Arial" w:cs="Arial"/>
        </w:rPr>
      </w:pPr>
      <w:r w:rsidRPr="003E6744">
        <w:rPr>
          <w:rFonts w:ascii="Arial" w:hAnsi="Arial" w:cs="Arial"/>
        </w:rPr>
        <w:t xml:space="preserve">The </w:t>
      </w:r>
      <w:r w:rsidR="005B6490" w:rsidRPr="003E6744">
        <w:rPr>
          <w:rFonts w:ascii="Arial" w:hAnsi="Arial" w:cs="Arial"/>
        </w:rPr>
        <w:t xml:space="preserve">2021 </w:t>
      </w:r>
      <w:r w:rsidRPr="003E6744">
        <w:rPr>
          <w:rFonts w:ascii="Arial" w:hAnsi="Arial" w:cs="Arial"/>
        </w:rPr>
        <w:t>National Planning Policy Framework states in Paragraph 6</w:t>
      </w:r>
      <w:r w:rsidR="005B6490" w:rsidRPr="003E6744">
        <w:rPr>
          <w:rFonts w:ascii="Arial" w:hAnsi="Arial" w:cs="Arial"/>
        </w:rPr>
        <w:t>2</w:t>
      </w:r>
      <w:r w:rsidRPr="003E6744">
        <w:rPr>
          <w:rFonts w:ascii="Arial" w:hAnsi="Arial" w:cs="Arial"/>
        </w:rPr>
        <w:t xml:space="preserve"> ‘</w:t>
      </w:r>
      <w:r w:rsidRPr="003E6744">
        <w:rPr>
          <w:rFonts w:ascii="Arial" w:hAnsi="Arial" w:cs="Arial"/>
          <w:i/>
        </w:rPr>
        <w:t>the size, type and tenure of housing needed for different groups in the community should be assessed and reflected in planning policies’</w:t>
      </w:r>
      <w:r w:rsidR="00CE72DE" w:rsidRPr="003E6744">
        <w:rPr>
          <w:rFonts w:ascii="Arial" w:hAnsi="Arial" w:cs="Arial"/>
          <w:i/>
        </w:rPr>
        <w:t>.</w:t>
      </w:r>
      <w:r w:rsidRPr="003E6744">
        <w:rPr>
          <w:rFonts w:ascii="Arial" w:hAnsi="Arial" w:cs="Arial"/>
          <w:i/>
        </w:rPr>
        <w:t xml:space="preserve"> </w:t>
      </w:r>
      <w:r w:rsidRPr="003E6744">
        <w:rPr>
          <w:rFonts w:ascii="Arial" w:hAnsi="Arial" w:cs="Arial"/>
          <w:iCs/>
        </w:rPr>
        <w:t>It then lists a number of groups including Travellers</w:t>
      </w:r>
      <w:r w:rsidRPr="003E6744">
        <w:rPr>
          <w:rFonts w:ascii="Arial" w:hAnsi="Arial" w:cs="Arial"/>
        </w:rPr>
        <w:t>. A footnote to the paragraph states ‘</w:t>
      </w:r>
      <w:r w:rsidRPr="003E6744">
        <w:rPr>
          <w:rFonts w:ascii="Arial" w:hAnsi="Arial" w:cs="Arial"/>
          <w:i/>
        </w:rPr>
        <w:t>Planning Policy for Traveller Sites sets out how travellers’ housing needs should be assessed for those covered by the definition in Annex 1 of that document’</w:t>
      </w:r>
      <w:r w:rsidRPr="003E6744">
        <w:rPr>
          <w:rFonts w:ascii="Arial" w:hAnsi="Arial" w:cs="Arial"/>
        </w:rPr>
        <w:t xml:space="preserve">. </w:t>
      </w:r>
    </w:p>
    <w:p w14:paraId="0D174A71" w14:textId="2A60FA36" w:rsidR="00CE0712" w:rsidRPr="003E6744" w:rsidRDefault="00CE0712" w:rsidP="00FE70C4">
      <w:pPr>
        <w:pStyle w:val="Reporttext"/>
        <w:spacing w:after="120"/>
        <w:rPr>
          <w:rFonts w:ascii="Arial" w:hAnsi="Arial" w:cs="Arial"/>
        </w:rPr>
      </w:pPr>
      <w:r w:rsidRPr="003E6744">
        <w:rPr>
          <w:rFonts w:ascii="Arial" w:hAnsi="Arial" w:cs="Arial"/>
        </w:rPr>
        <w:t xml:space="preserve">The 2015 Planning Policy for Traveller Site (PPTS) document states that ‘local planning </w:t>
      </w:r>
      <w:r w:rsidRPr="003E6744">
        <w:rPr>
          <w:rFonts w:ascii="Arial" w:hAnsi="Arial" w:cs="Arial"/>
          <w:i/>
        </w:rPr>
        <w:t>authorities should make their own assessment of need for the purposes of planning’</w:t>
      </w:r>
      <w:r w:rsidRPr="003E6744">
        <w:rPr>
          <w:rFonts w:ascii="Arial" w:hAnsi="Arial" w:cs="Arial"/>
        </w:rPr>
        <w:t xml:space="preserve"> and ‘</w:t>
      </w:r>
      <w:r w:rsidRPr="003E6744">
        <w:rPr>
          <w:rFonts w:ascii="Arial" w:hAnsi="Arial" w:cs="Arial"/>
          <w:i/>
        </w:rPr>
        <w:t>ensure that their Local Plan includes a fair, realistic and inclusive policies</w:t>
      </w:r>
      <w:r w:rsidR="00CE72DE" w:rsidRPr="003E6744">
        <w:rPr>
          <w:rFonts w:ascii="Arial" w:hAnsi="Arial" w:cs="Arial"/>
          <w:i/>
        </w:rPr>
        <w:t>’ and</w:t>
      </w:r>
      <w:r w:rsidRPr="003E6744">
        <w:rPr>
          <w:rFonts w:ascii="Arial" w:hAnsi="Arial" w:cs="Arial"/>
          <w:i/>
        </w:rPr>
        <w:t xml:space="preserve"> </w:t>
      </w:r>
      <w:r w:rsidR="00CE72DE" w:rsidRPr="003E6744">
        <w:rPr>
          <w:rFonts w:ascii="Arial" w:hAnsi="Arial" w:cs="Arial"/>
          <w:i/>
        </w:rPr>
        <w:t>‘</w:t>
      </w:r>
      <w:r w:rsidRPr="003E6744">
        <w:rPr>
          <w:rFonts w:ascii="Arial" w:hAnsi="Arial" w:cs="Arial"/>
          <w:i/>
        </w:rPr>
        <w:t>to increase the number of traveller sites in appropriate locations with planning permission, to address under provision and maintain an appropriate level of supply’.</w:t>
      </w:r>
    </w:p>
    <w:p w14:paraId="518F78D6" w14:textId="77777777" w:rsidR="00CE0712" w:rsidRPr="003E6744" w:rsidRDefault="00CE0712" w:rsidP="00FE70C4">
      <w:pPr>
        <w:pStyle w:val="Reporttext"/>
        <w:spacing w:after="120"/>
        <w:rPr>
          <w:rFonts w:ascii="Arial" w:hAnsi="Arial" w:cs="Arial"/>
        </w:rPr>
      </w:pPr>
      <w:r w:rsidRPr="003E6744">
        <w:rPr>
          <w:rFonts w:ascii="Arial" w:hAnsi="Arial" w:cs="Arial"/>
        </w:rPr>
        <w:t xml:space="preserve">Policy A of the 2015 PPTS relates to evidence needed to plan positively and manage development. This states </w:t>
      </w:r>
      <w:r w:rsidRPr="003E6744">
        <w:rPr>
          <w:rFonts w:ascii="Arial" w:hAnsi="Arial" w:cs="Arial"/>
          <w:i/>
        </w:rPr>
        <w:t xml:space="preserve">‘in assembling the evidence base necessary to support their planning approach, local planning authorities should: </w:t>
      </w:r>
    </w:p>
    <w:p w14:paraId="081B94E5" w14:textId="77777777" w:rsidR="00CE0712" w:rsidRPr="003E6744" w:rsidRDefault="00CE0712" w:rsidP="00FE70C4">
      <w:pPr>
        <w:pStyle w:val="bullet"/>
        <w:spacing w:after="120"/>
        <w:rPr>
          <w:rFonts w:ascii="Arial" w:hAnsi="Arial" w:cs="Arial"/>
          <w:i/>
        </w:rPr>
      </w:pPr>
      <w:r w:rsidRPr="003E6744">
        <w:rPr>
          <w:rFonts w:ascii="Arial" w:hAnsi="Arial" w:cs="Arial"/>
          <w:i/>
        </w:rPr>
        <w:t>pay particular attention to early and effective community engagement with both settled and traveller communities (including discussing travellers’ accommodation needs with travellers themselves, their representative bodies and local support groups);</w:t>
      </w:r>
    </w:p>
    <w:p w14:paraId="252BBEEE" w14:textId="79AED82C" w:rsidR="00CE0712" w:rsidRPr="003E6744" w:rsidRDefault="00CE0712" w:rsidP="00FE70C4">
      <w:pPr>
        <w:pStyle w:val="bullet"/>
        <w:spacing w:after="120"/>
        <w:rPr>
          <w:rFonts w:ascii="Arial" w:hAnsi="Arial" w:cs="Arial"/>
          <w:i/>
        </w:rPr>
      </w:pPr>
      <w:r w:rsidRPr="003E6744">
        <w:rPr>
          <w:rFonts w:ascii="Arial" w:hAnsi="Arial" w:cs="Arial"/>
          <w:i/>
        </w:rPr>
        <w:t>co-operate with travellers, their representative bodies and local support groups; other local authorities and relevant interest groups to prepare and maintain an up-to-date understanding of the likely permanent and transit accommodation needs of their areas over the lifespan of their development plan, working collaboratively with neighbouring local planning authorities; and</w:t>
      </w:r>
    </w:p>
    <w:p w14:paraId="1A486A9C" w14:textId="77777777" w:rsidR="00CE0712" w:rsidRPr="003E6744" w:rsidRDefault="00CE0712" w:rsidP="00FE70C4">
      <w:pPr>
        <w:pStyle w:val="bullet"/>
        <w:spacing w:after="120"/>
        <w:rPr>
          <w:rFonts w:ascii="Arial" w:hAnsi="Arial" w:cs="Arial"/>
          <w:i/>
        </w:rPr>
      </w:pPr>
      <w:r w:rsidRPr="003E6744">
        <w:rPr>
          <w:rFonts w:ascii="Arial" w:hAnsi="Arial" w:cs="Arial"/>
          <w:i/>
        </w:rPr>
        <w:t>use a robust evidence base to establish accommodation needs to inform the preparation of local plans and make planning decisions.</w:t>
      </w:r>
    </w:p>
    <w:p w14:paraId="672E9459" w14:textId="32CCB4B3" w:rsidR="00007F37" w:rsidRPr="003E6744" w:rsidRDefault="00CE0712" w:rsidP="00FE70C4">
      <w:pPr>
        <w:pStyle w:val="Reporttext"/>
        <w:spacing w:after="120"/>
        <w:rPr>
          <w:rFonts w:ascii="Arial" w:hAnsi="Arial" w:cs="Arial"/>
        </w:rPr>
      </w:pPr>
      <w:r w:rsidRPr="003E6744">
        <w:rPr>
          <w:rFonts w:ascii="Arial" w:hAnsi="Arial" w:cs="Arial"/>
        </w:rPr>
        <w:t>In the absence of further guidance on preparing GT</w:t>
      </w:r>
      <w:r w:rsidR="00007F37" w:rsidRPr="003E6744">
        <w:rPr>
          <w:rFonts w:ascii="Arial" w:hAnsi="Arial" w:cs="Arial"/>
        </w:rPr>
        <w:t>A</w:t>
      </w:r>
      <w:r w:rsidRPr="003E6744">
        <w:rPr>
          <w:rFonts w:ascii="Arial" w:hAnsi="Arial" w:cs="Arial"/>
        </w:rPr>
        <w:t>As, the methods adopted by arc</w:t>
      </w:r>
      <w:r w:rsidRPr="003E6744">
        <w:rPr>
          <w:rFonts w:ascii="Arial" w:hAnsi="Arial" w:cs="Arial"/>
          <w:vertAlign w:val="superscript"/>
        </w:rPr>
        <w:t>4</w:t>
      </w:r>
      <w:r w:rsidRPr="003E6744">
        <w:rPr>
          <w:rFonts w:ascii="Arial" w:hAnsi="Arial" w:cs="Arial"/>
        </w:rPr>
        <w:t xml:space="preserve"> reflect Policy A of the PPTS; build upon those methods established through previous guidance; our practical experience and findings from planning inquiries and appeals.</w:t>
      </w:r>
    </w:p>
    <w:p w14:paraId="2D9C1835" w14:textId="77972975" w:rsidR="00234DA2" w:rsidRPr="003E6744" w:rsidRDefault="00234DA2" w:rsidP="00FE70C4">
      <w:pPr>
        <w:pStyle w:val="Reporttext"/>
        <w:spacing w:after="120"/>
        <w:rPr>
          <w:rFonts w:ascii="Arial" w:hAnsi="Arial" w:cs="Arial"/>
        </w:rPr>
      </w:pPr>
      <w:r w:rsidRPr="003E6744">
        <w:rPr>
          <w:rFonts w:ascii="Arial" w:hAnsi="Arial" w:cs="Arial"/>
        </w:rPr>
        <w:t xml:space="preserve">The calculation of pitch/plot requirements is based on established DCLG modelling methodology, as advocated in </w:t>
      </w:r>
      <w:r w:rsidRPr="003E6744">
        <w:rPr>
          <w:rFonts w:ascii="Arial" w:hAnsi="Arial" w:cs="Arial"/>
          <w:i/>
        </w:rPr>
        <w:t xml:space="preserve">Gypsy and Traveller Accommodation </w:t>
      </w:r>
      <w:r w:rsidRPr="003E6744">
        <w:rPr>
          <w:rFonts w:ascii="Arial" w:hAnsi="Arial" w:cs="Arial"/>
          <w:i/>
        </w:rPr>
        <w:lastRenderedPageBreak/>
        <w:t>Needs Assessment Guidance</w:t>
      </w:r>
      <w:r w:rsidRPr="003E6744">
        <w:rPr>
          <w:rFonts w:ascii="Arial" w:hAnsi="Arial" w:cs="Arial"/>
        </w:rPr>
        <w:t xml:space="preserve"> (DCLG, 2007). Although this guidance was formally withdrawn in December 2016, in the absence of any updated guidance on the subject, it continues to provide a good practice approach for needs modelling.</w:t>
      </w:r>
    </w:p>
    <w:p w14:paraId="00FE0496" w14:textId="60B53C3C" w:rsidR="00CE0712" w:rsidRPr="003E6744" w:rsidRDefault="00CE0712" w:rsidP="00FE70C4">
      <w:pPr>
        <w:pStyle w:val="Reporttext"/>
        <w:spacing w:after="120"/>
        <w:rPr>
          <w:rFonts w:ascii="Arial" w:hAnsi="Arial" w:cs="Arial"/>
        </w:rPr>
      </w:pPr>
      <w:r w:rsidRPr="003E6744">
        <w:rPr>
          <w:rFonts w:ascii="Arial" w:hAnsi="Arial" w:cs="Arial"/>
        </w:rPr>
        <w:t xml:space="preserve">Policy B of the 2015 PPTS relates to planning for </w:t>
      </w:r>
      <w:r w:rsidR="003A1BB2" w:rsidRPr="003E6744">
        <w:rPr>
          <w:rFonts w:ascii="Arial" w:hAnsi="Arial" w:cs="Arial"/>
        </w:rPr>
        <w:t>t</w:t>
      </w:r>
      <w:r w:rsidRPr="003E6744">
        <w:rPr>
          <w:rFonts w:ascii="Arial" w:hAnsi="Arial" w:cs="Arial"/>
        </w:rPr>
        <w:t>raveller sites and requires Local Plans:</w:t>
      </w:r>
    </w:p>
    <w:p w14:paraId="2C029156" w14:textId="77777777" w:rsidR="00CE0712" w:rsidRPr="003E6744" w:rsidRDefault="00CE0712" w:rsidP="008E64CB">
      <w:pPr>
        <w:pStyle w:val="Reporttext"/>
        <w:numPr>
          <w:ilvl w:val="0"/>
          <w:numId w:val="24"/>
        </w:numPr>
        <w:spacing w:after="120"/>
        <w:rPr>
          <w:rFonts w:ascii="Arial" w:hAnsi="Arial" w:cs="Arial"/>
        </w:rPr>
      </w:pPr>
      <w:r w:rsidRPr="003E6744">
        <w:rPr>
          <w:rFonts w:ascii="Arial" w:hAnsi="Arial" w:cs="Arial"/>
        </w:rPr>
        <w:t>to be prepared with the objective of contributing to the achievement of sustainable development and consistent with the policies of the NPPF; and</w:t>
      </w:r>
    </w:p>
    <w:p w14:paraId="798E5579" w14:textId="77777777" w:rsidR="00CE0712" w:rsidRPr="003E6744" w:rsidRDefault="00CE0712" w:rsidP="008E64CB">
      <w:pPr>
        <w:pStyle w:val="Reporttext"/>
        <w:numPr>
          <w:ilvl w:val="0"/>
          <w:numId w:val="24"/>
        </w:numPr>
        <w:spacing w:after="120"/>
        <w:rPr>
          <w:rFonts w:ascii="Arial" w:hAnsi="Arial" w:cs="Arial"/>
        </w:rPr>
      </w:pPr>
      <w:r w:rsidRPr="003E6744">
        <w:rPr>
          <w:rFonts w:ascii="Arial" w:hAnsi="Arial" w:cs="Arial"/>
        </w:rPr>
        <w:t>to set pitch targets for Gypsies and Travellers and plot targets for Travelling Showpeople  as defined in Annex 1 which address the likely permanent and transit site accommodation needs of travellers in their area, working collaboratively with neighbouring local planning authorities.</w:t>
      </w:r>
    </w:p>
    <w:p w14:paraId="6472085D" w14:textId="77777777" w:rsidR="00CE0712" w:rsidRPr="003E6744" w:rsidRDefault="00CE0712" w:rsidP="00FE70C4">
      <w:pPr>
        <w:pStyle w:val="Reporttext"/>
        <w:spacing w:after="120"/>
        <w:rPr>
          <w:rFonts w:ascii="Arial" w:hAnsi="Arial" w:cs="Arial"/>
        </w:rPr>
      </w:pPr>
      <w:r w:rsidRPr="003E6744">
        <w:rPr>
          <w:rFonts w:ascii="Arial" w:hAnsi="Arial" w:cs="Arial"/>
        </w:rPr>
        <w:t>Policy B (paragraph 10) sets out that local authorities should, in producing their Local Plan:</w:t>
      </w:r>
    </w:p>
    <w:p w14:paraId="05B7D4B2" w14:textId="77777777" w:rsidR="00CE0712" w:rsidRPr="003E6744" w:rsidRDefault="00CE0712" w:rsidP="00FE70C4">
      <w:pPr>
        <w:pStyle w:val="Reporttext"/>
        <w:numPr>
          <w:ilvl w:val="4"/>
          <w:numId w:val="21"/>
        </w:numPr>
        <w:spacing w:after="120"/>
        <w:ind w:left="1843"/>
        <w:rPr>
          <w:rFonts w:ascii="Arial" w:hAnsi="Arial" w:cs="Arial"/>
        </w:rPr>
      </w:pPr>
      <w:r w:rsidRPr="003E6744">
        <w:rPr>
          <w:rFonts w:ascii="Arial" w:hAnsi="Arial" w:cs="Arial"/>
        </w:rPr>
        <w:t>identify and update annually, a supply of specific deliverable sites sufficient to provide 5 years’ worth of sites against their locally set targets;</w:t>
      </w:r>
    </w:p>
    <w:p w14:paraId="78675C45" w14:textId="77777777" w:rsidR="00CE0712" w:rsidRPr="003E6744" w:rsidRDefault="00CE0712" w:rsidP="00FE70C4">
      <w:pPr>
        <w:pStyle w:val="Reporttext"/>
        <w:numPr>
          <w:ilvl w:val="4"/>
          <w:numId w:val="21"/>
        </w:numPr>
        <w:spacing w:after="120"/>
        <w:ind w:left="1843"/>
        <w:rPr>
          <w:rFonts w:ascii="Arial" w:hAnsi="Arial" w:cs="Arial"/>
        </w:rPr>
      </w:pPr>
      <w:r w:rsidRPr="003E6744">
        <w:rPr>
          <w:rFonts w:ascii="Arial" w:hAnsi="Arial" w:cs="Arial"/>
        </w:rPr>
        <w:t>identify a supply of specific, developable sites, or broad locations for growth, for years 6 to 10 and, where possible, for years 11-15;</w:t>
      </w:r>
    </w:p>
    <w:p w14:paraId="304BB855" w14:textId="77777777" w:rsidR="00CE0712" w:rsidRPr="003E6744" w:rsidRDefault="00CE0712" w:rsidP="00FE70C4">
      <w:pPr>
        <w:pStyle w:val="Reporttext"/>
        <w:numPr>
          <w:ilvl w:val="4"/>
          <w:numId w:val="21"/>
        </w:numPr>
        <w:spacing w:after="120"/>
        <w:ind w:left="1843"/>
        <w:rPr>
          <w:rFonts w:ascii="Arial" w:hAnsi="Arial" w:cs="Arial"/>
        </w:rPr>
      </w:pPr>
      <w:r w:rsidRPr="003E6744">
        <w:rPr>
          <w:rFonts w:ascii="Arial" w:hAnsi="Arial" w:cs="Arial"/>
        </w:rPr>
        <w:t>consider production of joint development plans that set targets on a cross-authority basis, to provide more flexibility in identifying sites, particularly if a local planning authority has special or strict planning constraints (local planning authorities have a duty to cooperate on planning issues that cross administrative boundaries);</w:t>
      </w:r>
    </w:p>
    <w:p w14:paraId="63EB52B1" w14:textId="77777777" w:rsidR="00CE0712" w:rsidRPr="003E6744" w:rsidRDefault="00CE0712" w:rsidP="00FE70C4">
      <w:pPr>
        <w:pStyle w:val="Reporttext"/>
        <w:numPr>
          <w:ilvl w:val="4"/>
          <w:numId w:val="21"/>
        </w:numPr>
        <w:spacing w:after="120"/>
        <w:ind w:left="1843"/>
        <w:rPr>
          <w:rFonts w:ascii="Arial" w:hAnsi="Arial" w:cs="Arial"/>
        </w:rPr>
      </w:pPr>
      <w:r w:rsidRPr="003E6744">
        <w:rPr>
          <w:rFonts w:ascii="Arial" w:hAnsi="Arial" w:cs="Arial"/>
        </w:rPr>
        <w:t>relate the number of pitches or plots to the circumstances of the specific size and location of the site and the surrounding population’s size and density; and</w:t>
      </w:r>
    </w:p>
    <w:p w14:paraId="55D04AE2" w14:textId="77777777" w:rsidR="00CE0712" w:rsidRPr="003E6744" w:rsidRDefault="00CE0712" w:rsidP="00FE70C4">
      <w:pPr>
        <w:pStyle w:val="Reporttext"/>
        <w:numPr>
          <w:ilvl w:val="4"/>
          <w:numId w:val="21"/>
        </w:numPr>
        <w:spacing w:after="120"/>
        <w:ind w:left="1843"/>
        <w:rPr>
          <w:rFonts w:ascii="Arial" w:hAnsi="Arial" w:cs="Arial"/>
        </w:rPr>
      </w:pPr>
      <w:r w:rsidRPr="003E6744">
        <w:rPr>
          <w:rFonts w:ascii="Arial" w:hAnsi="Arial" w:cs="Arial"/>
        </w:rPr>
        <w:t>protect local amenity and environment.</w:t>
      </w:r>
    </w:p>
    <w:p w14:paraId="32D5A03C" w14:textId="5A1CA659" w:rsidR="00CE0712" w:rsidRPr="003E6744" w:rsidRDefault="00CE0712" w:rsidP="00FE70C4">
      <w:pPr>
        <w:pStyle w:val="Reporttext"/>
        <w:spacing w:after="120"/>
        <w:rPr>
          <w:rFonts w:ascii="Arial" w:hAnsi="Arial" w:cs="Arial"/>
        </w:rPr>
      </w:pPr>
      <w:r w:rsidRPr="003E6744">
        <w:rPr>
          <w:rFonts w:ascii="Arial" w:hAnsi="Arial" w:cs="Arial"/>
        </w:rPr>
        <w:t xml:space="preserve">Policy B (paragraph 13) sets out that local authorities should ensure that </w:t>
      </w:r>
      <w:r w:rsidR="004866F4" w:rsidRPr="003E6744">
        <w:rPr>
          <w:rFonts w:ascii="Arial" w:hAnsi="Arial" w:cs="Arial"/>
        </w:rPr>
        <w:t>t</w:t>
      </w:r>
      <w:r w:rsidRPr="003E6744">
        <w:rPr>
          <w:rFonts w:ascii="Arial" w:hAnsi="Arial" w:cs="Arial"/>
        </w:rPr>
        <w:t>raveller sites are sustainable economically, socially and environmentally and therefore ensure that their policies:</w:t>
      </w:r>
    </w:p>
    <w:p w14:paraId="4870F95C" w14:textId="77777777" w:rsidR="00CE0712" w:rsidRPr="003E6744" w:rsidRDefault="00CE0712" w:rsidP="00FE70C4">
      <w:pPr>
        <w:pStyle w:val="Reporttext"/>
        <w:numPr>
          <w:ilvl w:val="4"/>
          <w:numId w:val="21"/>
        </w:numPr>
        <w:tabs>
          <w:tab w:val="clear" w:pos="709"/>
          <w:tab w:val="left" w:pos="1843"/>
        </w:tabs>
        <w:spacing w:after="120"/>
        <w:ind w:left="1843"/>
        <w:rPr>
          <w:rFonts w:ascii="Arial" w:hAnsi="Arial" w:cs="Arial"/>
        </w:rPr>
      </w:pPr>
      <w:r w:rsidRPr="003E6744">
        <w:rPr>
          <w:rFonts w:ascii="Arial" w:hAnsi="Arial" w:cs="Arial"/>
        </w:rPr>
        <w:t>promote peaceful and integrated co-existence between the site and the local community;</w:t>
      </w:r>
    </w:p>
    <w:p w14:paraId="311B16EA" w14:textId="77777777" w:rsidR="00CE0712" w:rsidRPr="003E6744" w:rsidRDefault="00CE0712" w:rsidP="00FE70C4">
      <w:pPr>
        <w:pStyle w:val="Reporttext"/>
        <w:numPr>
          <w:ilvl w:val="4"/>
          <w:numId w:val="21"/>
        </w:numPr>
        <w:tabs>
          <w:tab w:val="clear" w:pos="709"/>
          <w:tab w:val="left" w:pos="1843"/>
        </w:tabs>
        <w:spacing w:after="120"/>
        <w:ind w:left="1843"/>
        <w:rPr>
          <w:rFonts w:ascii="Arial" w:hAnsi="Arial" w:cs="Arial"/>
        </w:rPr>
      </w:pPr>
      <w:r w:rsidRPr="003E6744">
        <w:rPr>
          <w:rFonts w:ascii="Arial" w:hAnsi="Arial" w:cs="Arial"/>
        </w:rPr>
        <w:t>promote, in collaboration with commissioners of health services, access to appropriate health services;</w:t>
      </w:r>
    </w:p>
    <w:p w14:paraId="774AD656" w14:textId="77777777" w:rsidR="00CE0712" w:rsidRPr="003E6744" w:rsidRDefault="00CE0712" w:rsidP="00FE70C4">
      <w:pPr>
        <w:pStyle w:val="Reporttext"/>
        <w:numPr>
          <w:ilvl w:val="4"/>
          <w:numId w:val="21"/>
        </w:numPr>
        <w:tabs>
          <w:tab w:val="clear" w:pos="709"/>
          <w:tab w:val="left" w:pos="1843"/>
        </w:tabs>
        <w:spacing w:after="120"/>
        <w:ind w:left="1843"/>
        <w:rPr>
          <w:rFonts w:ascii="Arial" w:hAnsi="Arial" w:cs="Arial"/>
        </w:rPr>
      </w:pPr>
      <w:r w:rsidRPr="003E6744">
        <w:rPr>
          <w:rFonts w:ascii="Arial" w:hAnsi="Arial" w:cs="Arial"/>
        </w:rPr>
        <w:t>ensure that children can attend school on a regular basis;</w:t>
      </w:r>
    </w:p>
    <w:p w14:paraId="0D0D9E73" w14:textId="77777777" w:rsidR="00CE0712" w:rsidRPr="003E6744" w:rsidRDefault="00CE0712" w:rsidP="0095625A">
      <w:pPr>
        <w:pStyle w:val="Reporttext"/>
        <w:numPr>
          <w:ilvl w:val="4"/>
          <w:numId w:val="21"/>
        </w:numPr>
        <w:tabs>
          <w:tab w:val="clear" w:pos="709"/>
          <w:tab w:val="left" w:pos="1843"/>
        </w:tabs>
        <w:spacing w:after="120"/>
        <w:ind w:left="1843"/>
        <w:rPr>
          <w:rFonts w:ascii="Arial" w:hAnsi="Arial" w:cs="Arial"/>
        </w:rPr>
      </w:pPr>
      <w:r w:rsidRPr="003E6744">
        <w:rPr>
          <w:rFonts w:ascii="Arial" w:hAnsi="Arial" w:cs="Arial"/>
        </w:rPr>
        <w:t>provide a settled base that reduces both the need for long-distance travelling and possible environmental damage caused by unauthorised encampment;</w:t>
      </w:r>
    </w:p>
    <w:p w14:paraId="5E846955" w14:textId="77777777" w:rsidR="00CE0712" w:rsidRPr="003E6744" w:rsidRDefault="00CE0712" w:rsidP="0095625A">
      <w:pPr>
        <w:pStyle w:val="Reporttext"/>
        <w:numPr>
          <w:ilvl w:val="4"/>
          <w:numId w:val="21"/>
        </w:numPr>
        <w:tabs>
          <w:tab w:val="clear" w:pos="709"/>
          <w:tab w:val="left" w:pos="1843"/>
        </w:tabs>
        <w:spacing w:after="120"/>
        <w:ind w:left="1843"/>
        <w:rPr>
          <w:rFonts w:ascii="Arial" w:hAnsi="Arial" w:cs="Arial"/>
        </w:rPr>
      </w:pPr>
      <w:r w:rsidRPr="003E6744">
        <w:rPr>
          <w:rFonts w:ascii="Arial" w:hAnsi="Arial" w:cs="Arial"/>
        </w:rPr>
        <w:t xml:space="preserve">provide for proper consideration of the effect of local environmental quality (such as noise and air quality) on the health and well-being of </w:t>
      </w:r>
      <w:r w:rsidRPr="003E6744">
        <w:rPr>
          <w:rFonts w:ascii="Arial" w:hAnsi="Arial" w:cs="Arial"/>
        </w:rPr>
        <w:lastRenderedPageBreak/>
        <w:t>any travellers who may locate there or on others as a result of new development;</w:t>
      </w:r>
    </w:p>
    <w:p w14:paraId="18C9CDA1" w14:textId="77777777" w:rsidR="00CE0712" w:rsidRPr="003E6744" w:rsidRDefault="00CE0712" w:rsidP="0095625A">
      <w:pPr>
        <w:pStyle w:val="Reporttext"/>
        <w:numPr>
          <w:ilvl w:val="4"/>
          <w:numId w:val="21"/>
        </w:numPr>
        <w:tabs>
          <w:tab w:val="clear" w:pos="709"/>
          <w:tab w:val="left" w:pos="1843"/>
        </w:tabs>
        <w:spacing w:after="120"/>
        <w:ind w:left="1843"/>
        <w:rPr>
          <w:rFonts w:ascii="Arial" w:hAnsi="Arial" w:cs="Arial"/>
        </w:rPr>
      </w:pPr>
      <w:r w:rsidRPr="003E6744">
        <w:rPr>
          <w:rFonts w:ascii="Arial" w:hAnsi="Arial" w:cs="Arial"/>
        </w:rPr>
        <w:t>avoid placing undue pressure on local infrastructure and services;</w:t>
      </w:r>
    </w:p>
    <w:p w14:paraId="10E2549C" w14:textId="77777777" w:rsidR="00CE0712" w:rsidRPr="003E6744" w:rsidRDefault="00CE0712" w:rsidP="0095625A">
      <w:pPr>
        <w:pStyle w:val="Reporttext"/>
        <w:numPr>
          <w:ilvl w:val="4"/>
          <w:numId w:val="21"/>
        </w:numPr>
        <w:tabs>
          <w:tab w:val="clear" w:pos="709"/>
          <w:tab w:val="left" w:pos="1843"/>
        </w:tabs>
        <w:spacing w:after="120"/>
        <w:ind w:left="1843"/>
        <w:rPr>
          <w:rFonts w:ascii="Arial" w:hAnsi="Arial" w:cs="Arial"/>
        </w:rPr>
      </w:pPr>
      <w:r w:rsidRPr="003E6744">
        <w:rPr>
          <w:rFonts w:ascii="Arial" w:hAnsi="Arial" w:cs="Arial"/>
        </w:rPr>
        <w:t>do not locate sites in areas at high risk of flooding, including functional floodplains, given the particular vulnerability of caravans; and</w:t>
      </w:r>
    </w:p>
    <w:p w14:paraId="55D4A436" w14:textId="77777777" w:rsidR="00CE0712" w:rsidRPr="003E6744" w:rsidRDefault="00CE0712" w:rsidP="0095625A">
      <w:pPr>
        <w:pStyle w:val="Reporttext"/>
        <w:numPr>
          <w:ilvl w:val="4"/>
          <w:numId w:val="21"/>
        </w:numPr>
        <w:tabs>
          <w:tab w:val="clear" w:pos="709"/>
          <w:tab w:val="left" w:pos="1843"/>
        </w:tabs>
        <w:spacing w:after="120"/>
        <w:ind w:left="1843"/>
        <w:rPr>
          <w:rFonts w:ascii="Arial" w:hAnsi="Arial" w:cs="Arial"/>
        </w:rPr>
      </w:pPr>
      <w:r w:rsidRPr="003E6744">
        <w:rPr>
          <w:rFonts w:ascii="Arial" w:hAnsi="Arial" w:cs="Arial"/>
        </w:rPr>
        <w:t xml:space="preserve">reflect the extent to which traditional lifestyles (whereby some travellers live and work from the same location thereby omitting many travel to work journeys) can contribute to sustainability. </w:t>
      </w:r>
    </w:p>
    <w:p w14:paraId="59AC86A7" w14:textId="77777777" w:rsidR="00CE0712" w:rsidRPr="003E6744" w:rsidRDefault="00CE0712" w:rsidP="00FE70C4">
      <w:pPr>
        <w:pStyle w:val="Reporttext"/>
        <w:numPr>
          <w:ilvl w:val="0"/>
          <w:numId w:val="0"/>
        </w:numPr>
        <w:spacing w:after="120"/>
        <w:ind w:left="709"/>
        <w:rPr>
          <w:rFonts w:ascii="Arial" w:hAnsi="Arial" w:cs="Arial"/>
        </w:rPr>
      </w:pPr>
    </w:p>
    <w:p w14:paraId="4AB6A91B" w14:textId="77777777" w:rsidR="00CE0712" w:rsidRPr="003E6744" w:rsidRDefault="00CE0712" w:rsidP="00FE70C4">
      <w:pPr>
        <w:pStyle w:val="Heading4"/>
        <w:spacing w:after="120"/>
        <w:rPr>
          <w:rFonts w:ascii="Arial" w:hAnsi="Arial" w:cs="Arial"/>
        </w:rPr>
      </w:pPr>
      <w:r w:rsidRPr="003E6744">
        <w:rPr>
          <w:rFonts w:ascii="Arial" w:hAnsi="Arial" w:cs="Arial"/>
        </w:rPr>
        <w:t>Intentional unauthorised development</w:t>
      </w:r>
    </w:p>
    <w:p w14:paraId="5C8254FC" w14:textId="27968448" w:rsidR="00CE0712" w:rsidRPr="003E6744" w:rsidRDefault="00CE0712" w:rsidP="00FE70C4">
      <w:pPr>
        <w:pStyle w:val="Reporttext"/>
        <w:spacing w:after="120"/>
        <w:rPr>
          <w:rFonts w:ascii="Arial" w:hAnsi="Arial" w:cs="Arial"/>
        </w:rPr>
      </w:pPr>
      <w:r w:rsidRPr="003E6744">
        <w:rPr>
          <w:rFonts w:ascii="Arial" w:hAnsi="Arial" w:cs="Arial"/>
        </w:rPr>
        <w:t>The planning policy statement issued with PPTS 2015</w:t>
      </w:r>
      <w:r w:rsidR="009C61AD" w:rsidRPr="003E6744">
        <w:rPr>
          <w:rFonts w:ascii="Arial" w:hAnsi="Arial" w:cs="Arial"/>
        </w:rPr>
        <w:t xml:space="preserve"> (</w:t>
      </w:r>
      <w:hyperlink r:id="rId22" w:history="1">
        <w:r w:rsidR="009C61AD" w:rsidRPr="003E6744">
          <w:rPr>
            <w:rStyle w:val="Hyperlink"/>
            <w:rFonts w:ascii="Arial" w:hAnsi="Arial" w:cs="Arial"/>
          </w:rPr>
          <w:t>https://www.gov.uk/government/uploads/system/uploads/attachment_data/file/457632/Final_Chief_Planning_Officer_letter_and_written_statement.pdf</w:t>
        </w:r>
      </w:hyperlink>
      <w:r w:rsidR="009C61AD" w:rsidRPr="003E6744">
        <w:rPr>
          <w:rStyle w:val="Hyperlink"/>
          <w:rFonts w:ascii="Arial" w:hAnsi="Arial" w:cs="Arial"/>
        </w:rPr>
        <w:t>)</w:t>
      </w:r>
      <w:r w:rsidRPr="003E6744">
        <w:rPr>
          <w:rFonts w:ascii="Arial" w:hAnsi="Arial" w:cs="Arial"/>
        </w:rPr>
        <w:t xml:space="preserve"> and confirmed by Ministerial Statement</w:t>
      </w:r>
      <w:r w:rsidR="009C61AD" w:rsidRPr="003E6744">
        <w:rPr>
          <w:rFonts w:ascii="Arial" w:hAnsi="Arial" w:cs="Arial"/>
        </w:rPr>
        <w:t xml:space="preserve"> (</w:t>
      </w:r>
      <w:hyperlink r:id="rId23" w:history="1">
        <w:r w:rsidR="009C61AD" w:rsidRPr="003E6744">
          <w:rPr>
            <w:rStyle w:val="Hyperlink"/>
            <w:rFonts w:ascii="Arial" w:hAnsi="Arial" w:cs="Arial"/>
          </w:rPr>
          <w:t>http://www.parliament.uk/business/publications/written-questions-answers-statements/written-statement/Commons/2015-12-17/HCWS423/</w:t>
        </w:r>
      </w:hyperlink>
      <w:r w:rsidRPr="003E6744">
        <w:rPr>
          <w:rFonts w:ascii="Arial" w:hAnsi="Arial" w:cs="Arial"/>
        </w:rPr>
        <w:t>) makes clear that if a site is intentionally occupied without planning permission this would be a material consideration in any retrospective planning application for that site. Whilst this does not mean that retrospective applications will be automatically refused, it does mean that failure to seek permission in advance of occupation will count against the application.</w:t>
      </w:r>
    </w:p>
    <w:p w14:paraId="0F034222" w14:textId="77777777" w:rsidR="00CE0712" w:rsidRPr="003E6744" w:rsidRDefault="00CE0712" w:rsidP="00FE70C4">
      <w:pPr>
        <w:pStyle w:val="Reporttext"/>
        <w:spacing w:after="120"/>
        <w:rPr>
          <w:rFonts w:ascii="Arial" w:hAnsi="Arial" w:cs="Arial"/>
        </w:rPr>
      </w:pPr>
      <w:r w:rsidRPr="003E6744">
        <w:rPr>
          <w:rFonts w:ascii="Arial" w:hAnsi="Arial" w:cs="Arial"/>
        </w:rPr>
        <w:t>In addition, PPTS 2015 (Paragraph 12) makes clear that in exceptional cases where a local authority is burdened by a large-scale unauthorised site that has significantly increased their need, and their area is subject to strict and special planning constraints, then there is no assumption that the local authority will be required to meet their Gypsy and Traveller site needs in full. This is intended to protect local planning authorities with significant land constraints from being required to provide for additional needs arising directly from large sites such as Dale Farm (a large unauthorised site in Essex).</w:t>
      </w:r>
    </w:p>
    <w:p w14:paraId="0B0CCC20" w14:textId="77777777" w:rsidR="00CE0712" w:rsidRPr="003E6744" w:rsidRDefault="00CE0712" w:rsidP="00FE70C4">
      <w:pPr>
        <w:pStyle w:val="Reporttext"/>
        <w:numPr>
          <w:ilvl w:val="0"/>
          <w:numId w:val="0"/>
        </w:numPr>
        <w:spacing w:after="120"/>
        <w:rPr>
          <w:rFonts w:ascii="Arial" w:hAnsi="Arial" w:cs="Arial"/>
        </w:rPr>
      </w:pPr>
    </w:p>
    <w:p w14:paraId="2A0A7571" w14:textId="77777777" w:rsidR="00CE0712" w:rsidRPr="003E6744" w:rsidRDefault="00CE0712" w:rsidP="00FE70C4">
      <w:pPr>
        <w:pStyle w:val="Reporttext"/>
        <w:numPr>
          <w:ilvl w:val="0"/>
          <w:numId w:val="0"/>
        </w:numPr>
        <w:spacing w:after="120"/>
        <w:rPr>
          <w:rFonts w:ascii="Arial" w:hAnsi="Arial" w:cs="Arial"/>
        </w:rPr>
      </w:pPr>
    </w:p>
    <w:p w14:paraId="6E482BC4" w14:textId="77777777" w:rsidR="00CE0712" w:rsidRPr="003E6744" w:rsidRDefault="00CE0712" w:rsidP="00FE70C4">
      <w:pPr>
        <w:pStyle w:val="Heading2"/>
        <w:spacing w:after="120"/>
        <w:ind w:left="0" w:firstLine="0"/>
        <w:rPr>
          <w:rFonts w:ascii="Arial" w:hAnsi="Arial" w:cs="Arial"/>
        </w:rPr>
      </w:pPr>
      <w:r w:rsidRPr="003E6744">
        <w:rPr>
          <w:rFonts w:ascii="Arial" w:hAnsi="Arial" w:cs="Arial"/>
        </w:rPr>
        <w:tab/>
      </w:r>
      <w:bookmarkStart w:id="188" w:name="_Toc118923835"/>
      <w:r w:rsidRPr="003E6744">
        <w:rPr>
          <w:rFonts w:ascii="Arial" w:hAnsi="Arial" w:cs="Arial"/>
        </w:rPr>
        <w:t>Considering ‘Cultural’ and ‘PPTS’ need</w:t>
      </w:r>
      <w:bookmarkEnd w:id="188"/>
      <w:r w:rsidRPr="003E6744">
        <w:rPr>
          <w:rFonts w:ascii="Arial" w:hAnsi="Arial" w:cs="Arial"/>
        </w:rPr>
        <w:t xml:space="preserve"> </w:t>
      </w:r>
    </w:p>
    <w:p w14:paraId="2D2D7E94" w14:textId="19B86F91" w:rsidR="00857C7C" w:rsidRPr="003E6744" w:rsidRDefault="00CE0712" w:rsidP="00145499">
      <w:pPr>
        <w:pStyle w:val="Reporttext"/>
        <w:spacing w:after="120"/>
        <w:rPr>
          <w:rStyle w:val="apple-converted-space"/>
          <w:rFonts w:ascii="Arial" w:hAnsi="Arial" w:cs="Arial"/>
        </w:rPr>
      </w:pPr>
      <w:r w:rsidRPr="003E6744">
        <w:rPr>
          <w:rFonts w:ascii="Arial" w:hAnsi="Arial" w:cs="Arial"/>
          <w:color w:val="222222"/>
        </w:rPr>
        <w:t>Paragraph 6</w:t>
      </w:r>
      <w:r w:rsidR="002047BA" w:rsidRPr="003E6744">
        <w:rPr>
          <w:rFonts w:ascii="Arial" w:hAnsi="Arial" w:cs="Arial"/>
          <w:color w:val="222222"/>
        </w:rPr>
        <w:t>2</w:t>
      </w:r>
      <w:r w:rsidRPr="003E6744">
        <w:rPr>
          <w:rFonts w:ascii="Arial" w:hAnsi="Arial" w:cs="Arial"/>
          <w:color w:val="222222"/>
        </w:rPr>
        <w:t xml:space="preserve"> of the 20</w:t>
      </w:r>
      <w:r w:rsidR="002047BA" w:rsidRPr="003E6744">
        <w:rPr>
          <w:rFonts w:ascii="Arial" w:hAnsi="Arial" w:cs="Arial"/>
          <w:color w:val="222222"/>
        </w:rPr>
        <w:t>21</w:t>
      </w:r>
      <w:r w:rsidRPr="003E6744">
        <w:rPr>
          <w:rFonts w:ascii="Arial" w:hAnsi="Arial" w:cs="Arial"/>
          <w:color w:val="222222"/>
        </w:rPr>
        <w:t xml:space="preserve"> NPPF recognises the need to assess a range of community needs including those of Travellers. </w:t>
      </w:r>
      <w:r w:rsidR="00857C7C" w:rsidRPr="003E6744">
        <w:rPr>
          <w:rFonts w:ascii="Arial" w:hAnsi="Arial" w:cs="Arial"/>
        </w:rPr>
        <w:t xml:space="preserve">Government policy encourages authorities to meet the needs of all Gypsies and Travellers. </w:t>
      </w:r>
      <w:r w:rsidR="00857C7C" w:rsidRPr="003E6744">
        <w:rPr>
          <w:rStyle w:val="normaltextrun"/>
          <w:rFonts w:ascii="Arial" w:hAnsi="Arial" w:cs="Arial"/>
        </w:rPr>
        <w:t xml:space="preserve">The PPTS is used to plan for the accommodation needs of those Gypsies and Travellers </w:t>
      </w:r>
      <w:r w:rsidR="00857C7C" w:rsidRPr="003E6744">
        <w:rPr>
          <w:rStyle w:val="normaltextrun"/>
          <w:rFonts w:ascii="Arial" w:hAnsi="Arial" w:cs="Arial"/>
          <w:u w:val="single"/>
        </w:rPr>
        <w:t>who continue to lead a nomadic habit of life</w:t>
      </w:r>
      <w:r w:rsidR="00857C7C" w:rsidRPr="003E6744">
        <w:rPr>
          <w:rStyle w:val="normaltextrun"/>
          <w:rFonts w:ascii="Arial" w:hAnsi="Arial" w:cs="Arial"/>
        </w:rPr>
        <w:t xml:space="preserve">, even if they are temporarily not travelling. The NPPF is used to plan for the accommodation needs of those Gypsies and Travellers </w:t>
      </w:r>
      <w:r w:rsidR="00857C7C" w:rsidRPr="003E6744">
        <w:rPr>
          <w:rStyle w:val="normaltextrun"/>
          <w:rFonts w:ascii="Arial" w:hAnsi="Arial" w:cs="Arial"/>
          <w:u w:val="single"/>
        </w:rPr>
        <w:t>that no longer lead a nomadic habit of life</w:t>
      </w:r>
      <w:r w:rsidR="00857C7C" w:rsidRPr="003E6744">
        <w:rPr>
          <w:rStyle w:val="normaltextrun"/>
          <w:rFonts w:ascii="Arial" w:hAnsi="Arial" w:cs="Arial"/>
        </w:rPr>
        <w:t>.</w:t>
      </w:r>
      <w:r w:rsidR="00857C7C" w:rsidRPr="003E6744">
        <w:rPr>
          <w:rStyle w:val="eop"/>
          <w:rFonts w:ascii="Arial" w:hAnsi="Arial" w:cs="Arial"/>
        </w:rPr>
        <w:t xml:space="preserve"> In both respects policy requires need to be assessed and then a five year supply of sites to meet that need to be identified as part of the Local Plan</w:t>
      </w:r>
      <w:r w:rsidR="007B0AB1" w:rsidRPr="003E6744">
        <w:rPr>
          <w:rStyle w:val="eop"/>
          <w:rFonts w:ascii="Arial" w:hAnsi="Arial" w:cs="Arial"/>
        </w:rPr>
        <w:t xml:space="preserve">. </w:t>
      </w:r>
      <w:r w:rsidR="00145499" w:rsidRPr="003E6744">
        <w:rPr>
          <w:rStyle w:val="eop"/>
          <w:rFonts w:ascii="Arial" w:hAnsi="Arial" w:cs="Arial"/>
        </w:rPr>
        <w:t xml:space="preserve">This approach also reflects the council’s obligations under the  </w:t>
      </w:r>
      <w:r w:rsidR="00857C7C" w:rsidRPr="003E6744">
        <w:rPr>
          <w:rFonts w:ascii="Arial" w:hAnsi="Arial" w:cs="Arial"/>
          <w:color w:val="222222"/>
        </w:rPr>
        <w:t>Human Rights Act 1998, the Equalities Act 2010 and the</w:t>
      </w:r>
      <w:r w:rsidR="00857C7C" w:rsidRPr="003E6744">
        <w:rPr>
          <w:rStyle w:val="apple-converted-space"/>
          <w:rFonts w:ascii="Arial" w:hAnsi="Arial" w:cs="Arial"/>
          <w:color w:val="222222"/>
        </w:rPr>
        <w:t xml:space="preserve"> </w:t>
      </w:r>
      <w:r w:rsidR="00857C7C" w:rsidRPr="003E6744">
        <w:rPr>
          <w:rFonts w:ascii="Arial" w:hAnsi="Arial" w:cs="Arial"/>
          <w:color w:val="222222"/>
        </w:rPr>
        <w:t xml:space="preserve">Housing and Planning Act 2016 section 124. </w:t>
      </w:r>
    </w:p>
    <w:p w14:paraId="65012B80" w14:textId="54B673D3" w:rsidR="00CE0712" w:rsidRPr="003E6744" w:rsidRDefault="00CE0712" w:rsidP="00490894">
      <w:pPr>
        <w:pStyle w:val="Reporttext"/>
        <w:spacing w:after="120"/>
        <w:rPr>
          <w:rFonts w:ascii="Arial" w:hAnsi="Arial" w:cs="Arial"/>
        </w:rPr>
      </w:pPr>
      <w:r w:rsidRPr="003E6744">
        <w:rPr>
          <w:rFonts w:ascii="Arial" w:hAnsi="Arial" w:cs="Arial"/>
        </w:rPr>
        <w:lastRenderedPageBreak/>
        <w:t xml:space="preserve">Our assessment methodology is set out in Chapter 3 and the outworking of this approach for </w:t>
      </w:r>
      <w:r w:rsidR="00D47801" w:rsidRPr="003E6744">
        <w:rPr>
          <w:rFonts w:ascii="Arial" w:hAnsi="Arial" w:cs="Arial"/>
        </w:rPr>
        <w:t>Central Lancashire</w:t>
      </w:r>
      <w:r w:rsidR="00234DA2" w:rsidRPr="003E6744">
        <w:rPr>
          <w:rFonts w:ascii="Arial" w:hAnsi="Arial" w:cs="Arial"/>
        </w:rPr>
        <w:t xml:space="preserve"> </w:t>
      </w:r>
      <w:r w:rsidRPr="003E6744">
        <w:rPr>
          <w:rFonts w:ascii="Arial" w:hAnsi="Arial" w:cs="Arial"/>
        </w:rPr>
        <w:t xml:space="preserve">is set out in Chapter </w:t>
      </w:r>
      <w:r w:rsidR="00104E0C" w:rsidRPr="003E6744">
        <w:rPr>
          <w:rFonts w:ascii="Arial" w:hAnsi="Arial" w:cs="Arial"/>
        </w:rPr>
        <w:t>6</w:t>
      </w:r>
      <w:r w:rsidRPr="003E6744">
        <w:rPr>
          <w:rFonts w:ascii="Arial" w:hAnsi="Arial" w:cs="Arial"/>
        </w:rPr>
        <w:t>.</w:t>
      </w:r>
    </w:p>
    <w:p w14:paraId="14B90668" w14:textId="77777777" w:rsidR="005B5AA7" w:rsidRPr="003E6744" w:rsidRDefault="005B5AA7" w:rsidP="005B5AA7">
      <w:pPr>
        <w:rPr>
          <w:rFonts w:ascii="Arial" w:hAnsi="Arial" w:cs="Arial"/>
          <w:highlight w:val="yellow"/>
        </w:rPr>
      </w:pPr>
    </w:p>
    <w:p w14:paraId="6E37FBA6" w14:textId="77777777" w:rsidR="00B66322" w:rsidRPr="003E6744" w:rsidRDefault="00B66322" w:rsidP="00FE70C4">
      <w:pPr>
        <w:pStyle w:val="Heading2"/>
        <w:spacing w:after="120"/>
        <w:rPr>
          <w:rFonts w:ascii="Arial" w:hAnsi="Arial" w:cs="Arial"/>
        </w:rPr>
      </w:pPr>
      <w:bookmarkStart w:id="189" w:name="_Toc118923836"/>
      <w:r w:rsidRPr="003E6744">
        <w:rPr>
          <w:rFonts w:ascii="Arial" w:hAnsi="Arial" w:cs="Arial"/>
        </w:rPr>
        <w:t>Responding to challenges</w:t>
      </w:r>
      <w:bookmarkEnd w:id="189"/>
    </w:p>
    <w:p w14:paraId="74BDFAF9" w14:textId="77777777" w:rsidR="00B66322" w:rsidRPr="003E6744" w:rsidRDefault="00B66322" w:rsidP="00FE70C4">
      <w:pPr>
        <w:pStyle w:val="Reporttext"/>
        <w:spacing w:after="120"/>
        <w:rPr>
          <w:rFonts w:ascii="Arial" w:hAnsi="Arial" w:cs="Arial"/>
        </w:rPr>
      </w:pPr>
      <w:r w:rsidRPr="003E6744">
        <w:rPr>
          <w:rFonts w:ascii="Arial" w:hAnsi="Arial" w:cs="Arial"/>
        </w:rPr>
        <w:t xml:space="preserve">GTAAs are subject to intense scrutiny, particularly at </w:t>
      </w:r>
      <w:r w:rsidR="008D22C4" w:rsidRPr="003E6744">
        <w:rPr>
          <w:rFonts w:ascii="Arial" w:hAnsi="Arial" w:cs="Arial"/>
        </w:rPr>
        <w:t>p</w:t>
      </w:r>
      <w:r w:rsidRPr="003E6744">
        <w:rPr>
          <w:rFonts w:ascii="Arial" w:hAnsi="Arial" w:cs="Arial"/>
        </w:rPr>
        <w:t xml:space="preserve">lanning </w:t>
      </w:r>
      <w:r w:rsidR="008D22C4" w:rsidRPr="003E6744">
        <w:rPr>
          <w:rFonts w:ascii="Arial" w:hAnsi="Arial" w:cs="Arial"/>
        </w:rPr>
        <w:t>i</w:t>
      </w:r>
      <w:r w:rsidRPr="003E6744">
        <w:rPr>
          <w:rFonts w:ascii="Arial" w:hAnsi="Arial" w:cs="Arial"/>
        </w:rPr>
        <w:t xml:space="preserve">nquiries and </w:t>
      </w:r>
      <w:r w:rsidR="008D22C4" w:rsidRPr="003E6744">
        <w:rPr>
          <w:rFonts w:ascii="Arial" w:hAnsi="Arial" w:cs="Arial"/>
        </w:rPr>
        <w:t>h</w:t>
      </w:r>
      <w:r w:rsidRPr="003E6744">
        <w:rPr>
          <w:rFonts w:ascii="Arial" w:hAnsi="Arial" w:cs="Arial"/>
        </w:rPr>
        <w:t>earings. The methodological approaches taken by arc</w:t>
      </w:r>
      <w:r w:rsidRPr="003E6744">
        <w:rPr>
          <w:rFonts w:ascii="Arial" w:hAnsi="Arial" w:cs="Arial"/>
          <w:vertAlign w:val="superscript"/>
        </w:rPr>
        <w:t>4</w:t>
      </w:r>
      <w:r w:rsidRPr="003E6744">
        <w:rPr>
          <w:rFonts w:ascii="Arial" w:hAnsi="Arial" w:cs="Arial"/>
        </w:rPr>
        <w:t xml:space="preserve"> aim to maximise the robustness of evidence and measures include:</w:t>
      </w:r>
    </w:p>
    <w:p w14:paraId="37522369" w14:textId="77777777" w:rsidR="00B66322" w:rsidRPr="003E6744" w:rsidRDefault="00B66322" w:rsidP="00FE70C4">
      <w:pPr>
        <w:pStyle w:val="Reporttext"/>
        <w:numPr>
          <w:ilvl w:val="0"/>
          <w:numId w:val="22"/>
        </w:numPr>
        <w:spacing w:after="120"/>
        <w:rPr>
          <w:rFonts w:ascii="Arial" w:hAnsi="Arial" w:cs="Arial"/>
        </w:rPr>
      </w:pPr>
      <w:r w:rsidRPr="003E6744">
        <w:rPr>
          <w:rFonts w:ascii="Arial" w:hAnsi="Arial" w:cs="Arial"/>
        </w:rPr>
        <w:t>An up</w:t>
      </w:r>
      <w:r w:rsidR="008D22C4" w:rsidRPr="003E6744">
        <w:rPr>
          <w:rFonts w:ascii="Arial" w:hAnsi="Arial" w:cs="Arial"/>
        </w:rPr>
        <w:t>-</w:t>
      </w:r>
      <w:r w:rsidRPr="003E6744">
        <w:rPr>
          <w:rFonts w:ascii="Arial" w:hAnsi="Arial" w:cs="Arial"/>
        </w:rPr>
        <w:t>to</w:t>
      </w:r>
      <w:r w:rsidR="008D22C4" w:rsidRPr="003E6744">
        <w:rPr>
          <w:rFonts w:ascii="Arial" w:hAnsi="Arial" w:cs="Arial"/>
        </w:rPr>
        <w:t>-</w:t>
      </w:r>
      <w:r w:rsidRPr="003E6744">
        <w:rPr>
          <w:rFonts w:ascii="Arial" w:hAnsi="Arial" w:cs="Arial"/>
        </w:rPr>
        <w:t>date assessment of the number of pitches on sites and the number of households living on pitches and any vacancies</w:t>
      </w:r>
      <w:r w:rsidR="008D22C4" w:rsidRPr="003E6744">
        <w:rPr>
          <w:rFonts w:ascii="Arial" w:hAnsi="Arial" w:cs="Arial"/>
        </w:rPr>
        <w:t>.</w:t>
      </w:r>
    </w:p>
    <w:p w14:paraId="65253DD9" w14:textId="77777777" w:rsidR="00B66322" w:rsidRPr="003E6744" w:rsidRDefault="00B66322" w:rsidP="00FE70C4">
      <w:pPr>
        <w:pStyle w:val="Reporttext"/>
        <w:numPr>
          <w:ilvl w:val="0"/>
          <w:numId w:val="22"/>
        </w:numPr>
        <w:spacing w:after="120"/>
        <w:rPr>
          <w:rFonts w:ascii="Arial" w:hAnsi="Arial" w:cs="Arial"/>
        </w:rPr>
      </w:pPr>
      <w:r w:rsidRPr="003E6744">
        <w:rPr>
          <w:rFonts w:ascii="Arial" w:hAnsi="Arial" w:cs="Arial"/>
        </w:rPr>
        <w:t>Maximising response rates from households</w:t>
      </w:r>
      <w:r w:rsidR="008D22C4" w:rsidRPr="003E6744">
        <w:rPr>
          <w:rFonts w:ascii="Arial" w:hAnsi="Arial" w:cs="Arial"/>
        </w:rPr>
        <w:t>.</w:t>
      </w:r>
    </w:p>
    <w:p w14:paraId="60C28B57" w14:textId="77777777" w:rsidR="00B66322" w:rsidRPr="003E6744" w:rsidRDefault="00B66322" w:rsidP="00FE70C4">
      <w:pPr>
        <w:pStyle w:val="Reporttext"/>
        <w:numPr>
          <w:ilvl w:val="0"/>
          <w:numId w:val="22"/>
        </w:numPr>
        <w:spacing w:after="120"/>
        <w:rPr>
          <w:rFonts w:ascii="Arial" w:hAnsi="Arial" w:cs="Arial"/>
        </w:rPr>
      </w:pPr>
      <w:r w:rsidRPr="003E6744">
        <w:rPr>
          <w:rFonts w:ascii="Arial" w:hAnsi="Arial" w:cs="Arial"/>
        </w:rPr>
        <w:t>Carefully considering the relationship between households and the pitches they occupy</w:t>
      </w:r>
      <w:r w:rsidR="008D22C4" w:rsidRPr="003E6744">
        <w:rPr>
          <w:rFonts w:ascii="Arial" w:hAnsi="Arial" w:cs="Arial"/>
        </w:rPr>
        <w:t>.</w:t>
      </w:r>
    </w:p>
    <w:p w14:paraId="22687CD2" w14:textId="77777777" w:rsidR="00B66322" w:rsidRPr="003E6744" w:rsidRDefault="00B66322" w:rsidP="00FE70C4">
      <w:pPr>
        <w:pStyle w:val="Reporttext"/>
        <w:numPr>
          <w:ilvl w:val="0"/>
          <w:numId w:val="22"/>
        </w:numPr>
        <w:spacing w:after="120"/>
        <w:rPr>
          <w:rFonts w:ascii="Arial" w:hAnsi="Arial" w:cs="Arial"/>
        </w:rPr>
      </w:pPr>
      <w:r w:rsidRPr="003E6744">
        <w:rPr>
          <w:rFonts w:ascii="Arial" w:hAnsi="Arial" w:cs="Arial"/>
        </w:rPr>
        <w:t>Sensitive analysis of the flows of existing households from and to districts</w:t>
      </w:r>
      <w:r w:rsidR="008D22C4" w:rsidRPr="003E6744">
        <w:rPr>
          <w:rFonts w:ascii="Arial" w:hAnsi="Arial" w:cs="Arial"/>
        </w:rPr>
        <w:t>.</w:t>
      </w:r>
    </w:p>
    <w:p w14:paraId="1D895391" w14:textId="77777777" w:rsidR="00B66322" w:rsidRPr="003E6744" w:rsidRDefault="00B66322" w:rsidP="00FE70C4">
      <w:pPr>
        <w:pStyle w:val="Reporttext"/>
        <w:numPr>
          <w:ilvl w:val="0"/>
          <w:numId w:val="22"/>
        </w:numPr>
        <w:spacing w:after="120"/>
        <w:rPr>
          <w:rFonts w:ascii="Arial" w:hAnsi="Arial" w:cs="Arial"/>
        </w:rPr>
      </w:pPr>
      <w:r w:rsidRPr="003E6744">
        <w:rPr>
          <w:rFonts w:ascii="Arial" w:hAnsi="Arial" w:cs="Arial"/>
        </w:rPr>
        <w:t>Consideration of overcrowding and concealed households</w:t>
      </w:r>
      <w:r w:rsidR="008D22C4" w:rsidRPr="003E6744">
        <w:rPr>
          <w:rFonts w:ascii="Arial" w:hAnsi="Arial" w:cs="Arial"/>
        </w:rPr>
        <w:t>.</w:t>
      </w:r>
    </w:p>
    <w:p w14:paraId="38579BE5" w14:textId="5CBFE723" w:rsidR="00B66322" w:rsidRPr="003E6744" w:rsidRDefault="00B66322" w:rsidP="00FE70C4">
      <w:pPr>
        <w:pStyle w:val="Reporttext"/>
        <w:numPr>
          <w:ilvl w:val="0"/>
          <w:numId w:val="22"/>
        </w:numPr>
        <w:spacing w:after="120"/>
        <w:rPr>
          <w:rFonts w:ascii="Arial" w:hAnsi="Arial" w:cs="Arial"/>
        </w:rPr>
      </w:pPr>
      <w:r w:rsidRPr="003E6744">
        <w:rPr>
          <w:rFonts w:ascii="Arial" w:hAnsi="Arial" w:cs="Arial"/>
        </w:rPr>
        <w:t xml:space="preserve">Careful consideration of turnover on </w:t>
      </w:r>
      <w:r w:rsidR="00192BC7" w:rsidRPr="003E6744">
        <w:rPr>
          <w:rFonts w:ascii="Arial" w:hAnsi="Arial" w:cs="Arial"/>
        </w:rPr>
        <w:t>c</w:t>
      </w:r>
      <w:r w:rsidRPr="003E6744">
        <w:rPr>
          <w:rFonts w:ascii="Arial" w:hAnsi="Arial" w:cs="Arial"/>
        </w:rPr>
        <w:t>ouncil</w:t>
      </w:r>
      <w:r w:rsidR="00192BC7" w:rsidRPr="003E6744">
        <w:rPr>
          <w:rFonts w:ascii="Arial" w:hAnsi="Arial" w:cs="Arial"/>
        </w:rPr>
        <w:t>/housing association</w:t>
      </w:r>
      <w:r w:rsidRPr="003E6744">
        <w:rPr>
          <w:rFonts w:ascii="Arial" w:hAnsi="Arial" w:cs="Arial"/>
        </w:rPr>
        <w:t xml:space="preserve"> pitches, with clear assumptions over future potential capacity from households moving away from pitches</w:t>
      </w:r>
      <w:r w:rsidR="008D22C4" w:rsidRPr="003E6744">
        <w:rPr>
          <w:rFonts w:ascii="Arial" w:hAnsi="Arial" w:cs="Arial"/>
        </w:rPr>
        <w:t>.</w:t>
      </w:r>
    </w:p>
    <w:p w14:paraId="14047F34" w14:textId="77777777" w:rsidR="00B66322" w:rsidRPr="003E6744" w:rsidRDefault="00B66322" w:rsidP="00FE70C4">
      <w:pPr>
        <w:pStyle w:val="Reporttext"/>
        <w:numPr>
          <w:ilvl w:val="0"/>
          <w:numId w:val="22"/>
        </w:numPr>
        <w:spacing w:after="120"/>
        <w:rPr>
          <w:rFonts w:ascii="Arial" w:hAnsi="Arial" w:cs="Arial"/>
        </w:rPr>
      </w:pPr>
      <w:r w:rsidRPr="003E6744">
        <w:rPr>
          <w:rFonts w:ascii="Arial" w:hAnsi="Arial" w:cs="Arial"/>
        </w:rPr>
        <w:t>Longer-term modelling of need using detailed demographic information</w:t>
      </w:r>
      <w:r w:rsidR="00192BC7" w:rsidRPr="003E6744">
        <w:rPr>
          <w:rFonts w:ascii="Arial" w:hAnsi="Arial" w:cs="Arial"/>
        </w:rPr>
        <w:t xml:space="preserve"> con</w:t>
      </w:r>
      <w:r w:rsidRPr="003E6744">
        <w:rPr>
          <w:rFonts w:ascii="Arial" w:hAnsi="Arial" w:cs="Arial"/>
        </w:rPr>
        <w:t>tained from household survey work</w:t>
      </w:r>
      <w:r w:rsidR="008D22C4" w:rsidRPr="003E6744">
        <w:rPr>
          <w:rFonts w:ascii="Arial" w:hAnsi="Arial" w:cs="Arial"/>
        </w:rPr>
        <w:t>.</w:t>
      </w:r>
    </w:p>
    <w:p w14:paraId="0B90ADA8" w14:textId="77777777" w:rsidR="00B66322" w:rsidRPr="003E6744" w:rsidRDefault="00B66322" w:rsidP="00FE70C4">
      <w:pPr>
        <w:pStyle w:val="Reporttext"/>
        <w:numPr>
          <w:ilvl w:val="0"/>
          <w:numId w:val="22"/>
        </w:numPr>
        <w:spacing w:after="120"/>
        <w:rPr>
          <w:rFonts w:ascii="Arial" w:hAnsi="Arial" w:cs="Arial"/>
        </w:rPr>
      </w:pPr>
      <w:r w:rsidRPr="003E6744">
        <w:rPr>
          <w:rFonts w:ascii="Arial" w:hAnsi="Arial" w:cs="Arial"/>
        </w:rPr>
        <w:t>Reasonable assumptions around the number of households in bricks and mortar accommodation who may want to move to a pitch.</w:t>
      </w:r>
    </w:p>
    <w:p w14:paraId="25E7A057" w14:textId="77777777" w:rsidR="005B5AA7" w:rsidRPr="003E6744" w:rsidRDefault="005B5AA7" w:rsidP="00A1705A">
      <w:pPr>
        <w:pStyle w:val="Heading1"/>
        <w:numPr>
          <w:ilvl w:val="0"/>
          <w:numId w:val="0"/>
        </w:numPr>
        <w:spacing w:after="120"/>
        <w:ind w:left="709" w:hanging="709"/>
        <w:rPr>
          <w:rFonts w:ascii="Arial" w:hAnsi="Arial" w:cs="Arial"/>
        </w:rPr>
      </w:pPr>
    </w:p>
    <w:p w14:paraId="5C13CDF2" w14:textId="77777777" w:rsidR="005B5AA7" w:rsidRPr="003E6744" w:rsidRDefault="005B5AA7" w:rsidP="005B5AA7">
      <w:pPr>
        <w:rPr>
          <w:rFonts w:ascii="Arial" w:hAnsi="Arial" w:cs="Arial"/>
          <w:highlight w:val="yellow"/>
        </w:rPr>
      </w:pPr>
    </w:p>
    <w:p w14:paraId="6C42DFF8" w14:textId="77777777" w:rsidR="005B5AA7" w:rsidRPr="003E6744" w:rsidRDefault="005B5AA7" w:rsidP="005B5AA7">
      <w:pPr>
        <w:pStyle w:val="Heading1"/>
        <w:numPr>
          <w:ilvl w:val="0"/>
          <w:numId w:val="0"/>
        </w:numPr>
        <w:spacing w:after="120"/>
        <w:ind w:left="709" w:hanging="709"/>
        <w:rPr>
          <w:rFonts w:ascii="Arial" w:hAnsi="Arial" w:cs="Arial"/>
          <w:highlight w:val="yellow"/>
        </w:rPr>
      </w:pPr>
    </w:p>
    <w:p w14:paraId="4862CF9C" w14:textId="41FEEFD0" w:rsidR="007525B2" w:rsidRPr="003E6744" w:rsidRDefault="007525B2" w:rsidP="00FE70C4">
      <w:pPr>
        <w:pStyle w:val="Heading1"/>
        <w:spacing w:after="120"/>
        <w:rPr>
          <w:rFonts w:ascii="Arial" w:hAnsi="Arial" w:cs="Arial"/>
        </w:rPr>
      </w:pPr>
      <w:r w:rsidRPr="003E6744">
        <w:rPr>
          <w:rFonts w:ascii="Arial" w:hAnsi="Arial" w:cs="Arial"/>
          <w:highlight w:val="yellow"/>
        </w:rPr>
        <w:br w:type="page"/>
      </w:r>
      <w:bookmarkStart w:id="190" w:name="_Toc417995947"/>
      <w:bookmarkStart w:id="191" w:name="_Toc457575039"/>
      <w:bookmarkStart w:id="192" w:name="_Toc459646228"/>
      <w:bookmarkStart w:id="193" w:name="_Toc477256929"/>
      <w:bookmarkStart w:id="194" w:name="_Toc485383229"/>
      <w:bookmarkStart w:id="195" w:name="_Toc118923837"/>
      <w:r w:rsidRPr="003E6744">
        <w:rPr>
          <w:rFonts w:ascii="Arial" w:hAnsi="Arial" w:cs="Arial"/>
        </w:rPr>
        <w:lastRenderedPageBreak/>
        <w:t>Methodology</w:t>
      </w:r>
      <w:bookmarkEnd w:id="190"/>
      <w:bookmarkEnd w:id="191"/>
      <w:bookmarkEnd w:id="192"/>
      <w:bookmarkEnd w:id="193"/>
      <w:bookmarkEnd w:id="194"/>
      <w:bookmarkEnd w:id="195"/>
    </w:p>
    <w:p w14:paraId="11C37BC0" w14:textId="77777777" w:rsidR="00B660DA" w:rsidRPr="003E6744" w:rsidRDefault="00B660DA" w:rsidP="00FE70C4">
      <w:pPr>
        <w:pStyle w:val="Reporttext"/>
        <w:numPr>
          <w:ilvl w:val="0"/>
          <w:numId w:val="0"/>
        </w:numPr>
        <w:spacing w:after="120"/>
        <w:ind w:left="709"/>
        <w:rPr>
          <w:rFonts w:ascii="Arial" w:hAnsi="Arial" w:cs="Arial"/>
        </w:rPr>
      </w:pPr>
    </w:p>
    <w:p w14:paraId="136F33B1" w14:textId="77777777" w:rsidR="00654172" w:rsidRPr="003E6744" w:rsidRDefault="00654172" w:rsidP="00FE70C4">
      <w:pPr>
        <w:pStyle w:val="Heading2"/>
        <w:spacing w:after="120"/>
        <w:ind w:left="709" w:firstLine="0"/>
        <w:rPr>
          <w:rFonts w:ascii="Arial" w:hAnsi="Arial" w:cs="Arial"/>
        </w:rPr>
      </w:pPr>
      <w:bookmarkStart w:id="196" w:name="_Toc118923838"/>
      <w:r w:rsidRPr="003E6744">
        <w:rPr>
          <w:rFonts w:ascii="Arial" w:hAnsi="Arial" w:cs="Arial"/>
        </w:rPr>
        <w:t>Introduction</w:t>
      </w:r>
      <w:bookmarkEnd w:id="196"/>
    </w:p>
    <w:p w14:paraId="2C1ED6F5" w14:textId="77777777" w:rsidR="00B660DA" w:rsidRPr="003E6744" w:rsidRDefault="00B660DA" w:rsidP="00FE70C4">
      <w:pPr>
        <w:pStyle w:val="Reporttext"/>
        <w:spacing w:after="120"/>
        <w:rPr>
          <w:rFonts w:ascii="Arial" w:hAnsi="Arial" w:cs="Arial"/>
        </w:rPr>
      </w:pPr>
      <w:r w:rsidRPr="003E6744">
        <w:rPr>
          <w:rFonts w:ascii="Arial" w:hAnsi="Arial" w:cs="Arial"/>
        </w:rPr>
        <w:t>The GTAA research method is grounded in an understanding of the requirement of the NPPF and based on an established methodology which regularly withstands scrutiny at planning inquiries and hearing</w:t>
      </w:r>
      <w:r w:rsidR="008D22C4" w:rsidRPr="003E6744">
        <w:rPr>
          <w:rFonts w:ascii="Arial" w:hAnsi="Arial" w:cs="Arial"/>
        </w:rPr>
        <w:t>s</w:t>
      </w:r>
      <w:r w:rsidRPr="003E6744">
        <w:rPr>
          <w:rFonts w:ascii="Arial" w:hAnsi="Arial" w:cs="Arial"/>
        </w:rPr>
        <w:t xml:space="preserve">. </w:t>
      </w:r>
    </w:p>
    <w:p w14:paraId="36293DAF" w14:textId="77777777" w:rsidR="00B660DA" w:rsidRPr="003E6744" w:rsidRDefault="00B660DA" w:rsidP="00FE70C4">
      <w:pPr>
        <w:pStyle w:val="Reporttext"/>
        <w:spacing w:after="120"/>
        <w:rPr>
          <w:rFonts w:ascii="Arial" w:hAnsi="Arial" w:cs="Arial"/>
        </w:rPr>
      </w:pPr>
      <w:r w:rsidRPr="003E6744">
        <w:rPr>
          <w:rFonts w:ascii="Arial" w:hAnsi="Arial" w:cs="Arial"/>
        </w:rPr>
        <w:t>The methodology has comprised:</w:t>
      </w:r>
    </w:p>
    <w:p w14:paraId="673043C1" w14:textId="77777777" w:rsidR="00B660DA" w:rsidRPr="003E6744" w:rsidRDefault="00B660DA" w:rsidP="00FE70C4">
      <w:pPr>
        <w:pStyle w:val="Reporttext"/>
        <w:numPr>
          <w:ilvl w:val="0"/>
          <w:numId w:val="23"/>
        </w:numPr>
        <w:spacing w:after="120"/>
        <w:rPr>
          <w:rFonts w:ascii="Arial" w:hAnsi="Arial" w:cs="Arial"/>
        </w:rPr>
      </w:pPr>
      <w:r w:rsidRPr="003E6744">
        <w:rPr>
          <w:rFonts w:ascii="Arial" w:hAnsi="Arial" w:cs="Arial"/>
        </w:rPr>
        <w:t xml:space="preserve">a desktop analysis of existing documents, including data on pitches/sites, plots/yards and unauthorised encampments; </w:t>
      </w:r>
    </w:p>
    <w:p w14:paraId="41A43382" w14:textId="68A7CB4E" w:rsidR="00B660DA" w:rsidRPr="003E6744" w:rsidRDefault="00B660DA" w:rsidP="00B50F5F">
      <w:pPr>
        <w:pStyle w:val="Reporttext"/>
        <w:numPr>
          <w:ilvl w:val="0"/>
          <w:numId w:val="23"/>
        </w:numPr>
        <w:spacing w:after="120"/>
        <w:rPr>
          <w:rFonts w:ascii="Arial" w:hAnsi="Arial" w:cs="Arial"/>
        </w:rPr>
      </w:pPr>
      <w:r w:rsidRPr="003E6744">
        <w:rPr>
          <w:rFonts w:ascii="Arial" w:hAnsi="Arial" w:cs="Arial"/>
        </w:rPr>
        <w:t>the collection of primary data, including household interviews with Gypsies and Travellers and Travelling Showpeople;</w:t>
      </w:r>
      <w:r w:rsidR="000A1E8D" w:rsidRPr="003E6744">
        <w:rPr>
          <w:rFonts w:ascii="Arial" w:hAnsi="Arial" w:cs="Arial"/>
        </w:rPr>
        <w:t xml:space="preserve"> </w:t>
      </w:r>
      <w:r w:rsidRPr="003E6744">
        <w:rPr>
          <w:rFonts w:ascii="Arial" w:hAnsi="Arial" w:cs="Arial"/>
        </w:rPr>
        <w:t>and</w:t>
      </w:r>
    </w:p>
    <w:p w14:paraId="5358C762" w14:textId="77777777" w:rsidR="00B660DA" w:rsidRPr="003E6744" w:rsidRDefault="00B660DA" w:rsidP="00FE70C4">
      <w:pPr>
        <w:pStyle w:val="Reporttext"/>
        <w:numPr>
          <w:ilvl w:val="0"/>
          <w:numId w:val="23"/>
        </w:numPr>
        <w:spacing w:after="120"/>
        <w:rPr>
          <w:rFonts w:ascii="Arial" w:hAnsi="Arial" w:cs="Arial"/>
        </w:rPr>
      </w:pPr>
      <w:r w:rsidRPr="003E6744">
        <w:rPr>
          <w:rFonts w:ascii="Arial" w:hAnsi="Arial" w:cs="Arial"/>
        </w:rPr>
        <w:t>an assessment of accommodation needs taking into account all available data and information.</w:t>
      </w:r>
    </w:p>
    <w:p w14:paraId="0FE5ED8B" w14:textId="77777777" w:rsidR="00B660DA" w:rsidRPr="003E6744" w:rsidRDefault="00B660DA" w:rsidP="00FE70C4">
      <w:pPr>
        <w:pStyle w:val="Reporttext"/>
        <w:spacing w:after="120"/>
        <w:rPr>
          <w:rFonts w:ascii="Arial" w:hAnsi="Arial" w:cs="Arial"/>
        </w:rPr>
      </w:pPr>
      <w:r w:rsidRPr="003E6744">
        <w:rPr>
          <w:rFonts w:ascii="Arial" w:hAnsi="Arial" w:cs="Arial"/>
        </w:rPr>
        <w:t>The information gathering has been carried out in three phases, as outlined below:</w:t>
      </w:r>
    </w:p>
    <w:p w14:paraId="02D6B967" w14:textId="6EC9C422" w:rsidR="00B660DA" w:rsidRPr="003E6744" w:rsidRDefault="00B660DA" w:rsidP="00FE70C4">
      <w:pPr>
        <w:pStyle w:val="bullet"/>
        <w:spacing w:after="120"/>
        <w:rPr>
          <w:rFonts w:ascii="Arial" w:hAnsi="Arial" w:cs="Arial"/>
        </w:rPr>
      </w:pPr>
      <w:r w:rsidRPr="003E6744">
        <w:rPr>
          <w:rFonts w:ascii="Arial" w:hAnsi="Arial" w:cs="Arial"/>
        </w:rPr>
        <w:t>Phase 1: Literature/desktop review</w:t>
      </w:r>
      <w:r w:rsidR="0083143E" w:rsidRPr="003E6744">
        <w:rPr>
          <w:rFonts w:ascii="Arial" w:hAnsi="Arial" w:cs="Arial"/>
        </w:rPr>
        <w:t>.</w:t>
      </w:r>
    </w:p>
    <w:p w14:paraId="029357F9" w14:textId="3E4569A0" w:rsidR="00B660DA" w:rsidRPr="003E6744" w:rsidRDefault="00B660DA" w:rsidP="00FE70C4">
      <w:pPr>
        <w:pStyle w:val="bullet"/>
        <w:spacing w:after="120"/>
        <w:rPr>
          <w:rFonts w:ascii="Arial" w:hAnsi="Arial" w:cs="Arial"/>
        </w:rPr>
      </w:pPr>
      <w:r w:rsidRPr="003E6744">
        <w:rPr>
          <w:rFonts w:ascii="Arial" w:hAnsi="Arial" w:cs="Arial"/>
        </w:rPr>
        <w:t xml:space="preserve">Phase 2: Survey of Gypsies and Travellers and Travelling Showpeople across the </w:t>
      </w:r>
      <w:r w:rsidR="00117A98" w:rsidRPr="003E6744">
        <w:rPr>
          <w:rFonts w:ascii="Arial" w:hAnsi="Arial" w:cs="Arial"/>
        </w:rPr>
        <w:t>district</w:t>
      </w:r>
      <w:r w:rsidR="0083143E" w:rsidRPr="003E6744">
        <w:rPr>
          <w:rFonts w:ascii="Arial" w:hAnsi="Arial" w:cs="Arial"/>
        </w:rPr>
        <w:t>.</w:t>
      </w:r>
    </w:p>
    <w:p w14:paraId="1E8A2191" w14:textId="1B13DE22" w:rsidR="00B660DA" w:rsidRPr="003E6744" w:rsidRDefault="00B660DA" w:rsidP="00FE70C4">
      <w:pPr>
        <w:pStyle w:val="bullet"/>
        <w:spacing w:after="120"/>
        <w:rPr>
          <w:rFonts w:ascii="Arial" w:hAnsi="Arial" w:cs="Arial"/>
        </w:rPr>
      </w:pPr>
      <w:r w:rsidRPr="003E6744">
        <w:rPr>
          <w:rFonts w:ascii="Arial" w:hAnsi="Arial" w:cs="Arial"/>
        </w:rPr>
        <w:t xml:space="preserve">Phase </w:t>
      </w:r>
      <w:r w:rsidR="005B5AA7" w:rsidRPr="003E6744">
        <w:rPr>
          <w:rFonts w:ascii="Arial" w:hAnsi="Arial" w:cs="Arial"/>
        </w:rPr>
        <w:t>3</w:t>
      </w:r>
      <w:r w:rsidRPr="003E6744">
        <w:rPr>
          <w:rFonts w:ascii="Arial" w:hAnsi="Arial" w:cs="Arial"/>
        </w:rPr>
        <w:t>: Needs assessment and production of the GTAA 20</w:t>
      </w:r>
      <w:r w:rsidR="00007F37" w:rsidRPr="003E6744">
        <w:rPr>
          <w:rFonts w:ascii="Arial" w:hAnsi="Arial" w:cs="Arial"/>
        </w:rPr>
        <w:t>2</w:t>
      </w:r>
      <w:r w:rsidR="00B50F5F" w:rsidRPr="003E6744">
        <w:rPr>
          <w:rFonts w:ascii="Arial" w:hAnsi="Arial" w:cs="Arial"/>
        </w:rPr>
        <w:t>2</w:t>
      </w:r>
      <w:r w:rsidRPr="003E6744">
        <w:rPr>
          <w:rFonts w:ascii="Arial" w:hAnsi="Arial" w:cs="Arial"/>
        </w:rPr>
        <w:t xml:space="preserve"> report. </w:t>
      </w:r>
    </w:p>
    <w:p w14:paraId="34367591" w14:textId="77777777" w:rsidR="007525B2" w:rsidRPr="003E6744" w:rsidRDefault="007525B2" w:rsidP="00FE70C4">
      <w:pPr>
        <w:spacing w:after="120"/>
        <w:rPr>
          <w:rFonts w:ascii="Arial" w:hAnsi="Arial" w:cs="Arial"/>
          <w:highlight w:val="yellow"/>
        </w:rPr>
      </w:pPr>
    </w:p>
    <w:p w14:paraId="284916DE" w14:textId="77777777" w:rsidR="007525B2" w:rsidRPr="003E6744" w:rsidRDefault="007525B2" w:rsidP="00FE70C4">
      <w:pPr>
        <w:pStyle w:val="Heading2"/>
        <w:spacing w:after="120"/>
        <w:ind w:left="709" w:firstLine="0"/>
        <w:rPr>
          <w:rFonts w:ascii="Arial" w:hAnsi="Arial" w:cs="Arial"/>
        </w:rPr>
      </w:pPr>
      <w:bookmarkStart w:id="197" w:name="_Toc417995948"/>
      <w:bookmarkStart w:id="198" w:name="_Toc397431605"/>
      <w:bookmarkStart w:id="199" w:name="_Toc377120798"/>
      <w:bookmarkStart w:id="200" w:name="_Toc457575040"/>
      <w:bookmarkStart w:id="201" w:name="_Toc459646229"/>
      <w:bookmarkStart w:id="202" w:name="_Toc118923839"/>
      <w:bookmarkStart w:id="203" w:name="_Toc477256930"/>
      <w:bookmarkStart w:id="204" w:name="_Toc485383230"/>
      <w:r w:rsidRPr="003E6744">
        <w:rPr>
          <w:rFonts w:ascii="Arial" w:hAnsi="Arial" w:cs="Arial"/>
        </w:rPr>
        <w:t>Phase 1: Literature/desktop review</w:t>
      </w:r>
      <w:bookmarkEnd w:id="197"/>
      <w:bookmarkEnd w:id="198"/>
      <w:bookmarkEnd w:id="199"/>
      <w:bookmarkEnd w:id="200"/>
      <w:r w:rsidR="00534A21" w:rsidRPr="003E6744">
        <w:rPr>
          <w:rFonts w:ascii="Arial" w:hAnsi="Arial" w:cs="Arial"/>
        </w:rPr>
        <w:t xml:space="preserve"> and</w:t>
      </w:r>
      <w:r w:rsidRPr="003E6744">
        <w:rPr>
          <w:rFonts w:ascii="Arial" w:hAnsi="Arial" w:cs="Arial"/>
        </w:rPr>
        <w:t xml:space="preserve"> steering group discussions</w:t>
      </w:r>
      <w:bookmarkEnd w:id="201"/>
      <w:bookmarkEnd w:id="202"/>
      <w:r w:rsidRPr="003E6744">
        <w:rPr>
          <w:rFonts w:ascii="Arial" w:hAnsi="Arial" w:cs="Arial"/>
        </w:rPr>
        <w:t xml:space="preserve"> </w:t>
      </w:r>
      <w:bookmarkEnd w:id="203"/>
      <w:bookmarkEnd w:id="204"/>
    </w:p>
    <w:p w14:paraId="16FEF84D" w14:textId="5EB50FBF" w:rsidR="00B660DA" w:rsidRPr="003E6744" w:rsidRDefault="00B660DA" w:rsidP="00FE70C4">
      <w:pPr>
        <w:pStyle w:val="Reporttext"/>
        <w:spacing w:after="120"/>
        <w:rPr>
          <w:rFonts w:ascii="Arial" w:hAnsi="Arial" w:cs="Arial"/>
        </w:rPr>
      </w:pPr>
      <w:r w:rsidRPr="003E6744">
        <w:rPr>
          <w:rFonts w:ascii="Arial" w:hAnsi="Arial" w:cs="Arial"/>
        </w:rPr>
        <w:t>We have reviewed relevant literature, including legislative background and best practice information</w:t>
      </w:r>
      <w:r w:rsidR="001758F9" w:rsidRPr="003E6744">
        <w:rPr>
          <w:rFonts w:ascii="Arial" w:hAnsi="Arial" w:cs="Arial"/>
        </w:rPr>
        <w:t>;</w:t>
      </w:r>
      <w:r w:rsidRPr="003E6744">
        <w:rPr>
          <w:rFonts w:ascii="Arial" w:hAnsi="Arial" w:cs="Arial"/>
        </w:rPr>
        <w:t xml:space="preserve"> and analysis of available secondary data relating to Gypsies and Travellers and Travelling Showpeople in the </w:t>
      </w:r>
      <w:r w:rsidR="00B95D81" w:rsidRPr="003E6744">
        <w:rPr>
          <w:rFonts w:ascii="Arial" w:hAnsi="Arial" w:cs="Arial"/>
        </w:rPr>
        <w:t>district</w:t>
      </w:r>
      <w:r w:rsidRPr="003E6744">
        <w:rPr>
          <w:rFonts w:ascii="Arial" w:hAnsi="Arial" w:cs="Arial"/>
        </w:rPr>
        <w:t>.</w:t>
      </w:r>
      <w:r w:rsidR="00A22E5E" w:rsidRPr="003E6744">
        <w:rPr>
          <w:rFonts w:ascii="Arial" w:hAnsi="Arial" w:cs="Arial"/>
        </w:rPr>
        <w:t xml:space="preserve"> </w:t>
      </w:r>
      <w:r w:rsidR="00BB0AC6" w:rsidRPr="003E6744">
        <w:rPr>
          <w:rFonts w:ascii="Arial" w:hAnsi="Arial" w:cs="Arial"/>
        </w:rPr>
        <w:t>The research has been overseen by a steering group comprising local authority officers</w:t>
      </w:r>
      <w:r w:rsidR="00B50F5F" w:rsidRPr="003E6744">
        <w:rPr>
          <w:rFonts w:ascii="Arial" w:hAnsi="Arial" w:cs="Arial"/>
        </w:rPr>
        <w:t xml:space="preserve">. </w:t>
      </w:r>
    </w:p>
    <w:p w14:paraId="4E88578C" w14:textId="77777777" w:rsidR="00B81B93" w:rsidRPr="003E6744" w:rsidRDefault="00B81B93" w:rsidP="00FE70C4">
      <w:pPr>
        <w:pStyle w:val="Reporttext"/>
        <w:numPr>
          <w:ilvl w:val="0"/>
          <w:numId w:val="0"/>
        </w:numPr>
        <w:spacing w:after="120"/>
        <w:rPr>
          <w:rFonts w:ascii="Arial" w:hAnsi="Arial" w:cs="Arial"/>
          <w:highlight w:val="yellow"/>
        </w:rPr>
      </w:pPr>
    </w:p>
    <w:p w14:paraId="5F936AD4" w14:textId="77777777" w:rsidR="00B81B93" w:rsidRPr="003E6744" w:rsidRDefault="00B81B93" w:rsidP="00FE70C4">
      <w:pPr>
        <w:pStyle w:val="Reporttext"/>
        <w:numPr>
          <w:ilvl w:val="0"/>
          <w:numId w:val="0"/>
        </w:numPr>
        <w:spacing w:after="120"/>
        <w:ind w:left="709"/>
        <w:rPr>
          <w:rFonts w:ascii="Arial" w:hAnsi="Arial" w:cs="Arial"/>
        </w:rPr>
      </w:pPr>
    </w:p>
    <w:p w14:paraId="3576201B" w14:textId="394DE8CE" w:rsidR="007525B2" w:rsidRPr="003E6744" w:rsidRDefault="007525B2" w:rsidP="00FE70C4">
      <w:pPr>
        <w:pStyle w:val="Heading2"/>
        <w:spacing w:after="120"/>
        <w:ind w:left="709"/>
        <w:rPr>
          <w:rFonts w:ascii="Arial" w:hAnsi="Arial" w:cs="Arial"/>
        </w:rPr>
      </w:pPr>
      <w:bookmarkStart w:id="205" w:name="_Toc377120799"/>
      <w:bookmarkStart w:id="206" w:name="_Toc397431606"/>
      <w:r w:rsidRPr="003E6744">
        <w:rPr>
          <w:rFonts w:ascii="Arial" w:hAnsi="Arial" w:cs="Arial"/>
        </w:rPr>
        <w:tab/>
      </w:r>
      <w:bookmarkStart w:id="207" w:name="_Toc477256931"/>
      <w:bookmarkStart w:id="208" w:name="_Toc459646230"/>
      <w:bookmarkStart w:id="209" w:name="_Toc417995949"/>
      <w:bookmarkStart w:id="210" w:name="_Toc485383231"/>
      <w:bookmarkStart w:id="211" w:name="_Toc118923840"/>
      <w:r w:rsidRPr="003E6744">
        <w:rPr>
          <w:rFonts w:ascii="Arial" w:hAnsi="Arial" w:cs="Arial"/>
        </w:rPr>
        <w:t xml:space="preserve">Phase 2: </w:t>
      </w:r>
      <w:bookmarkEnd w:id="207"/>
      <w:r w:rsidR="00534A21" w:rsidRPr="003E6744">
        <w:rPr>
          <w:rFonts w:ascii="Arial" w:hAnsi="Arial" w:cs="Arial"/>
        </w:rPr>
        <w:t xml:space="preserve">Fieldwork survey and </w:t>
      </w:r>
      <w:r w:rsidRPr="003E6744">
        <w:rPr>
          <w:rFonts w:ascii="Arial" w:hAnsi="Arial" w:cs="Arial"/>
        </w:rPr>
        <w:t>interviews with Gypsies and Travellers</w:t>
      </w:r>
      <w:bookmarkEnd w:id="208"/>
      <w:r w:rsidRPr="003E6744">
        <w:rPr>
          <w:rFonts w:ascii="Arial" w:hAnsi="Arial" w:cs="Arial"/>
        </w:rPr>
        <w:t xml:space="preserve"> </w:t>
      </w:r>
      <w:bookmarkEnd w:id="205"/>
      <w:bookmarkEnd w:id="206"/>
      <w:bookmarkEnd w:id="209"/>
      <w:r w:rsidRPr="003E6744">
        <w:rPr>
          <w:rFonts w:ascii="Arial" w:hAnsi="Arial" w:cs="Arial"/>
        </w:rPr>
        <w:t>and Travelling Showpeople</w:t>
      </w:r>
      <w:bookmarkEnd w:id="210"/>
      <w:bookmarkEnd w:id="211"/>
    </w:p>
    <w:p w14:paraId="21489EC7" w14:textId="31CE87F5" w:rsidR="00032060" w:rsidRPr="003E6744" w:rsidRDefault="007559F3" w:rsidP="00032060">
      <w:pPr>
        <w:pStyle w:val="Reporttext"/>
        <w:spacing w:after="120"/>
        <w:rPr>
          <w:rFonts w:ascii="Arial" w:hAnsi="Arial" w:cs="Arial"/>
        </w:rPr>
      </w:pPr>
      <w:r w:rsidRPr="003E6744">
        <w:rPr>
          <w:rFonts w:ascii="Arial" w:hAnsi="Arial" w:cs="Arial"/>
        </w:rPr>
        <w:t xml:space="preserve">Our aim is to obtain interviews from all households living on sites using a standard questionnaire (Appendix </w:t>
      </w:r>
      <w:r w:rsidR="00192BC7" w:rsidRPr="003E6744">
        <w:rPr>
          <w:rFonts w:ascii="Arial" w:hAnsi="Arial" w:cs="Arial"/>
        </w:rPr>
        <w:t>A</w:t>
      </w:r>
      <w:r w:rsidRPr="003E6744">
        <w:rPr>
          <w:rFonts w:ascii="Arial" w:hAnsi="Arial" w:cs="Arial"/>
        </w:rPr>
        <w:t>). This questionnaire has been carefully designed in consultation with council</w:t>
      </w:r>
      <w:r w:rsidR="00032060" w:rsidRPr="003E6744">
        <w:rPr>
          <w:rFonts w:ascii="Arial" w:hAnsi="Arial" w:cs="Arial"/>
        </w:rPr>
        <w:t>s</w:t>
      </w:r>
      <w:r w:rsidRPr="003E6744">
        <w:rPr>
          <w:rFonts w:ascii="Arial" w:hAnsi="Arial" w:cs="Arial"/>
        </w:rPr>
        <w:t>, feedback from community representative</w:t>
      </w:r>
      <w:r w:rsidR="001758F9" w:rsidRPr="003E6744">
        <w:rPr>
          <w:rFonts w:ascii="Arial" w:hAnsi="Arial" w:cs="Arial"/>
        </w:rPr>
        <w:t>s</w:t>
      </w:r>
      <w:r w:rsidRPr="003E6744">
        <w:rPr>
          <w:rFonts w:ascii="Arial" w:hAnsi="Arial" w:cs="Arial"/>
        </w:rPr>
        <w:t xml:space="preserve"> and planning agents. </w:t>
      </w:r>
      <w:r w:rsidR="0083143E" w:rsidRPr="003E6744">
        <w:rPr>
          <w:rFonts w:ascii="Arial" w:hAnsi="Arial" w:cs="Arial"/>
        </w:rPr>
        <w:t xml:space="preserve">Site visits </w:t>
      </w:r>
      <w:r w:rsidR="00B50F5F" w:rsidRPr="003E6744">
        <w:rPr>
          <w:rFonts w:ascii="Arial" w:hAnsi="Arial" w:cs="Arial"/>
        </w:rPr>
        <w:t xml:space="preserve">and interviews </w:t>
      </w:r>
      <w:r w:rsidR="0083143E" w:rsidRPr="003E6744">
        <w:rPr>
          <w:rFonts w:ascii="Arial" w:hAnsi="Arial" w:cs="Arial"/>
        </w:rPr>
        <w:t>took place during</w:t>
      </w:r>
      <w:r w:rsidR="00A436A9" w:rsidRPr="003E6744">
        <w:rPr>
          <w:rFonts w:ascii="Arial" w:hAnsi="Arial" w:cs="Arial"/>
        </w:rPr>
        <w:t xml:space="preserve"> </w:t>
      </w:r>
      <w:r w:rsidR="00D47801" w:rsidRPr="003E6744">
        <w:rPr>
          <w:rFonts w:ascii="Arial" w:hAnsi="Arial" w:cs="Arial"/>
        </w:rPr>
        <w:t>March</w:t>
      </w:r>
      <w:r w:rsidR="00B50F5F" w:rsidRPr="003E6744">
        <w:rPr>
          <w:rFonts w:ascii="Arial" w:hAnsi="Arial" w:cs="Arial"/>
        </w:rPr>
        <w:t xml:space="preserve"> 2022</w:t>
      </w:r>
      <w:r w:rsidR="00A436A9" w:rsidRPr="003E6744">
        <w:rPr>
          <w:rFonts w:ascii="Arial" w:hAnsi="Arial" w:cs="Arial"/>
        </w:rPr>
        <w:t xml:space="preserve"> </w:t>
      </w:r>
      <w:r w:rsidR="00032060" w:rsidRPr="003E6744">
        <w:rPr>
          <w:rFonts w:ascii="Arial" w:hAnsi="Arial" w:cs="Arial"/>
        </w:rPr>
        <w:t>and households were left with a leaflet explaining the work</w:t>
      </w:r>
      <w:r w:rsidR="007B5F02" w:rsidRPr="003E6744">
        <w:rPr>
          <w:rFonts w:ascii="Arial" w:hAnsi="Arial" w:cs="Arial"/>
        </w:rPr>
        <w:t>.</w:t>
      </w:r>
      <w:r w:rsidR="0083143E" w:rsidRPr="003E6744">
        <w:rPr>
          <w:rFonts w:ascii="Arial" w:hAnsi="Arial" w:cs="Arial"/>
        </w:rPr>
        <w:t xml:space="preserve"> </w:t>
      </w:r>
    </w:p>
    <w:p w14:paraId="4BB16BFA" w14:textId="6F3396C1" w:rsidR="0040397D" w:rsidRPr="003E6744" w:rsidRDefault="00B660DA" w:rsidP="00FE70C4">
      <w:pPr>
        <w:pStyle w:val="Reporttext"/>
        <w:spacing w:after="120"/>
        <w:rPr>
          <w:rFonts w:ascii="Arial" w:hAnsi="Arial" w:cs="Arial"/>
        </w:rPr>
      </w:pPr>
      <w:r w:rsidRPr="003E6744">
        <w:rPr>
          <w:rFonts w:ascii="Arial" w:hAnsi="Arial" w:cs="Arial"/>
        </w:rPr>
        <w:t xml:space="preserve">Regarding the PPTS definition, the questionnaire asks if households have </w:t>
      </w:r>
      <w:r w:rsidR="008D508D" w:rsidRPr="003E6744">
        <w:rPr>
          <w:rFonts w:ascii="Arial" w:hAnsi="Arial" w:cs="Arial"/>
        </w:rPr>
        <w:t xml:space="preserve">been </w:t>
      </w:r>
      <w:r w:rsidRPr="003E6744">
        <w:rPr>
          <w:rFonts w:ascii="Arial" w:hAnsi="Arial" w:cs="Arial"/>
        </w:rPr>
        <w:t xml:space="preserve">travelling in the preceding year or within the past </w:t>
      </w:r>
      <w:r w:rsidR="00A303DB" w:rsidRPr="003E6744">
        <w:rPr>
          <w:rFonts w:ascii="Arial" w:hAnsi="Arial" w:cs="Arial"/>
        </w:rPr>
        <w:t>five</w:t>
      </w:r>
      <w:r w:rsidRPr="003E6744">
        <w:rPr>
          <w:rFonts w:ascii="Arial" w:hAnsi="Arial" w:cs="Arial"/>
        </w:rPr>
        <w:t xml:space="preserve"> years and/or intend to travel in the next year or in any year in the next five years. </w:t>
      </w:r>
      <w:r w:rsidR="004018F3" w:rsidRPr="003E6744">
        <w:rPr>
          <w:rFonts w:ascii="Arial" w:hAnsi="Arial" w:cs="Arial"/>
        </w:rPr>
        <w:t xml:space="preserve">Note that households who cannot travel due to age or health limitations are excluded </w:t>
      </w:r>
      <w:r w:rsidR="004018F3" w:rsidRPr="003E6744">
        <w:rPr>
          <w:rFonts w:ascii="Arial" w:hAnsi="Arial" w:cs="Arial"/>
        </w:rPr>
        <w:lastRenderedPageBreak/>
        <w:t>from analysis. I</w:t>
      </w:r>
      <w:r w:rsidRPr="003E6744">
        <w:rPr>
          <w:rFonts w:ascii="Arial" w:hAnsi="Arial" w:cs="Arial"/>
        </w:rPr>
        <w:t xml:space="preserve">f </w:t>
      </w:r>
      <w:r w:rsidR="004018F3" w:rsidRPr="003E6744">
        <w:rPr>
          <w:rFonts w:ascii="Arial" w:hAnsi="Arial" w:cs="Arial"/>
        </w:rPr>
        <w:t xml:space="preserve">eligible </w:t>
      </w:r>
      <w:r w:rsidRPr="003E6744">
        <w:rPr>
          <w:rFonts w:ascii="Arial" w:hAnsi="Arial" w:cs="Arial"/>
        </w:rPr>
        <w:t>households answer ‘yes’ to either question the household meets the travelling criteria set out in PPTS. By contrast, all households identifying as part of the Gypsy and Traveller or Travelling Showpeople community are contained within a broader ‘cultural’ definition</w:t>
      </w:r>
      <w:r w:rsidR="0027747E" w:rsidRPr="003E6744">
        <w:rPr>
          <w:rFonts w:ascii="Arial" w:hAnsi="Arial" w:cs="Arial"/>
        </w:rPr>
        <w:t>.</w:t>
      </w:r>
    </w:p>
    <w:p w14:paraId="37B4A227" w14:textId="4BDB8592" w:rsidR="007525B2" w:rsidRPr="003E6744" w:rsidRDefault="0040397D" w:rsidP="0040397D">
      <w:pPr>
        <w:pStyle w:val="Reporttext"/>
        <w:spacing w:after="120"/>
        <w:rPr>
          <w:rFonts w:ascii="Arial" w:hAnsi="Arial" w:cs="Arial"/>
        </w:rPr>
      </w:pPr>
      <w:r w:rsidRPr="003E6744">
        <w:rPr>
          <w:rStyle w:val="apple-converted-space"/>
          <w:rFonts w:ascii="Arial" w:hAnsi="Arial" w:cs="Arial"/>
          <w:color w:val="222222"/>
        </w:rPr>
        <w:t xml:space="preserve">Analysis of the travelling behaviour of households </w:t>
      </w:r>
      <w:r w:rsidR="0064639A" w:rsidRPr="003E6744">
        <w:rPr>
          <w:rStyle w:val="apple-converted-space"/>
          <w:rFonts w:ascii="Arial" w:hAnsi="Arial" w:cs="Arial"/>
          <w:color w:val="222222"/>
        </w:rPr>
        <w:t xml:space="preserve">indicates that 82.1% meet </w:t>
      </w:r>
      <w:r w:rsidRPr="003E6744">
        <w:rPr>
          <w:rStyle w:val="apple-converted-space"/>
          <w:rFonts w:ascii="Arial" w:hAnsi="Arial" w:cs="Arial"/>
          <w:color w:val="222222"/>
        </w:rPr>
        <w:t xml:space="preserve">the nomadic habit of life/travelling behaviour criteria set out in </w:t>
      </w:r>
      <w:r w:rsidR="00A303DB" w:rsidRPr="003E6744">
        <w:rPr>
          <w:rStyle w:val="apple-converted-space"/>
          <w:rFonts w:ascii="Arial" w:hAnsi="Arial" w:cs="Arial"/>
          <w:color w:val="222222"/>
        </w:rPr>
        <w:t>PPTS</w:t>
      </w:r>
      <w:r w:rsidR="0060305E" w:rsidRPr="003E6744">
        <w:rPr>
          <w:rStyle w:val="apple-converted-space"/>
          <w:rFonts w:ascii="Arial" w:hAnsi="Arial" w:cs="Arial"/>
          <w:color w:val="222222"/>
        </w:rPr>
        <w:t>.</w:t>
      </w:r>
      <w:r w:rsidRPr="003E6744">
        <w:rPr>
          <w:rFonts w:ascii="Arial" w:hAnsi="Arial" w:cs="Arial"/>
        </w:rPr>
        <w:t xml:space="preserve"> </w:t>
      </w:r>
      <w:r w:rsidR="007525B2" w:rsidRPr="003E6744">
        <w:rPr>
          <w:rFonts w:ascii="Arial" w:hAnsi="Arial" w:cs="Arial"/>
        </w:rPr>
        <w:t xml:space="preserve">These households meet the </w:t>
      </w:r>
      <w:r w:rsidRPr="003E6744">
        <w:rPr>
          <w:rFonts w:ascii="Arial" w:hAnsi="Arial" w:cs="Arial"/>
        </w:rPr>
        <w:t xml:space="preserve">criteria </w:t>
      </w:r>
      <w:r w:rsidR="007525B2" w:rsidRPr="003E6744">
        <w:rPr>
          <w:rFonts w:ascii="Arial" w:hAnsi="Arial" w:cs="Arial"/>
        </w:rPr>
        <w:t xml:space="preserve">by either travelling within the past </w:t>
      </w:r>
      <w:r w:rsidR="00A303DB" w:rsidRPr="003E6744">
        <w:rPr>
          <w:rFonts w:ascii="Arial" w:hAnsi="Arial" w:cs="Arial"/>
        </w:rPr>
        <w:t>five</w:t>
      </w:r>
      <w:r w:rsidR="007525B2" w:rsidRPr="003E6744">
        <w:rPr>
          <w:rFonts w:ascii="Arial" w:hAnsi="Arial" w:cs="Arial"/>
        </w:rPr>
        <w:t xml:space="preserve"> years and/or intend to travel in the next year or in any year in the next five years.</w:t>
      </w:r>
      <w:r w:rsidR="00251E32" w:rsidRPr="003E6744">
        <w:rPr>
          <w:rFonts w:ascii="Arial" w:hAnsi="Arial" w:cs="Arial"/>
        </w:rPr>
        <w:t xml:space="preserve"> </w:t>
      </w:r>
      <w:r w:rsidR="00854F97" w:rsidRPr="003E6744">
        <w:rPr>
          <w:rFonts w:ascii="Arial" w:hAnsi="Arial" w:cs="Arial"/>
        </w:rPr>
        <w:t>This is discussed further in the analysis in Chapter 7.</w:t>
      </w:r>
    </w:p>
    <w:p w14:paraId="6DCC8F23" w14:textId="77777777" w:rsidR="000A1E8D" w:rsidRPr="003E6744" w:rsidRDefault="000A1E8D" w:rsidP="00FE70C4">
      <w:pPr>
        <w:pStyle w:val="Reporttext"/>
        <w:numPr>
          <w:ilvl w:val="0"/>
          <w:numId w:val="0"/>
        </w:numPr>
        <w:spacing w:after="120"/>
        <w:rPr>
          <w:rFonts w:ascii="Arial" w:hAnsi="Arial" w:cs="Arial"/>
        </w:rPr>
      </w:pPr>
      <w:bookmarkStart w:id="212" w:name="_Toc457575042"/>
      <w:bookmarkStart w:id="213" w:name="_Toc459646231"/>
      <w:bookmarkStart w:id="214" w:name="_Toc477256932"/>
      <w:bookmarkStart w:id="215" w:name="_Toc485383232"/>
    </w:p>
    <w:p w14:paraId="24F54E77" w14:textId="3FA52B01" w:rsidR="007525B2" w:rsidRPr="003E6744" w:rsidRDefault="00534A21" w:rsidP="00FE70C4">
      <w:pPr>
        <w:pStyle w:val="Heading2"/>
        <w:spacing w:after="120"/>
        <w:rPr>
          <w:rFonts w:ascii="Arial" w:hAnsi="Arial" w:cs="Arial"/>
        </w:rPr>
      </w:pPr>
      <w:bookmarkStart w:id="216" w:name="_Toc118923841"/>
      <w:r w:rsidRPr="003E6744">
        <w:rPr>
          <w:rFonts w:ascii="Arial" w:hAnsi="Arial" w:cs="Arial"/>
        </w:rPr>
        <w:t xml:space="preserve">Phase </w:t>
      </w:r>
      <w:r w:rsidR="00251E32" w:rsidRPr="003E6744">
        <w:rPr>
          <w:rFonts w:ascii="Arial" w:hAnsi="Arial" w:cs="Arial"/>
        </w:rPr>
        <w:t>3</w:t>
      </w:r>
      <w:r w:rsidRPr="003E6744">
        <w:rPr>
          <w:rFonts w:ascii="Arial" w:hAnsi="Arial" w:cs="Arial"/>
        </w:rPr>
        <w:t xml:space="preserve">: </w:t>
      </w:r>
      <w:r w:rsidR="00F03B23" w:rsidRPr="003E6744">
        <w:rPr>
          <w:rFonts w:ascii="Arial" w:hAnsi="Arial" w:cs="Arial"/>
        </w:rPr>
        <w:t>Needs assessment and p</w:t>
      </w:r>
      <w:r w:rsidR="007525B2" w:rsidRPr="003E6744">
        <w:rPr>
          <w:rFonts w:ascii="Arial" w:hAnsi="Arial" w:cs="Arial"/>
        </w:rPr>
        <w:t>roduction of report</w:t>
      </w:r>
      <w:bookmarkEnd w:id="212"/>
      <w:bookmarkEnd w:id="213"/>
      <w:bookmarkEnd w:id="214"/>
      <w:bookmarkEnd w:id="215"/>
      <w:bookmarkEnd w:id="216"/>
    </w:p>
    <w:p w14:paraId="71CFEBD1" w14:textId="25DD9B67" w:rsidR="00B660DA" w:rsidRPr="003E6744" w:rsidRDefault="00B660DA" w:rsidP="00FE70C4">
      <w:pPr>
        <w:pStyle w:val="Reporttext"/>
        <w:spacing w:after="120"/>
        <w:rPr>
          <w:rFonts w:ascii="Arial" w:hAnsi="Arial" w:cs="Arial"/>
        </w:rPr>
      </w:pPr>
      <w:r w:rsidRPr="003E6744">
        <w:rPr>
          <w:rFonts w:ascii="Arial" w:hAnsi="Arial" w:cs="Arial"/>
        </w:rPr>
        <w:t xml:space="preserve">A detailed explanation of the pitch requirements is contained in Chapter 6 but briefly comprises analysis of the following: </w:t>
      </w:r>
    </w:p>
    <w:p w14:paraId="5096A0CB" w14:textId="77777777" w:rsidR="00B660DA" w:rsidRPr="003E6744" w:rsidRDefault="00F61CC5" w:rsidP="00FE70C4">
      <w:pPr>
        <w:numPr>
          <w:ilvl w:val="0"/>
          <w:numId w:val="9"/>
        </w:numPr>
        <w:spacing w:after="120"/>
        <w:rPr>
          <w:rFonts w:ascii="Arial" w:hAnsi="Arial" w:cs="Arial"/>
        </w:rPr>
      </w:pPr>
      <w:r w:rsidRPr="003E6744">
        <w:rPr>
          <w:rFonts w:ascii="Arial" w:hAnsi="Arial" w:cs="Arial"/>
        </w:rPr>
        <w:t>c</w:t>
      </w:r>
      <w:r w:rsidR="00B660DA" w:rsidRPr="003E6744">
        <w:rPr>
          <w:rFonts w:ascii="Arial" w:hAnsi="Arial" w:cs="Arial"/>
        </w:rPr>
        <w:t>urrent pitch supply, households living in bricks and mortar accommodation; households planning to move in the next five years, and emerging households to give total need for pitches; and</w:t>
      </w:r>
    </w:p>
    <w:p w14:paraId="3DA36CEE" w14:textId="77777777" w:rsidR="00B660DA" w:rsidRPr="003E6744" w:rsidRDefault="00F61CC5" w:rsidP="00FE70C4">
      <w:pPr>
        <w:numPr>
          <w:ilvl w:val="0"/>
          <w:numId w:val="9"/>
        </w:numPr>
        <w:spacing w:after="120"/>
        <w:rPr>
          <w:rFonts w:ascii="Arial" w:hAnsi="Arial" w:cs="Arial"/>
        </w:rPr>
      </w:pPr>
      <w:r w:rsidRPr="003E6744">
        <w:rPr>
          <w:rFonts w:ascii="Arial" w:hAnsi="Arial" w:cs="Arial"/>
        </w:rPr>
        <w:t>s</w:t>
      </w:r>
      <w:r w:rsidR="00B660DA" w:rsidRPr="003E6744">
        <w:rPr>
          <w:rFonts w:ascii="Arial" w:hAnsi="Arial" w:cs="Arial"/>
        </w:rPr>
        <w:t>upply based on the number of authorised pitches and turnover on sites on public pitches.</w:t>
      </w:r>
    </w:p>
    <w:p w14:paraId="4196B07E" w14:textId="77777777" w:rsidR="00B660DA" w:rsidRPr="003E6744" w:rsidRDefault="00B660DA" w:rsidP="00FE70C4">
      <w:pPr>
        <w:pStyle w:val="Reporttext"/>
        <w:spacing w:after="120"/>
        <w:rPr>
          <w:rFonts w:ascii="Arial" w:hAnsi="Arial" w:cs="Arial"/>
        </w:rPr>
      </w:pPr>
      <w:r w:rsidRPr="003E6744">
        <w:rPr>
          <w:rFonts w:ascii="Arial" w:hAnsi="Arial" w:cs="Arial"/>
        </w:rPr>
        <w:t>The overall need for pitches is then compared with the overall supply.</w:t>
      </w:r>
    </w:p>
    <w:p w14:paraId="37941B67" w14:textId="77777777" w:rsidR="00B660DA" w:rsidRPr="003E6744" w:rsidRDefault="00B660DA" w:rsidP="00FE70C4">
      <w:pPr>
        <w:spacing w:after="120"/>
        <w:rPr>
          <w:rFonts w:ascii="Arial" w:hAnsi="Arial" w:cs="Arial"/>
          <w:highlight w:val="yellow"/>
        </w:rPr>
      </w:pPr>
    </w:p>
    <w:p w14:paraId="47EC0A52" w14:textId="77777777" w:rsidR="007525B2" w:rsidRPr="003E6744" w:rsidRDefault="007525B2" w:rsidP="00FE70C4">
      <w:pPr>
        <w:pStyle w:val="Heading3"/>
        <w:spacing w:after="120"/>
        <w:rPr>
          <w:rFonts w:ascii="Arial" w:hAnsi="Arial" w:cs="Arial"/>
          <w:lang w:val="en-US"/>
        </w:rPr>
      </w:pPr>
      <w:bookmarkStart w:id="217" w:name="_Toc459646232"/>
      <w:bookmarkStart w:id="218" w:name="_Toc477256933"/>
      <w:bookmarkStart w:id="219" w:name="_Toc485383233"/>
      <w:bookmarkStart w:id="220" w:name="_Toc457575043"/>
      <w:r w:rsidRPr="003E6744">
        <w:rPr>
          <w:rFonts w:ascii="Arial" w:hAnsi="Arial" w:cs="Arial"/>
          <w:lang w:val="en-US"/>
        </w:rPr>
        <w:t>Pitches and households</w:t>
      </w:r>
      <w:bookmarkEnd w:id="217"/>
      <w:bookmarkEnd w:id="218"/>
      <w:bookmarkEnd w:id="219"/>
    </w:p>
    <w:p w14:paraId="4554C5B4" w14:textId="77777777" w:rsidR="007525B2" w:rsidRPr="003E6744" w:rsidRDefault="007525B2" w:rsidP="00FE70C4">
      <w:pPr>
        <w:pStyle w:val="Reporttext"/>
        <w:spacing w:after="120"/>
        <w:rPr>
          <w:rFonts w:ascii="Arial" w:hAnsi="Arial" w:cs="Arial"/>
        </w:rPr>
      </w:pPr>
      <w:r w:rsidRPr="003E6744">
        <w:rPr>
          <w:rFonts w:ascii="Arial" w:hAnsi="Arial" w:cs="Arial"/>
        </w:rPr>
        <w:t xml:space="preserve">One of the key challenges faced when assessing Gypsy and Traveller </w:t>
      </w:r>
      <w:bookmarkEnd w:id="220"/>
      <w:r w:rsidRPr="003E6744">
        <w:rPr>
          <w:rFonts w:ascii="Arial" w:hAnsi="Arial" w:cs="Arial"/>
        </w:rPr>
        <w:t>pitch requirements is the actual nature of pitches and how this relates to the number of households they can support.</w:t>
      </w:r>
    </w:p>
    <w:p w14:paraId="60316307" w14:textId="36C1ACEC" w:rsidR="007525B2" w:rsidRPr="003E6744" w:rsidRDefault="007525B2" w:rsidP="00FE70C4">
      <w:pPr>
        <w:pStyle w:val="Reporttext"/>
        <w:spacing w:after="120"/>
        <w:rPr>
          <w:rFonts w:ascii="Arial" w:hAnsi="Arial" w:cs="Arial"/>
        </w:rPr>
      </w:pPr>
      <w:r w:rsidRPr="003E6744">
        <w:rPr>
          <w:rFonts w:ascii="Arial" w:hAnsi="Arial" w:cs="Arial"/>
        </w:rPr>
        <w:t xml:space="preserve">PPTS </w:t>
      </w:r>
      <w:r w:rsidR="00170340" w:rsidRPr="003E6744">
        <w:rPr>
          <w:rFonts w:ascii="Arial" w:hAnsi="Arial" w:cs="Arial"/>
        </w:rPr>
        <w:t>2015</w:t>
      </w:r>
      <w:r w:rsidRPr="003E6744">
        <w:rPr>
          <w:rFonts w:ascii="Arial" w:hAnsi="Arial" w:cs="Arial"/>
        </w:rPr>
        <w:t xml:space="preserve"> refers to the need for </w:t>
      </w:r>
      <w:r w:rsidR="00754AC7" w:rsidRPr="003E6744">
        <w:rPr>
          <w:rFonts w:ascii="Arial" w:hAnsi="Arial" w:cs="Arial"/>
        </w:rPr>
        <w:t>l</w:t>
      </w:r>
      <w:r w:rsidRPr="003E6744">
        <w:rPr>
          <w:rFonts w:ascii="Arial" w:hAnsi="Arial" w:cs="Arial"/>
        </w:rPr>
        <w:t xml:space="preserve">ocal </w:t>
      </w:r>
      <w:r w:rsidR="00754AC7" w:rsidRPr="003E6744">
        <w:rPr>
          <w:rFonts w:ascii="Arial" w:hAnsi="Arial" w:cs="Arial"/>
        </w:rPr>
        <w:t>p</w:t>
      </w:r>
      <w:r w:rsidRPr="003E6744">
        <w:rPr>
          <w:rFonts w:ascii="Arial" w:hAnsi="Arial" w:cs="Arial"/>
        </w:rPr>
        <w:t xml:space="preserve">lanning </w:t>
      </w:r>
      <w:r w:rsidR="00754AC7" w:rsidRPr="003E6744">
        <w:rPr>
          <w:rFonts w:ascii="Arial" w:hAnsi="Arial" w:cs="Arial"/>
        </w:rPr>
        <w:t>a</w:t>
      </w:r>
      <w:r w:rsidRPr="003E6744">
        <w:rPr>
          <w:rFonts w:ascii="Arial" w:hAnsi="Arial" w:cs="Arial"/>
        </w:rPr>
        <w:t>uthorities to ‘</w:t>
      </w:r>
      <w:r w:rsidRPr="003E6744">
        <w:rPr>
          <w:rFonts w:ascii="Arial" w:hAnsi="Arial" w:cs="Arial"/>
          <w:i/>
        </w:rPr>
        <w:t xml:space="preserve">identify and update annually, a supply of specific deliverable </w:t>
      </w:r>
      <w:r w:rsidRPr="003E6744">
        <w:rPr>
          <w:rFonts w:ascii="Arial" w:hAnsi="Arial" w:cs="Arial"/>
          <w:i/>
          <w:u w:val="single"/>
        </w:rPr>
        <w:t>sites</w:t>
      </w:r>
      <w:r w:rsidRPr="003E6744">
        <w:rPr>
          <w:rFonts w:ascii="Arial" w:hAnsi="Arial" w:cs="Arial"/>
          <w:i/>
        </w:rPr>
        <w:t xml:space="preserve"> sufficient to provide 5 years’ worth of sites against their locally set targets’</w:t>
      </w:r>
      <w:r w:rsidRPr="003E6744">
        <w:rPr>
          <w:rFonts w:ascii="Arial" w:hAnsi="Arial" w:cs="Arial"/>
        </w:rPr>
        <w:t xml:space="preserve"> and </w:t>
      </w:r>
      <w:r w:rsidRPr="003E6744">
        <w:rPr>
          <w:rFonts w:ascii="Arial" w:hAnsi="Arial" w:cs="Arial"/>
          <w:i/>
        </w:rPr>
        <w:t xml:space="preserve">‘relate the number of </w:t>
      </w:r>
      <w:r w:rsidRPr="003E6744">
        <w:rPr>
          <w:rFonts w:ascii="Arial" w:hAnsi="Arial" w:cs="Arial"/>
          <w:i/>
          <w:u w:val="single"/>
        </w:rPr>
        <w:t>pitches/plots</w:t>
      </w:r>
      <w:r w:rsidRPr="003E6744">
        <w:rPr>
          <w:rFonts w:ascii="Arial" w:hAnsi="Arial" w:cs="Arial"/>
          <w:i/>
        </w:rPr>
        <w:t xml:space="preserve"> to the circumstances of the specific size and location of the site and the surrounding population’s size and density’</w:t>
      </w:r>
      <w:r w:rsidRPr="003E6744">
        <w:rPr>
          <w:rFonts w:ascii="Arial" w:hAnsi="Arial" w:cs="Arial"/>
        </w:rPr>
        <w:t xml:space="preserve"> (PPTS 2015, paragraph 10).</w:t>
      </w:r>
    </w:p>
    <w:p w14:paraId="61B0FF2C" w14:textId="77777777" w:rsidR="007525B2" w:rsidRPr="003E6744" w:rsidRDefault="007525B2" w:rsidP="00FE70C4">
      <w:pPr>
        <w:pStyle w:val="Reporttext"/>
        <w:spacing w:after="120"/>
        <w:rPr>
          <w:rFonts w:ascii="Arial" w:hAnsi="Arial" w:cs="Arial"/>
        </w:rPr>
      </w:pPr>
      <w:r w:rsidRPr="003E6744">
        <w:rPr>
          <w:rFonts w:ascii="Arial" w:hAnsi="Arial" w:cs="Arial"/>
        </w:rPr>
        <w:t xml:space="preserve">Planning decision notices usually refer </w:t>
      </w:r>
      <w:r w:rsidR="005C3D85" w:rsidRPr="003E6744">
        <w:rPr>
          <w:rFonts w:ascii="Arial" w:hAnsi="Arial" w:cs="Arial"/>
        </w:rPr>
        <w:t xml:space="preserve">to </w:t>
      </w:r>
      <w:r w:rsidRPr="003E6744">
        <w:rPr>
          <w:rFonts w:ascii="Arial" w:hAnsi="Arial" w:cs="Arial"/>
        </w:rPr>
        <w:t xml:space="preserve">the number of pitches on a site or the specifics of what can be on a pitch e.g. statics, tourers; or specific individuals and/or households. </w:t>
      </w:r>
    </w:p>
    <w:p w14:paraId="5E3A2FF2" w14:textId="77777777" w:rsidR="007525B2" w:rsidRPr="003E6744" w:rsidRDefault="007525B2" w:rsidP="00FE70C4">
      <w:pPr>
        <w:pStyle w:val="Reporttext"/>
        <w:spacing w:after="120"/>
        <w:rPr>
          <w:rFonts w:ascii="Arial" w:hAnsi="Arial" w:cs="Arial"/>
        </w:rPr>
      </w:pPr>
      <w:r w:rsidRPr="003E6744">
        <w:rPr>
          <w:rFonts w:ascii="Arial" w:hAnsi="Arial" w:cs="Arial"/>
        </w:rPr>
        <w:t xml:space="preserve">As part of the GTAA, it is essential that the characteristics of sites, the number of pitches and how many households these can support is carefully considered. There are a range of issues which need to be considered when reviewing site and pitch characteristics and their potential implications for future pitch and site requirements which are now summarised. </w:t>
      </w:r>
    </w:p>
    <w:p w14:paraId="794E4581" w14:textId="77777777" w:rsidR="007525B2" w:rsidRPr="003E6744" w:rsidRDefault="007525B2" w:rsidP="00FE70C4">
      <w:pPr>
        <w:pStyle w:val="Reporttext"/>
        <w:numPr>
          <w:ilvl w:val="0"/>
          <w:numId w:val="0"/>
        </w:numPr>
        <w:spacing w:after="120"/>
        <w:ind w:left="709"/>
        <w:rPr>
          <w:rFonts w:ascii="Arial" w:hAnsi="Arial" w:cs="Arial"/>
          <w:highlight w:val="yellow"/>
        </w:rPr>
      </w:pPr>
    </w:p>
    <w:p w14:paraId="4ACD69F6" w14:textId="77777777" w:rsidR="007525B2" w:rsidRPr="003E6744" w:rsidRDefault="007525B2" w:rsidP="00FE70C4">
      <w:pPr>
        <w:pStyle w:val="Heading3"/>
        <w:spacing w:after="120"/>
        <w:rPr>
          <w:rFonts w:ascii="Arial" w:hAnsi="Arial" w:cs="Arial"/>
        </w:rPr>
      </w:pPr>
      <w:r w:rsidRPr="003E6744">
        <w:rPr>
          <w:rFonts w:ascii="Arial" w:hAnsi="Arial" w:cs="Arial"/>
        </w:rPr>
        <w:t>Site and pitch size</w:t>
      </w:r>
    </w:p>
    <w:p w14:paraId="4566E533" w14:textId="07EBB975" w:rsidR="007525B2" w:rsidRPr="003E6744" w:rsidRDefault="007525B2" w:rsidP="00FE70C4">
      <w:pPr>
        <w:pStyle w:val="Reporttext"/>
        <w:spacing w:after="120"/>
        <w:rPr>
          <w:rFonts w:ascii="Arial" w:hAnsi="Arial" w:cs="Arial"/>
        </w:rPr>
      </w:pPr>
      <w:r w:rsidRPr="003E6744">
        <w:rPr>
          <w:rFonts w:ascii="Arial" w:hAnsi="Arial" w:cs="Arial"/>
        </w:rPr>
        <w:t xml:space="preserve">There are no definitive parameters for site or pitch sizes. </w:t>
      </w:r>
      <w:r w:rsidR="00873938" w:rsidRPr="003E6744">
        <w:rPr>
          <w:rFonts w:ascii="Arial" w:hAnsi="Arial" w:cs="Arial"/>
        </w:rPr>
        <w:t xml:space="preserve">Although now withdrawn, </w:t>
      </w:r>
      <w:r w:rsidR="004D2760" w:rsidRPr="003E6744">
        <w:rPr>
          <w:rFonts w:ascii="Arial" w:hAnsi="Arial" w:cs="Arial"/>
        </w:rPr>
        <w:t xml:space="preserve">the DCLG Designing Gypsy and Traveller sites: good practice guide (2008)  </w:t>
      </w:r>
      <w:r w:rsidRPr="003E6744">
        <w:rPr>
          <w:rFonts w:ascii="Arial" w:hAnsi="Arial" w:cs="Arial"/>
        </w:rPr>
        <w:t xml:space="preserve"> states in paragraph 4.4 that ‘</w:t>
      </w:r>
      <w:r w:rsidRPr="003E6744">
        <w:rPr>
          <w:rFonts w:ascii="Arial" w:hAnsi="Arial" w:cs="Arial"/>
          <w:i/>
        </w:rPr>
        <w:t xml:space="preserve">Gypsy and Traveller sites are designed to </w:t>
      </w:r>
      <w:r w:rsidRPr="003E6744">
        <w:rPr>
          <w:rFonts w:ascii="Arial" w:hAnsi="Arial" w:cs="Arial"/>
          <w:i/>
        </w:rPr>
        <w:lastRenderedPageBreak/>
        <w:t xml:space="preserve">provide land per household which is suitable for a mobile home, touring caravan and a utility building, together with space for parking. Sites of various sizes, layouts and pitch numbers operate successfully today and work best when they take into account the size of the site and the needs and demographics of the families resident on them’. </w:t>
      </w:r>
    </w:p>
    <w:p w14:paraId="17739F69" w14:textId="77777777" w:rsidR="007525B2" w:rsidRPr="003E6744" w:rsidRDefault="007525B2" w:rsidP="00FE70C4">
      <w:pPr>
        <w:pStyle w:val="Reporttext"/>
        <w:spacing w:after="120"/>
        <w:rPr>
          <w:rFonts w:ascii="Arial" w:hAnsi="Arial" w:cs="Arial"/>
        </w:rPr>
      </w:pPr>
      <w:r w:rsidRPr="003E6744">
        <w:rPr>
          <w:rFonts w:ascii="Arial" w:hAnsi="Arial" w:cs="Arial"/>
        </w:rPr>
        <w:t xml:space="preserve">Paragraph 4.47 states that </w:t>
      </w:r>
      <w:r w:rsidRPr="003E6744">
        <w:rPr>
          <w:rFonts w:ascii="Arial" w:hAnsi="Arial" w:cs="Arial"/>
          <w:i/>
        </w:rPr>
        <w:t xml:space="preserve">‘to ensure fire safety it is essential that every trailer, caravan or park home must be not less than 6 metres from any other trailer, caravan or park home that is occupied separately’. </w:t>
      </w:r>
    </w:p>
    <w:p w14:paraId="49B7365E" w14:textId="77777777" w:rsidR="007525B2" w:rsidRPr="003E6744" w:rsidRDefault="007525B2" w:rsidP="00FE70C4">
      <w:pPr>
        <w:pStyle w:val="Reporttext"/>
        <w:spacing w:after="120"/>
        <w:rPr>
          <w:rFonts w:ascii="Arial" w:hAnsi="Arial" w:cs="Arial"/>
        </w:rPr>
      </w:pPr>
      <w:r w:rsidRPr="003E6744">
        <w:rPr>
          <w:rFonts w:ascii="Arial" w:hAnsi="Arial" w:cs="Arial"/>
        </w:rPr>
        <w:t>Paragraph 7.12 states that ‘</w:t>
      </w:r>
      <w:r w:rsidRPr="003E6744">
        <w:rPr>
          <w:rFonts w:ascii="Arial" w:hAnsi="Arial" w:cs="Arial"/>
          <w:i/>
        </w:rPr>
        <w:t>as a general guide, it is possible to specify that an average family pitch must be capable of accommodating an amenity building, a large trailer and touring caravan (or two trailers, drying space for clothes, a lockable shed (for bicycles, wheelchair storage etc.), parking space for two vehicles and a small garden area’</w:t>
      </w:r>
      <w:r w:rsidRPr="003E6744">
        <w:rPr>
          <w:rFonts w:ascii="Arial" w:hAnsi="Arial" w:cs="Arial"/>
        </w:rPr>
        <w:t xml:space="preserve">. </w:t>
      </w:r>
    </w:p>
    <w:p w14:paraId="1C40677E" w14:textId="77777777" w:rsidR="00536698" w:rsidRPr="003E6744" w:rsidRDefault="007525B2" w:rsidP="00536698">
      <w:pPr>
        <w:pStyle w:val="Reporttext"/>
        <w:spacing w:after="120"/>
        <w:rPr>
          <w:rFonts w:ascii="Arial" w:hAnsi="Arial" w:cs="Arial"/>
        </w:rPr>
      </w:pPr>
      <w:r w:rsidRPr="003E6744">
        <w:rPr>
          <w:rFonts w:ascii="Arial" w:hAnsi="Arial" w:cs="Arial"/>
        </w:rPr>
        <w:t xml:space="preserve">Paragraph 4.13 states that </w:t>
      </w:r>
      <w:r w:rsidRPr="003E6744">
        <w:rPr>
          <w:rFonts w:ascii="Arial" w:hAnsi="Arial" w:cs="Arial"/>
          <w:i/>
        </w:rPr>
        <w:t>‘smaller pitches must be able to accommodate at least an amenity building, a large trailer, drying space for clothes and parking for at least one vehicle’</w:t>
      </w:r>
      <w:r w:rsidR="00536698" w:rsidRPr="003E6744">
        <w:rPr>
          <w:rFonts w:ascii="Arial" w:hAnsi="Arial" w:cs="Arial"/>
          <w:i/>
        </w:rPr>
        <w:t>.</w:t>
      </w:r>
    </w:p>
    <w:p w14:paraId="7954E3C3" w14:textId="19DE7386" w:rsidR="00D34664" w:rsidRPr="003E6744" w:rsidRDefault="00536698" w:rsidP="00D34664">
      <w:pPr>
        <w:pStyle w:val="Reporttext"/>
        <w:spacing w:after="120"/>
        <w:rPr>
          <w:rFonts w:ascii="Arial" w:hAnsi="Arial" w:cs="Arial"/>
        </w:rPr>
      </w:pPr>
      <w:r w:rsidRPr="003E6744">
        <w:rPr>
          <w:rFonts w:ascii="Arial" w:hAnsi="Arial" w:cs="Arial"/>
          <w:lang w:val="en-US"/>
        </w:rPr>
        <w:t>As a general guide, it is suggested by arc</w:t>
      </w:r>
      <w:r w:rsidRPr="003E6744">
        <w:rPr>
          <w:rFonts w:ascii="Arial" w:hAnsi="Arial" w:cs="Arial"/>
          <w:vertAlign w:val="superscript"/>
          <w:lang w:val="en-US"/>
        </w:rPr>
        <w:t>4</w:t>
      </w:r>
      <w:r w:rsidRPr="003E6744">
        <w:rPr>
          <w:rFonts w:ascii="Arial" w:hAnsi="Arial" w:cs="Arial"/>
          <w:lang w:val="en-US"/>
        </w:rPr>
        <w:t xml:space="preserve"> that the minimum pitch size is 25m by 25m (625 square meters or 0.0625 hectares). This would support a twin-unit chalet/mobile home (15m x 6.5m), a tourer, an amenity shed/building (5m x 4m), two vehicle spaces (minimum 2.4m x 4.8m for each space) and turning circle for vehicles, amenity space and a small garden area/play space. Residential units need to be 3m from the pitch boundary and at least 6m apart. A slightly larger pitch of 25m by 30m (750 square meters or 0.075</w:t>
      </w:r>
      <w:r w:rsidR="00251E32" w:rsidRPr="003E6744">
        <w:rPr>
          <w:rFonts w:ascii="Arial" w:hAnsi="Arial" w:cs="Arial"/>
          <w:lang w:val="en-US"/>
        </w:rPr>
        <w:t xml:space="preserve"> </w:t>
      </w:r>
      <w:r w:rsidR="0031605C" w:rsidRPr="003E6744">
        <w:rPr>
          <w:rFonts w:ascii="Arial" w:hAnsi="Arial" w:cs="Arial"/>
          <w:lang w:val="en-US"/>
        </w:rPr>
        <w:t>hectares</w:t>
      </w:r>
      <w:r w:rsidRPr="003E6744">
        <w:rPr>
          <w:rFonts w:ascii="Arial" w:hAnsi="Arial" w:cs="Arial"/>
          <w:lang w:val="en-US"/>
        </w:rPr>
        <w:t xml:space="preserve">) would be appropriate for larger household units requiring several residential units. </w:t>
      </w:r>
    </w:p>
    <w:p w14:paraId="0602A14B" w14:textId="5882B6FD" w:rsidR="00D34664" w:rsidRPr="003E6744" w:rsidRDefault="00D34664" w:rsidP="00D34664">
      <w:pPr>
        <w:pStyle w:val="Reporttext"/>
        <w:spacing w:after="120"/>
        <w:rPr>
          <w:rFonts w:ascii="Arial" w:hAnsi="Arial" w:cs="Arial"/>
          <w:iCs/>
        </w:rPr>
      </w:pPr>
      <w:r w:rsidRPr="003E6744">
        <w:rPr>
          <w:rFonts w:ascii="Arial" w:hAnsi="Arial" w:cs="Arial"/>
          <w:iCs/>
        </w:rPr>
        <w:t xml:space="preserve">It is generally accepted amongst the Travelling community that private sites of up to 6-10 pitches are appropriate. Public sites tend to be larger and have policies and procedures in place to ensure the effective management of sites. </w:t>
      </w:r>
    </w:p>
    <w:p w14:paraId="0B5D842D" w14:textId="29B2A85D" w:rsidR="00D34664" w:rsidRPr="003E6744" w:rsidRDefault="00D34664" w:rsidP="00D34664">
      <w:pPr>
        <w:pStyle w:val="Reporttext"/>
        <w:spacing w:after="120"/>
        <w:rPr>
          <w:rFonts w:ascii="Arial" w:hAnsi="Arial" w:cs="Arial"/>
        </w:rPr>
      </w:pPr>
      <w:r w:rsidRPr="003E6744">
        <w:rPr>
          <w:rFonts w:ascii="Arial" w:hAnsi="Arial" w:cs="Arial"/>
          <w:lang w:val="en-US"/>
        </w:rPr>
        <w:t xml:space="preserve">In 2010, the Showmen’s Guild of Great Britain prepared a document ‘Travelling </w:t>
      </w:r>
      <w:proofErr w:type="spellStart"/>
      <w:r w:rsidRPr="003E6744">
        <w:rPr>
          <w:rFonts w:ascii="Arial" w:hAnsi="Arial" w:cs="Arial"/>
          <w:lang w:val="en-US"/>
        </w:rPr>
        <w:t>Showpeople’s</w:t>
      </w:r>
      <w:proofErr w:type="spellEnd"/>
      <w:r w:rsidRPr="003E6744">
        <w:rPr>
          <w:rFonts w:ascii="Arial" w:hAnsi="Arial" w:cs="Arial"/>
          <w:lang w:val="en-US"/>
        </w:rPr>
        <w:t xml:space="preserve"> sites: a planning focus – model standard package). This document was intended to provide guidelines to Travelling Showpeople and Local Planning Authorities when considering the needs of Travelling Showpeople. </w:t>
      </w:r>
    </w:p>
    <w:p w14:paraId="1DA47B8E" w14:textId="77777777" w:rsidR="00D34664" w:rsidRPr="003E6744" w:rsidRDefault="00D34664" w:rsidP="00D34664">
      <w:pPr>
        <w:pStyle w:val="Reporttext"/>
        <w:spacing w:after="120"/>
        <w:rPr>
          <w:rFonts w:ascii="Arial" w:hAnsi="Arial" w:cs="Arial"/>
          <w:lang w:val="en-US"/>
        </w:rPr>
      </w:pPr>
      <w:r w:rsidRPr="003E6744">
        <w:rPr>
          <w:rFonts w:ascii="Arial" w:hAnsi="Arial" w:cs="Arial"/>
          <w:lang w:val="en-US"/>
        </w:rPr>
        <w:t>This document confirmed that:</w:t>
      </w:r>
    </w:p>
    <w:p w14:paraId="7E463AD5" w14:textId="761349B6" w:rsidR="00D34664" w:rsidRPr="003E6744" w:rsidRDefault="00C72021" w:rsidP="00BD4685">
      <w:pPr>
        <w:numPr>
          <w:ilvl w:val="0"/>
          <w:numId w:val="27"/>
        </w:numPr>
        <w:spacing w:after="120"/>
        <w:ind w:left="714" w:hanging="357"/>
        <w:rPr>
          <w:rFonts w:ascii="Arial" w:hAnsi="Arial" w:cs="Arial"/>
          <w:lang w:val="en-US"/>
        </w:rPr>
      </w:pPr>
      <w:r w:rsidRPr="003E6744">
        <w:rPr>
          <w:rFonts w:ascii="Arial" w:hAnsi="Arial" w:cs="Arial"/>
          <w:lang w:val="en-US"/>
        </w:rPr>
        <w:t>A</w:t>
      </w:r>
      <w:r w:rsidR="00D34664" w:rsidRPr="003E6744">
        <w:rPr>
          <w:rFonts w:ascii="Arial" w:hAnsi="Arial" w:cs="Arial"/>
          <w:lang w:val="en-US"/>
        </w:rPr>
        <w:t xml:space="preserve"> plot is a piece of land occupied by a showperson with their family and equipment, used to store fairground rides, vehicles and other items as well as for living accommodation. The family unit can be large or small, for instance an extended family with grandparents, parents and children, or a single-family unit of parents and children.</w:t>
      </w:r>
    </w:p>
    <w:p w14:paraId="66974E1E" w14:textId="5CFFC566" w:rsidR="00D34664" w:rsidRPr="003E6744" w:rsidRDefault="00D34664" w:rsidP="00BD4685">
      <w:pPr>
        <w:numPr>
          <w:ilvl w:val="0"/>
          <w:numId w:val="27"/>
        </w:numPr>
        <w:spacing w:after="120"/>
        <w:ind w:left="714" w:hanging="357"/>
        <w:rPr>
          <w:rFonts w:ascii="Arial" w:hAnsi="Arial" w:cs="Arial"/>
          <w:lang w:val="en-US"/>
        </w:rPr>
      </w:pPr>
      <w:r w:rsidRPr="003E6744">
        <w:rPr>
          <w:rFonts w:ascii="Arial" w:hAnsi="Arial" w:cs="Arial"/>
          <w:lang w:val="en-US"/>
        </w:rPr>
        <w:t>A yard is two or more plots owned by the same family who m</w:t>
      </w:r>
      <w:r w:rsidR="00C72021" w:rsidRPr="003E6744">
        <w:rPr>
          <w:rFonts w:ascii="Arial" w:hAnsi="Arial" w:cs="Arial"/>
          <w:lang w:val="en-US"/>
        </w:rPr>
        <w:t>a</w:t>
      </w:r>
      <w:r w:rsidRPr="003E6744">
        <w:rPr>
          <w:rFonts w:ascii="Arial" w:hAnsi="Arial" w:cs="Arial"/>
          <w:lang w:val="en-US"/>
        </w:rPr>
        <w:t>y use this for their own family purposes or may let part out to other Showpeople.</w:t>
      </w:r>
    </w:p>
    <w:p w14:paraId="7849EA6C" w14:textId="6A619C74" w:rsidR="00D34664" w:rsidRPr="003E6744" w:rsidRDefault="00D34664" w:rsidP="00BD4685">
      <w:pPr>
        <w:numPr>
          <w:ilvl w:val="0"/>
          <w:numId w:val="27"/>
        </w:numPr>
        <w:spacing w:after="120"/>
        <w:ind w:left="714" w:hanging="357"/>
        <w:rPr>
          <w:rFonts w:ascii="Arial" w:hAnsi="Arial" w:cs="Arial"/>
          <w:lang w:val="en-US"/>
        </w:rPr>
      </w:pPr>
      <w:r w:rsidRPr="003E6744">
        <w:rPr>
          <w:rFonts w:ascii="Arial" w:hAnsi="Arial" w:cs="Arial"/>
          <w:lang w:val="en-US"/>
        </w:rPr>
        <w:t xml:space="preserve">A site is a group of plots where the land is owned by individual plot holders. Quite often a </w:t>
      </w:r>
      <w:proofErr w:type="spellStart"/>
      <w:r w:rsidRPr="003E6744">
        <w:rPr>
          <w:rFonts w:ascii="Arial" w:hAnsi="Arial" w:cs="Arial"/>
          <w:lang w:val="en-US"/>
        </w:rPr>
        <w:t>Showperson’s</w:t>
      </w:r>
      <w:proofErr w:type="spellEnd"/>
      <w:r w:rsidRPr="003E6744">
        <w:rPr>
          <w:rFonts w:ascii="Arial" w:hAnsi="Arial" w:cs="Arial"/>
          <w:lang w:val="en-US"/>
        </w:rPr>
        <w:t xml:space="preserve"> site will have a common shared access onto the main road network. </w:t>
      </w:r>
    </w:p>
    <w:p w14:paraId="6231D63B" w14:textId="1BAE10AE" w:rsidR="00D34664" w:rsidRPr="003E6744" w:rsidRDefault="00D34664" w:rsidP="00BD4685">
      <w:pPr>
        <w:numPr>
          <w:ilvl w:val="0"/>
          <w:numId w:val="27"/>
        </w:numPr>
        <w:spacing w:after="120"/>
        <w:ind w:left="714" w:hanging="357"/>
        <w:rPr>
          <w:rFonts w:ascii="Arial" w:hAnsi="Arial" w:cs="Arial"/>
          <w:lang w:val="en-US"/>
        </w:rPr>
      </w:pPr>
      <w:proofErr w:type="spellStart"/>
      <w:r w:rsidRPr="003E6744">
        <w:rPr>
          <w:rFonts w:ascii="Arial" w:hAnsi="Arial" w:cs="Arial"/>
          <w:lang w:val="en-US"/>
        </w:rPr>
        <w:lastRenderedPageBreak/>
        <w:t>Showpeople’s</w:t>
      </w:r>
      <w:proofErr w:type="spellEnd"/>
      <w:r w:rsidRPr="003E6744">
        <w:rPr>
          <w:rFonts w:ascii="Arial" w:hAnsi="Arial" w:cs="Arial"/>
          <w:lang w:val="en-US"/>
        </w:rPr>
        <w:t xml:space="preserve"> sites do not fit neatly into the definition of a one land use category. The sites combine a residential use with a storage use, and maintenance is also likely to be carried out on site. The residential use can take the form of static homes and caravans. </w:t>
      </w:r>
    </w:p>
    <w:p w14:paraId="07B1AB4F" w14:textId="1D98161E" w:rsidR="00D34664" w:rsidRPr="003E6744" w:rsidRDefault="00D34664" w:rsidP="00D47801">
      <w:pPr>
        <w:numPr>
          <w:ilvl w:val="0"/>
          <w:numId w:val="27"/>
        </w:numPr>
        <w:spacing w:after="120"/>
        <w:ind w:left="714" w:hanging="357"/>
        <w:rPr>
          <w:rFonts w:ascii="Arial" w:hAnsi="Arial" w:cs="Arial"/>
          <w:lang w:val="en-US"/>
        </w:rPr>
      </w:pPr>
      <w:r w:rsidRPr="003E6744">
        <w:rPr>
          <w:rFonts w:ascii="Arial" w:hAnsi="Arial" w:cs="Arial"/>
          <w:lang w:val="en-US"/>
        </w:rPr>
        <w:t xml:space="preserve">For a Travelling Showperson yard, the minimum size of a plot is 0.5ha and should include space for residential accommodation and equipment storage. </w:t>
      </w:r>
    </w:p>
    <w:p w14:paraId="606C5D3F" w14:textId="14119BDE" w:rsidR="00B660DA" w:rsidRPr="003E6744" w:rsidRDefault="00BB0AC6" w:rsidP="00FE70C4">
      <w:pPr>
        <w:pStyle w:val="Reporttext"/>
        <w:spacing w:after="120"/>
        <w:rPr>
          <w:rFonts w:ascii="Arial" w:hAnsi="Arial" w:cs="Arial"/>
          <w:iCs/>
        </w:rPr>
      </w:pPr>
      <w:r w:rsidRPr="003E6744">
        <w:rPr>
          <w:rFonts w:ascii="Arial" w:hAnsi="Arial" w:cs="Arial"/>
          <w:iCs/>
        </w:rPr>
        <w:t>It</w:t>
      </w:r>
      <w:r w:rsidR="00AE1851" w:rsidRPr="003E6744">
        <w:rPr>
          <w:rFonts w:ascii="Arial" w:hAnsi="Arial" w:cs="Arial"/>
          <w:iCs/>
        </w:rPr>
        <w:t xml:space="preserve"> is generally accepted amongst the Travelling community that </w:t>
      </w:r>
      <w:r w:rsidRPr="003E6744">
        <w:rPr>
          <w:rFonts w:ascii="Arial" w:hAnsi="Arial" w:cs="Arial"/>
          <w:iCs/>
        </w:rPr>
        <w:t xml:space="preserve">private </w:t>
      </w:r>
      <w:r w:rsidR="00AE1851" w:rsidRPr="003E6744">
        <w:rPr>
          <w:rFonts w:ascii="Arial" w:hAnsi="Arial" w:cs="Arial"/>
          <w:iCs/>
        </w:rPr>
        <w:t xml:space="preserve">sites of </w:t>
      </w:r>
      <w:r w:rsidRPr="003E6744">
        <w:rPr>
          <w:rFonts w:ascii="Arial" w:hAnsi="Arial" w:cs="Arial"/>
          <w:iCs/>
        </w:rPr>
        <w:t xml:space="preserve">up to </w:t>
      </w:r>
      <w:r w:rsidR="00AE1851" w:rsidRPr="003E6744">
        <w:rPr>
          <w:rFonts w:ascii="Arial" w:hAnsi="Arial" w:cs="Arial"/>
          <w:iCs/>
        </w:rPr>
        <w:t xml:space="preserve">6-10 pitches </w:t>
      </w:r>
      <w:r w:rsidRPr="003E6744">
        <w:rPr>
          <w:rFonts w:ascii="Arial" w:hAnsi="Arial" w:cs="Arial"/>
          <w:iCs/>
        </w:rPr>
        <w:t>are</w:t>
      </w:r>
      <w:r w:rsidR="00AE1851" w:rsidRPr="003E6744">
        <w:rPr>
          <w:rFonts w:ascii="Arial" w:hAnsi="Arial" w:cs="Arial"/>
          <w:iCs/>
        </w:rPr>
        <w:t xml:space="preserve"> appropriate.</w:t>
      </w:r>
      <w:r w:rsidRPr="003E6744">
        <w:rPr>
          <w:rFonts w:ascii="Arial" w:hAnsi="Arial" w:cs="Arial"/>
          <w:iCs/>
        </w:rPr>
        <w:t xml:space="preserve"> Public sites tend to be larger and have policies and procedures in place to ensure the effective management of sites. </w:t>
      </w:r>
    </w:p>
    <w:p w14:paraId="38421AD8" w14:textId="77777777" w:rsidR="007525B2" w:rsidRPr="003E6744" w:rsidRDefault="007525B2" w:rsidP="00FE70C4">
      <w:pPr>
        <w:pStyle w:val="Reporttext"/>
        <w:numPr>
          <w:ilvl w:val="0"/>
          <w:numId w:val="0"/>
        </w:numPr>
        <w:spacing w:after="120"/>
        <w:ind w:left="709"/>
        <w:rPr>
          <w:rFonts w:ascii="Arial" w:hAnsi="Arial" w:cs="Arial"/>
          <w:highlight w:val="yellow"/>
        </w:rPr>
      </w:pPr>
    </w:p>
    <w:p w14:paraId="5B0CABF4" w14:textId="77777777" w:rsidR="007525B2" w:rsidRPr="003E6744" w:rsidRDefault="007525B2" w:rsidP="00FE70C4">
      <w:pPr>
        <w:pStyle w:val="Heading3"/>
        <w:spacing w:after="120"/>
        <w:rPr>
          <w:rFonts w:ascii="Arial" w:hAnsi="Arial" w:cs="Arial"/>
        </w:rPr>
      </w:pPr>
      <w:r w:rsidRPr="003E6744">
        <w:rPr>
          <w:rFonts w:ascii="Arial" w:hAnsi="Arial" w:cs="Arial"/>
        </w:rPr>
        <w:t>Occupancy</w:t>
      </w:r>
    </w:p>
    <w:p w14:paraId="102DA787" w14:textId="77777777" w:rsidR="007525B2" w:rsidRPr="003E6744" w:rsidRDefault="007525B2" w:rsidP="00FE70C4">
      <w:pPr>
        <w:pStyle w:val="Reporttext"/>
        <w:spacing w:after="120"/>
        <w:rPr>
          <w:rFonts w:ascii="Arial" w:hAnsi="Arial" w:cs="Arial"/>
        </w:rPr>
      </w:pPr>
      <w:r w:rsidRPr="003E6744">
        <w:rPr>
          <w:rFonts w:ascii="Arial" w:hAnsi="Arial" w:cs="Arial"/>
        </w:rPr>
        <w:t xml:space="preserve">A pitch may accommodate more than one family unit, for instance it could include a family, older children who have formed their own household and other family members. This could lead to potential overcrowding and this is considered as part of the GTAA household survey. </w:t>
      </w:r>
    </w:p>
    <w:p w14:paraId="4280B17F" w14:textId="77777777" w:rsidR="007525B2" w:rsidRPr="003E6744" w:rsidRDefault="007525B2" w:rsidP="00FE70C4">
      <w:pPr>
        <w:pStyle w:val="Reporttext"/>
        <w:spacing w:after="120"/>
        <w:rPr>
          <w:rFonts w:ascii="Arial" w:hAnsi="Arial" w:cs="Arial"/>
        </w:rPr>
      </w:pPr>
      <w:r w:rsidRPr="003E6744">
        <w:rPr>
          <w:rFonts w:ascii="Arial" w:hAnsi="Arial" w:cs="Arial"/>
        </w:rPr>
        <w:t>Private sites may restrict occupancy to close family/friends. This limits opportunity for others to move onto the site but this restrictive occupancy may provide for emerging needs</w:t>
      </w:r>
      <w:r w:rsidR="00E45598" w:rsidRPr="003E6744">
        <w:rPr>
          <w:rFonts w:ascii="Arial" w:hAnsi="Arial" w:cs="Arial"/>
        </w:rPr>
        <w:t xml:space="preserve"> within a household, for example as grown-up children (previously living within a parent(s) or grandparent(s) home) form independent households of their own</w:t>
      </w:r>
      <w:r w:rsidRPr="003E6744">
        <w:rPr>
          <w:rFonts w:ascii="Arial" w:hAnsi="Arial" w:cs="Arial"/>
        </w:rPr>
        <w:t>.</w:t>
      </w:r>
    </w:p>
    <w:p w14:paraId="5E262B9A" w14:textId="77777777" w:rsidR="007525B2" w:rsidRPr="003E6744" w:rsidRDefault="007525B2" w:rsidP="00FE70C4">
      <w:pPr>
        <w:pStyle w:val="Reporttext"/>
        <w:spacing w:after="120"/>
        <w:rPr>
          <w:rFonts w:ascii="Arial" w:hAnsi="Arial" w:cs="Arial"/>
        </w:rPr>
      </w:pPr>
      <w:r w:rsidRPr="003E6744">
        <w:rPr>
          <w:rFonts w:ascii="Arial" w:hAnsi="Arial" w:cs="Arial"/>
        </w:rPr>
        <w:t>Quality, size of pitch and proximity of caravans on pitches vary dramatically.</w:t>
      </w:r>
    </w:p>
    <w:p w14:paraId="7963A44F" w14:textId="77777777" w:rsidR="007525B2" w:rsidRPr="003E6744" w:rsidRDefault="007525B2" w:rsidP="00FE70C4">
      <w:pPr>
        <w:pStyle w:val="Reporttext"/>
        <w:numPr>
          <w:ilvl w:val="0"/>
          <w:numId w:val="0"/>
        </w:numPr>
        <w:spacing w:after="120"/>
        <w:ind w:left="709"/>
        <w:rPr>
          <w:rFonts w:ascii="Arial" w:hAnsi="Arial" w:cs="Arial"/>
        </w:rPr>
      </w:pPr>
    </w:p>
    <w:p w14:paraId="7EA36414" w14:textId="77777777" w:rsidR="007525B2" w:rsidRPr="003E6744" w:rsidRDefault="007525B2" w:rsidP="00FE70C4">
      <w:pPr>
        <w:pStyle w:val="Heading3"/>
        <w:spacing w:after="120"/>
        <w:rPr>
          <w:rFonts w:ascii="Arial" w:hAnsi="Arial" w:cs="Arial"/>
        </w:rPr>
      </w:pPr>
      <w:r w:rsidRPr="003E6744">
        <w:rPr>
          <w:rFonts w:ascii="Arial" w:hAnsi="Arial" w:cs="Arial"/>
        </w:rPr>
        <w:t>Response</w:t>
      </w:r>
    </w:p>
    <w:p w14:paraId="39759606" w14:textId="77777777" w:rsidR="00D47801" w:rsidRPr="003E6744" w:rsidRDefault="007525B2" w:rsidP="00D47801">
      <w:pPr>
        <w:pStyle w:val="Reporttext"/>
        <w:spacing w:after="120"/>
        <w:rPr>
          <w:rFonts w:ascii="Arial" w:hAnsi="Arial" w:cs="Arial"/>
        </w:rPr>
      </w:pPr>
      <w:r w:rsidRPr="003E6744">
        <w:rPr>
          <w:rFonts w:ascii="Arial" w:hAnsi="Arial" w:cs="Arial"/>
        </w:rPr>
        <w:t xml:space="preserve">For each site, a pragmatic and reasonable judgement should be made as part of the GTAA regarding the number of pitches or sub-divisions on sites. This may relate to the number of families living on </w:t>
      </w:r>
      <w:r w:rsidR="00C3686A" w:rsidRPr="003E6744">
        <w:rPr>
          <w:rFonts w:ascii="Arial" w:hAnsi="Arial" w:cs="Arial"/>
        </w:rPr>
        <w:t>sites and</w:t>
      </w:r>
      <w:r w:rsidRPr="003E6744">
        <w:rPr>
          <w:rFonts w:ascii="Arial" w:hAnsi="Arial" w:cs="Arial"/>
        </w:rPr>
        <w:t xml:space="preserve"> could include a consideration of the potential intensification of sites (for instance through further sub-division, extension or use of vacant areas within the site). Capacity and layout of sites should be identified through site observation (directly or indirectly through Google maps or similar), planning history and local knowledge of planning, enforcement and liaison officers.</w:t>
      </w:r>
    </w:p>
    <w:p w14:paraId="7C616344" w14:textId="24039B9D" w:rsidR="002A2C54" w:rsidRPr="003E6744" w:rsidRDefault="007525B2" w:rsidP="00D47801">
      <w:pPr>
        <w:pStyle w:val="Reporttext"/>
        <w:spacing w:after="120"/>
        <w:rPr>
          <w:rFonts w:ascii="Arial" w:hAnsi="Arial" w:cs="Arial"/>
        </w:rPr>
      </w:pPr>
      <w:r w:rsidRPr="003E6744">
        <w:rPr>
          <w:rFonts w:ascii="Arial" w:hAnsi="Arial" w:cs="Arial"/>
        </w:rPr>
        <w:t xml:space="preserve">Pitches can become intensified or sub-divided once planning applications have been approved. These sub-divisions tend to be tolerated by councils. Often pitches become subdivided to provide space for newly-forming households, particularly from family members. </w:t>
      </w:r>
      <w:r w:rsidR="00AE1851" w:rsidRPr="003E6744">
        <w:rPr>
          <w:rFonts w:ascii="Arial" w:hAnsi="Arial" w:cs="Arial"/>
        </w:rPr>
        <w:t>The potential for pitch intensification/sub-division was considered on site visits and respondents were asked whether intensification/sub-division was possible on the site they lived on</w:t>
      </w:r>
      <w:r w:rsidR="00AE1851" w:rsidRPr="003E6744">
        <w:rPr>
          <w:rFonts w:ascii="Arial" w:hAnsi="Arial" w:cs="Arial"/>
          <w:highlight w:val="yellow"/>
        </w:rPr>
        <w:t xml:space="preserve">. </w:t>
      </w:r>
      <w:bookmarkStart w:id="221" w:name="_Toc417995950"/>
      <w:bookmarkStart w:id="222" w:name="_Toc375313612"/>
    </w:p>
    <w:p w14:paraId="3BE409FA" w14:textId="77777777" w:rsidR="008C2F9A" w:rsidRPr="003E6744" w:rsidRDefault="008C2F9A" w:rsidP="00FE70C4">
      <w:pPr>
        <w:spacing w:after="120"/>
        <w:rPr>
          <w:rFonts w:ascii="Arial" w:hAnsi="Arial" w:cs="Arial"/>
          <w:highlight w:val="yellow"/>
        </w:rPr>
        <w:sectPr w:rsidR="008C2F9A" w:rsidRPr="003E6744" w:rsidSect="00A57424">
          <w:pgSz w:w="11906" w:h="16838"/>
          <w:pgMar w:top="1440" w:right="1276" w:bottom="1440" w:left="1440" w:header="709" w:footer="709" w:gutter="0"/>
          <w:cols w:space="720"/>
          <w:docGrid w:linePitch="326"/>
        </w:sectPr>
      </w:pPr>
    </w:p>
    <w:p w14:paraId="3F2A2788" w14:textId="088A4775" w:rsidR="002A2C54" w:rsidRPr="003E6744" w:rsidRDefault="002A2C54" w:rsidP="00FE70C4">
      <w:pPr>
        <w:spacing w:after="120"/>
        <w:rPr>
          <w:rFonts w:ascii="Arial" w:hAnsi="Arial" w:cs="Arial"/>
        </w:rPr>
      </w:pPr>
    </w:p>
    <w:p w14:paraId="4F3B61C0" w14:textId="4290DBEC" w:rsidR="007525B2" w:rsidRPr="003E6744" w:rsidRDefault="003E1E06" w:rsidP="00FE70C4">
      <w:pPr>
        <w:pStyle w:val="Heading1"/>
        <w:spacing w:after="120"/>
        <w:rPr>
          <w:rFonts w:ascii="Arial" w:hAnsi="Arial" w:cs="Arial"/>
        </w:rPr>
      </w:pPr>
      <w:bookmarkStart w:id="223" w:name="_Toc375313614"/>
      <w:bookmarkStart w:id="224" w:name="_Toc417995952"/>
      <w:bookmarkStart w:id="225" w:name="_Toc457575045"/>
      <w:bookmarkStart w:id="226" w:name="_Toc459646233"/>
      <w:bookmarkStart w:id="227" w:name="_Toc477256934"/>
      <w:bookmarkStart w:id="228" w:name="_Toc485383234"/>
      <w:bookmarkStart w:id="229" w:name="_Toc118923842"/>
      <w:bookmarkEnd w:id="221"/>
      <w:bookmarkEnd w:id="222"/>
      <w:r w:rsidRPr="003E6744">
        <w:rPr>
          <w:rFonts w:ascii="Arial" w:hAnsi="Arial" w:cs="Arial"/>
        </w:rPr>
        <w:t xml:space="preserve">Review of the Gypsy, </w:t>
      </w:r>
      <w:r w:rsidR="00F03B23" w:rsidRPr="003E6744">
        <w:rPr>
          <w:rFonts w:ascii="Arial" w:hAnsi="Arial" w:cs="Arial"/>
        </w:rPr>
        <w:t>Traveller</w:t>
      </w:r>
      <w:r w:rsidR="007525B2" w:rsidRPr="003E6744">
        <w:rPr>
          <w:rFonts w:ascii="Arial" w:hAnsi="Arial" w:cs="Arial"/>
        </w:rPr>
        <w:t xml:space="preserve"> </w:t>
      </w:r>
      <w:r w:rsidRPr="003E6744">
        <w:rPr>
          <w:rFonts w:ascii="Arial" w:hAnsi="Arial" w:cs="Arial"/>
        </w:rPr>
        <w:t xml:space="preserve">and Travelling Showpeople </w:t>
      </w:r>
      <w:r w:rsidR="007525B2" w:rsidRPr="003E6744">
        <w:rPr>
          <w:rFonts w:ascii="Arial" w:hAnsi="Arial" w:cs="Arial"/>
        </w:rPr>
        <w:t xml:space="preserve">population and </w:t>
      </w:r>
      <w:r w:rsidR="00F03B23" w:rsidRPr="003E6744">
        <w:rPr>
          <w:rFonts w:ascii="Arial" w:hAnsi="Arial" w:cs="Arial"/>
        </w:rPr>
        <w:t xml:space="preserve">existing </w:t>
      </w:r>
      <w:r w:rsidRPr="003E6744">
        <w:rPr>
          <w:rFonts w:ascii="Arial" w:hAnsi="Arial" w:cs="Arial"/>
        </w:rPr>
        <w:t xml:space="preserve">provision of </w:t>
      </w:r>
      <w:r w:rsidR="007525B2" w:rsidRPr="003E6744">
        <w:rPr>
          <w:rFonts w:ascii="Arial" w:hAnsi="Arial" w:cs="Arial"/>
        </w:rPr>
        <w:t>pitch</w:t>
      </w:r>
      <w:bookmarkEnd w:id="223"/>
      <w:bookmarkEnd w:id="224"/>
      <w:bookmarkEnd w:id="225"/>
      <w:r w:rsidRPr="003E6744">
        <w:rPr>
          <w:rFonts w:ascii="Arial" w:hAnsi="Arial" w:cs="Arial"/>
        </w:rPr>
        <w:t>es</w:t>
      </w:r>
      <w:bookmarkEnd w:id="226"/>
      <w:bookmarkEnd w:id="227"/>
      <w:bookmarkEnd w:id="228"/>
      <w:r w:rsidRPr="003E6744">
        <w:rPr>
          <w:rFonts w:ascii="Arial" w:hAnsi="Arial" w:cs="Arial"/>
        </w:rPr>
        <w:t xml:space="preserve"> and plots</w:t>
      </w:r>
      <w:bookmarkEnd w:id="229"/>
    </w:p>
    <w:p w14:paraId="4A51B723" w14:textId="77777777" w:rsidR="007B5F02" w:rsidRPr="003E6744" w:rsidRDefault="007B5F02" w:rsidP="007B5F02">
      <w:pPr>
        <w:rPr>
          <w:rFonts w:ascii="Arial" w:hAnsi="Arial" w:cs="Arial"/>
        </w:rPr>
      </w:pPr>
    </w:p>
    <w:p w14:paraId="3421D852" w14:textId="195F45D0" w:rsidR="007525B2" w:rsidRPr="003E6744" w:rsidRDefault="007525B2" w:rsidP="00FE70C4">
      <w:pPr>
        <w:pStyle w:val="Reporttext"/>
        <w:spacing w:after="120"/>
        <w:rPr>
          <w:rFonts w:ascii="Arial" w:hAnsi="Arial" w:cs="Arial"/>
        </w:rPr>
      </w:pPr>
      <w:bookmarkStart w:id="230" w:name="_Toc375313615"/>
      <w:bookmarkStart w:id="231" w:name="_Toc336443293"/>
      <w:r w:rsidRPr="003E6744">
        <w:rPr>
          <w:rFonts w:ascii="Arial" w:hAnsi="Arial" w:cs="Arial"/>
        </w:rPr>
        <w:t xml:space="preserve">This chapter looks at the current picture in terms of the current population and demography of Gypsies and Travellers across </w:t>
      </w:r>
      <w:r w:rsidR="00D748B0" w:rsidRPr="003E6744">
        <w:rPr>
          <w:rFonts w:ascii="Arial" w:hAnsi="Arial" w:cs="Arial"/>
        </w:rPr>
        <w:t>Central Lancashire</w:t>
      </w:r>
      <w:r w:rsidRPr="003E6744">
        <w:rPr>
          <w:rFonts w:ascii="Arial" w:hAnsi="Arial" w:cs="Arial"/>
        </w:rPr>
        <w:t xml:space="preserve"> before going on to explore the extent and nature of provision across the </w:t>
      </w:r>
      <w:r w:rsidR="00D748B0" w:rsidRPr="003E6744">
        <w:rPr>
          <w:rFonts w:ascii="Arial" w:hAnsi="Arial" w:cs="Arial"/>
        </w:rPr>
        <w:t>area.</w:t>
      </w:r>
    </w:p>
    <w:p w14:paraId="117485E7" w14:textId="77777777" w:rsidR="003E1E06" w:rsidRPr="003E6744" w:rsidRDefault="003E1E06" w:rsidP="00FE70C4">
      <w:pPr>
        <w:pStyle w:val="Reporttext"/>
        <w:numPr>
          <w:ilvl w:val="0"/>
          <w:numId w:val="0"/>
        </w:numPr>
        <w:spacing w:after="120"/>
        <w:rPr>
          <w:rFonts w:ascii="Arial" w:hAnsi="Arial" w:cs="Arial"/>
        </w:rPr>
      </w:pPr>
      <w:bookmarkStart w:id="232" w:name="_Toc417995953"/>
      <w:bookmarkStart w:id="233" w:name="_Toc459646234"/>
      <w:bookmarkStart w:id="234" w:name="_Toc477256935"/>
      <w:bookmarkStart w:id="235" w:name="_Toc485383235"/>
    </w:p>
    <w:p w14:paraId="3E41A6AA" w14:textId="77777777" w:rsidR="001A606B" w:rsidRPr="003E6744" w:rsidRDefault="001A606B" w:rsidP="00FE70C4">
      <w:pPr>
        <w:pStyle w:val="Heading2"/>
        <w:spacing w:after="120"/>
        <w:rPr>
          <w:rFonts w:ascii="Arial" w:hAnsi="Arial" w:cs="Arial"/>
        </w:rPr>
      </w:pPr>
      <w:bookmarkStart w:id="236" w:name="_Toc118923843"/>
      <w:r w:rsidRPr="003E6744">
        <w:rPr>
          <w:rFonts w:ascii="Arial" w:hAnsi="Arial" w:cs="Arial"/>
        </w:rPr>
        <w:t xml:space="preserve">2011 Census population </w:t>
      </w:r>
      <w:r w:rsidR="00D15FE1" w:rsidRPr="003E6744">
        <w:rPr>
          <w:rFonts w:ascii="Arial" w:hAnsi="Arial" w:cs="Arial"/>
        </w:rPr>
        <w:t xml:space="preserve">and household </w:t>
      </w:r>
      <w:r w:rsidRPr="003E6744">
        <w:rPr>
          <w:rFonts w:ascii="Arial" w:hAnsi="Arial" w:cs="Arial"/>
        </w:rPr>
        <w:t>estimates</w:t>
      </w:r>
      <w:bookmarkEnd w:id="236"/>
    </w:p>
    <w:p w14:paraId="77A3A6FD" w14:textId="191B2F49" w:rsidR="00D15FE1" w:rsidRPr="003E6744" w:rsidRDefault="00792A78" w:rsidP="00FE70C4">
      <w:pPr>
        <w:pStyle w:val="Reporttext"/>
        <w:spacing w:after="120"/>
        <w:rPr>
          <w:rFonts w:ascii="Arial" w:hAnsi="Arial" w:cs="Arial"/>
        </w:rPr>
      </w:pPr>
      <w:r w:rsidRPr="003E6744">
        <w:rPr>
          <w:rFonts w:ascii="Arial" w:hAnsi="Arial" w:cs="Arial"/>
        </w:rPr>
        <w:t xml:space="preserve">The 2011 </w:t>
      </w:r>
      <w:r w:rsidR="0001741E" w:rsidRPr="003E6744">
        <w:rPr>
          <w:rFonts w:ascii="Arial" w:hAnsi="Arial" w:cs="Arial"/>
        </w:rPr>
        <w:t>C</w:t>
      </w:r>
      <w:r w:rsidRPr="003E6744">
        <w:rPr>
          <w:rFonts w:ascii="Arial" w:hAnsi="Arial" w:cs="Arial"/>
        </w:rPr>
        <w:t>ensus</w:t>
      </w:r>
      <w:r w:rsidR="00D15FE1" w:rsidRPr="003E6744">
        <w:rPr>
          <w:rFonts w:ascii="Arial" w:hAnsi="Arial" w:cs="Arial"/>
        </w:rPr>
        <w:t xml:space="preserve"> (</w:t>
      </w:r>
      <w:r w:rsidR="0001741E" w:rsidRPr="003E6744">
        <w:rPr>
          <w:rFonts w:ascii="Arial" w:hAnsi="Arial" w:cs="Arial"/>
        </w:rPr>
        <w:t>T</w:t>
      </w:r>
      <w:r w:rsidR="00D15FE1" w:rsidRPr="003E6744">
        <w:rPr>
          <w:rFonts w:ascii="Arial" w:hAnsi="Arial" w:cs="Arial"/>
        </w:rPr>
        <w:t>ables 4.1 and 4.2)</w:t>
      </w:r>
      <w:r w:rsidRPr="003E6744">
        <w:rPr>
          <w:rFonts w:ascii="Arial" w:hAnsi="Arial" w:cs="Arial"/>
        </w:rPr>
        <w:t xml:space="preserve"> identified a total of</w:t>
      </w:r>
      <w:r w:rsidR="00121DD8" w:rsidRPr="003E6744">
        <w:rPr>
          <w:rFonts w:ascii="Arial" w:hAnsi="Arial" w:cs="Arial"/>
        </w:rPr>
        <w:t xml:space="preserve"> </w:t>
      </w:r>
      <w:r w:rsidR="00E75CA1" w:rsidRPr="003E6744">
        <w:rPr>
          <w:rFonts w:ascii="Arial" w:hAnsi="Arial" w:cs="Arial"/>
        </w:rPr>
        <w:t>153</w:t>
      </w:r>
      <w:r w:rsidRPr="003E6744">
        <w:rPr>
          <w:rFonts w:ascii="Arial" w:hAnsi="Arial" w:cs="Arial"/>
        </w:rPr>
        <w:t xml:space="preserve"> </w:t>
      </w:r>
      <w:r w:rsidR="00D15FE1" w:rsidRPr="003E6744">
        <w:rPr>
          <w:rFonts w:ascii="Arial" w:hAnsi="Arial" w:cs="Arial"/>
        </w:rPr>
        <w:t>people</w:t>
      </w:r>
      <w:r w:rsidRPr="003E6744">
        <w:rPr>
          <w:rFonts w:ascii="Arial" w:hAnsi="Arial" w:cs="Arial"/>
        </w:rPr>
        <w:t xml:space="preserve"> </w:t>
      </w:r>
      <w:r w:rsidR="00D15FE1" w:rsidRPr="003E6744">
        <w:rPr>
          <w:rFonts w:ascii="Arial" w:hAnsi="Arial" w:cs="Arial"/>
        </w:rPr>
        <w:t xml:space="preserve">and </w:t>
      </w:r>
      <w:r w:rsidR="00121DD8" w:rsidRPr="003E6744">
        <w:rPr>
          <w:rFonts w:ascii="Arial" w:hAnsi="Arial" w:cs="Arial"/>
        </w:rPr>
        <w:t>5</w:t>
      </w:r>
      <w:r w:rsidR="00E75CA1" w:rsidRPr="003E6744">
        <w:rPr>
          <w:rFonts w:ascii="Arial" w:hAnsi="Arial" w:cs="Arial"/>
        </w:rPr>
        <w:t>8</w:t>
      </w:r>
      <w:r w:rsidR="00E956B1" w:rsidRPr="003E6744">
        <w:rPr>
          <w:rFonts w:ascii="Arial" w:hAnsi="Arial" w:cs="Arial"/>
        </w:rPr>
        <w:t xml:space="preserve"> </w:t>
      </w:r>
      <w:r w:rsidR="00D15FE1" w:rsidRPr="003E6744">
        <w:rPr>
          <w:rFonts w:ascii="Arial" w:hAnsi="Arial" w:cs="Arial"/>
        </w:rPr>
        <w:t xml:space="preserve">households in </w:t>
      </w:r>
      <w:r w:rsidR="00E75CA1" w:rsidRPr="003E6744">
        <w:rPr>
          <w:rFonts w:ascii="Arial" w:hAnsi="Arial" w:cs="Arial"/>
        </w:rPr>
        <w:t>Central Lancashire</w:t>
      </w:r>
      <w:r w:rsidR="00D15FE1" w:rsidRPr="003E6744">
        <w:rPr>
          <w:rFonts w:ascii="Arial" w:hAnsi="Arial" w:cs="Arial"/>
        </w:rPr>
        <w:t xml:space="preserve"> with a </w:t>
      </w:r>
      <w:r w:rsidR="00F84107" w:rsidRPr="003E6744">
        <w:rPr>
          <w:rFonts w:ascii="Arial" w:hAnsi="Arial" w:cs="Arial"/>
        </w:rPr>
        <w:t>H</w:t>
      </w:r>
      <w:r w:rsidR="00D15FE1" w:rsidRPr="003E6744">
        <w:rPr>
          <w:rFonts w:ascii="Arial" w:hAnsi="Arial" w:cs="Arial"/>
        </w:rPr>
        <w:t xml:space="preserve">ousehold </w:t>
      </w:r>
      <w:r w:rsidR="00F84107" w:rsidRPr="003E6744">
        <w:rPr>
          <w:rFonts w:ascii="Arial" w:hAnsi="Arial" w:cs="Arial"/>
        </w:rPr>
        <w:t>R</w:t>
      </w:r>
      <w:r w:rsidR="00D15FE1" w:rsidRPr="003E6744">
        <w:rPr>
          <w:rFonts w:ascii="Arial" w:hAnsi="Arial" w:cs="Arial"/>
        </w:rPr>
        <w:t xml:space="preserve">eference </w:t>
      </w:r>
      <w:r w:rsidR="00F84107" w:rsidRPr="003E6744">
        <w:rPr>
          <w:rFonts w:ascii="Arial" w:hAnsi="Arial" w:cs="Arial"/>
        </w:rPr>
        <w:t>P</w:t>
      </w:r>
      <w:r w:rsidR="00D15FE1" w:rsidRPr="003E6744">
        <w:rPr>
          <w:rFonts w:ascii="Arial" w:hAnsi="Arial" w:cs="Arial"/>
        </w:rPr>
        <w:t xml:space="preserve">erson </w:t>
      </w:r>
      <w:r w:rsidRPr="003E6744">
        <w:rPr>
          <w:rFonts w:ascii="Arial" w:hAnsi="Arial" w:cs="Arial"/>
        </w:rPr>
        <w:t>who identified as having a White Gypsy or Irish Traveller ethnicity</w:t>
      </w:r>
      <w:r w:rsidR="00D15FE1" w:rsidRPr="003E6744">
        <w:rPr>
          <w:rFonts w:ascii="Arial" w:hAnsi="Arial" w:cs="Arial"/>
        </w:rPr>
        <w:t xml:space="preserve">. </w:t>
      </w:r>
      <w:r w:rsidR="00E75CA1" w:rsidRPr="003E6744">
        <w:rPr>
          <w:rFonts w:ascii="Arial" w:hAnsi="Arial" w:cs="Arial"/>
        </w:rPr>
        <w:t>75.9</w:t>
      </w:r>
      <w:r w:rsidR="00D15FE1" w:rsidRPr="003E6744">
        <w:rPr>
          <w:rFonts w:ascii="Arial" w:hAnsi="Arial" w:cs="Arial"/>
        </w:rPr>
        <w:t xml:space="preserve">% of households </w:t>
      </w:r>
      <w:r w:rsidR="00536698" w:rsidRPr="003E6744">
        <w:rPr>
          <w:rFonts w:ascii="Arial" w:hAnsi="Arial" w:cs="Arial"/>
        </w:rPr>
        <w:t>who</w:t>
      </w:r>
      <w:r w:rsidR="00D15FE1" w:rsidRPr="003E6744">
        <w:rPr>
          <w:rFonts w:ascii="Arial" w:hAnsi="Arial" w:cs="Arial"/>
        </w:rPr>
        <w:t xml:space="preserve"> identified as Gypsy/Traveller lived in bricks and mortar accommodation</w:t>
      </w:r>
      <w:r w:rsidR="00AD7DE1" w:rsidRPr="003E6744">
        <w:rPr>
          <w:rFonts w:ascii="Arial" w:hAnsi="Arial" w:cs="Arial"/>
        </w:rPr>
        <w:t xml:space="preserve"> and </w:t>
      </w:r>
      <w:r w:rsidR="00E75CA1" w:rsidRPr="003E6744">
        <w:rPr>
          <w:rFonts w:ascii="Arial" w:hAnsi="Arial" w:cs="Arial"/>
        </w:rPr>
        <w:t>24.1</w:t>
      </w:r>
      <w:r w:rsidR="00AD7DE1" w:rsidRPr="003E6744">
        <w:rPr>
          <w:rFonts w:ascii="Arial" w:hAnsi="Arial" w:cs="Arial"/>
        </w:rPr>
        <w:t>% lived in caravans</w:t>
      </w:r>
      <w:r w:rsidR="00D15FE1" w:rsidRPr="003E6744">
        <w:rPr>
          <w:rFonts w:ascii="Arial" w:hAnsi="Arial" w:cs="Arial"/>
        </w:rPr>
        <w:t>.</w:t>
      </w:r>
    </w:p>
    <w:p w14:paraId="5C4A32F1" w14:textId="77777777" w:rsidR="00D15FE1" w:rsidRPr="003E6744" w:rsidRDefault="00D15FE1" w:rsidP="00FE70C4">
      <w:pPr>
        <w:pStyle w:val="Reporttext"/>
        <w:numPr>
          <w:ilvl w:val="0"/>
          <w:numId w:val="0"/>
        </w:numPr>
        <w:spacing w:after="120"/>
        <w:ind w:left="709"/>
        <w:rPr>
          <w:rFonts w:ascii="Arial" w:hAnsi="Arial" w:cs="Arial"/>
          <w:highlight w:val="yellow"/>
        </w:rPr>
      </w:pPr>
    </w:p>
    <w:tbl>
      <w:tblPr>
        <w:tblW w:w="5556"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0A0" w:firstRow="1" w:lastRow="0" w:firstColumn="1" w:lastColumn="0" w:noHBand="0" w:noVBand="0"/>
      </w:tblPr>
      <w:tblGrid>
        <w:gridCol w:w="2964"/>
        <w:gridCol w:w="2126"/>
        <w:gridCol w:w="1418"/>
        <w:gridCol w:w="1563"/>
        <w:gridCol w:w="2130"/>
      </w:tblGrid>
      <w:tr w:rsidR="00D15FE1" w:rsidRPr="003E6744" w14:paraId="4D3639EE" w14:textId="77777777" w:rsidTr="00D748B0">
        <w:tc>
          <w:tcPr>
            <w:tcW w:w="5000" w:type="pct"/>
            <w:gridSpan w:val="5"/>
            <w:tcBorders>
              <w:top w:val="single" w:sz="4" w:space="0" w:color="006666"/>
              <w:left w:val="single" w:sz="4" w:space="0" w:color="006666"/>
              <w:bottom w:val="single" w:sz="4" w:space="0" w:color="006666"/>
              <w:right w:val="single" w:sz="4" w:space="0" w:color="006666"/>
            </w:tcBorders>
            <w:shd w:val="clear" w:color="auto" w:fill="009999"/>
          </w:tcPr>
          <w:p w14:paraId="25912B48" w14:textId="77777777" w:rsidR="00D15FE1" w:rsidRPr="003E6744" w:rsidRDefault="00D15FE1" w:rsidP="00FE70C4">
            <w:pPr>
              <w:pStyle w:val="tableheading"/>
              <w:spacing w:after="120"/>
              <w:rPr>
                <w:rFonts w:ascii="Arial" w:hAnsi="Arial"/>
                <w:sz w:val="24"/>
              </w:rPr>
            </w:pPr>
            <w:bookmarkStart w:id="237" w:name="_Toc118924695"/>
            <w:r w:rsidRPr="003E6744">
              <w:rPr>
                <w:rFonts w:ascii="Arial" w:hAnsi="Arial"/>
                <w:sz w:val="24"/>
              </w:rPr>
              <w:t>Table 4.1</w:t>
            </w:r>
            <w:r w:rsidRPr="003E6744">
              <w:rPr>
                <w:rFonts w:ascii="Arial" w:hAnsi="Arial"/>
                <w:sz w:val="24"/>
              </w:rPr>
              <w:tab/>
              <w:t>People from households identifying as White Gypsy or Irish Traveller by accommodation type</w:t>
            </w:r>
            <w:bookmarkEnd w:id="237"/>
          </w:p>
        </w:tc>
      </w:tr>
      <w:tr w:rsidR="00D15FE1" w:rsidRPr="003E6744" w14:paraId="223AF076" w14:textId="77777777" w:rsidTr="00D748B0">
        <w:tc>
          <w:tcPr>
            <w:tcW w:w="1453" w:type="pct"/>
            <w:tcBorders>
              <w:top w:val="single" w:sz="4" w:space="0" w:color="006666"/>
              <w:left w:val="single" w:sz="4" w:space="0" w:color="006666"/>
              <w:bottom w:val="single" w:sz="4" w:space="0" w:color="006666"/>
              <w:right w:val="single" w:sz="4" w:space="0" w:color="006666"/>
            </w:tcBorders>
            <w:shd w:val="clear" w:color="auto" w:fill="009999"/>
            <w:vAlign w:val="bottom"/>
          </w:tcPr>
          <w:p w14:paraId="345931F5" w14:textId="147FC065" w:rsidR="00D15FE1" w:rsidRPr="003E6744" w:rsidRDefault="00B62201" w:rsidP="00FE70C4">
            <w:pPr>
              <w:spacing w:after="120"/>
              <w:rPr>
                <w:rFonts w:ascii="Arial" w:hAnsi="Arial" w:cs="Arial"/>
                <w:b/>
                <w:color w:val="FFFFFF"/>
              </w:rPr>
            </w:pPr>
            <w:r w:rsidRPr="003E6744">
              <w:rPr>
                <w:rFonts w:ascii="Arial" w:hAnsi="Arial" w:cs="Arial"/>
                <w:b/>
                <w:color w:val="FFFFFF"/>
              </w:rPr>
              <w:t>Local Authority</w:t>
            </w:r>
          </w:p>
        </w:tc>
        <w:tc>
          <w:tcPr>
            <w:tcW w:w="1042"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5CDE5D51" w14:textId="77777777" w:rsidR="00D15FE1" w:rsidRPr="003E6744" w:rsidRDefault="00D15FE1" w:rsidP="00FE70C4">
            <w:pPr>
              <w:spacing w:after="120"/>
              <w:jc w:val="center"/>
              <w:rPr>
                <w:rFonts w:ascii="Arial" w:hAnsi="Arial" w:cs="Arial"/>
                <w:b/>
                <w:color w:val="FFFFFF"/>
              </w:rPr>
            </w:pPr>
            <w:r w:rsidRPr="003E6744">
              <w:rPr>
                <w:rFonts w:ascii="Arial" w:hAnsi="Arial" w:cs="Arial"/>
                <w:b/>
                <w:color w:val="FFFFFF"/>
              </w:rPr>
              <w:t>Total: Accommodation type</w:t>
            </w:r>
          </w:p>
        </w:tc>
        <w:tc>
          <w:tcPr>
            <w:tcW w:w="695"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59AEDA0B" w14:textId="77777777" w:rsidR="00D15FE1" w:rsidRPr="003E6744" w:rsidRDefault="00D15FE1" w:rsidP="00FE70C4">
            <w:pPr>
              <w:spacing w:after="120"/>
              <w:jc w:val="center"/>
              <w:rPr>
                <w:rFonts w:ascii="Arial" w:hAnsi="Arial" w:cs="Arial"/>
                <w:b/>
                <w:color w:val="FFFFFF"/>
              </w:rPr>
            </w:pPr>
            <w:r w:rsidRPr="003E6744">
              <w:rPr>
                <w:rFonts w:ascii="Arial" w:hAnsi="Arial" w:cs="Arial"/>
                <w:b/>
                <w:color w:val="FFFFFF"/>
              </w:rPr>
              <w:t>House or bungalow</w:t>
            </w:r>
          </w:p>
        </w:tc>
        <w:tc>
          <w:tcPr>
            <w:tcW w:w="766"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23EFCE3C" w14:textId="77777777" w:rsidR="00D15FE1" w:rsidRPr="003E6744" w:rsidRDefault="00D15FE1" w:rsidP="00FE70C4">
            <w:pPr>
              <w:spacing w:after="120"/>
              <w:jc w:val="center"/>
              <w:rPr>
                <w:rFonts w:ascii="Arial" w:hAnsi="Arial" w:cs="Arial"/>
                <w:b/>
                <w:color w:val="FFFFFF"/>
              </w:rPr>
            </w:pPr>
            <w:r w:rsidRPr="003E6744">
              <w:rPr>
                <w:rFonts w:ascii="Arial" w:hAnsi="Arial" w:cs="Arial"/>
                <w:b/>
                <w:color w:val="FFFFFF"/>
              </w:rPr>
              <w:t>A flat, maisonette or apartment</w:t>
            </w:r>
          </w:p>
        </w:tc>
        <w:tc>
          <w:tcPr>
            <w:tcW w:w="1044" w:type="pct"/>
            <w:tcBorders>
              <w:top w:val="single" w:sz="4" w:space="0" w:color="006666"/>
              <w:left w:val="single" w:sz="4" w:space="0" w:color="006666"/>
              <w:bottom w:val="single" w:sz="4" w:space="0" w:color="006666"/>
              <w:right w:val="single" w:sz="4" w:space="0" w:color="006666"/>
            </w:tcBorders>
            <w:shd w:val="clear" w:color="auto" w:fill="009999"/>
            <w:vAlign w:val="bottom"/>
            <w:hideMark/>
          </w:tcPr>
          <w:p w14:paraId="41C79F66" w14:textId="77777777" w:rsidR="00D15FE1" w:rsidRPr="003E6744" w:rsidRDefault="00D15FE1" w:rsidP="00FE70C4">
            <w:pPr>
              <w:spacing w:after="120"/>
              <w:jc w:val="center"/>
              <w:rPr>
                <w:rFonts w:ascii="Arial" w:hAnsi="Arial" w:cs="Arial"/>
                <w:b/>
                <w:color w:val="FFFFFF"/>
              </w:rPr>
            </w:pPr>
            <w:r w:rsidRPr="003E6744">
              <w:rPr>
                <w:rFonts w:ascii="Arial" w:hAnsi="Arial" w:cs="Arial"/>
                <w:b/>
                <w:color w:val="FFFFFF"/>
              </w:rPr>
              <w:t>A caravan or other mobile or temporary structure</w:t>
            </w:r>
          </w:p>
        </w:tc>
      </w:tr>
      <w:tr w:rsidR="00E75CA1" w:rsidRPr="003E6744" w14:paraId="030ACB48" w14:textId="77777777" w:rsidTr="00D748B0">
        <w:trPr>
          <w:trHeight w:val="251"/>
        </w:trPr>
        <w:tc>
          <w:tcPr>
            <w:tcW w:w="1453" w:type="pct"/>
            <w:tcBorders>
              <w:top w:val="single" w:sz="4" w:space="0" w:color="006666"/>
              <w:left w:val="single" w:sz="4" w:space="0" w:color="006666"/>
              <w:bottom w:val="single" w:sz="4" w:space="0" w:color="006666"/>
              <w:right w:val="single" w:sz="4" w:space="0" w:color="006666"/>
            </w:tcBorders>
            <w:vAlign w:val="center"/>
          </w:tcPr>
          <w:p w14:paraId="4A27A1A1" w14:textId="34F76BD0" w:rsidR="00E75CA1" w:rsidRPr="003E6744" w:rsidRDefault="00E75CA1" w:rsidP="00E75CA1">
            <w:pPr>
              <w:spacing w:after="120"/>
              <w:rPr>
                <w:rFonts w:ascii="Arial" w:hAnsi="Arial" w:cs="Arial"/>
              </w:rPr>
            </w:pPr>
            <w:r w:rsidRPr="003E6744">
              <w:rPr>
                <w:rFonts w:ascii="Arial" w:hAnsi="Arial" w:cs="Arial"/>
                <w:color w:val="000000"/>
              </w:rPr>
              <w:t>Chorley</w:t>
            </w:r>
          </w:p>
        </w:tc>
        <w:tc>
          <w:tcPr>
            <w:tcW w:w="1042" w:type="pct"/>
            <w:tcBorders>
              <w:top w:val="single" w:sz="4" w:space="0" w:color="006666"/>
              <w:left w:val="single" w:sz="4" w:space="0" w:color="006666"/>
              <w:bottom w:val="single" w:sz="4" w:space="0" w:color="006666"/>
              <w:right w:val="single" w:sz="4" w:space="0" w:color="006666"/>
            </w:tcBorders>
            <w:noWrap/>
            <w:vAlign w:val="bottom"/>
          </w:tcPr>
          <w:p w14:paraId="6D707141" w14:textId="74DF26D7" w:rsidR="00E75CA1" w:rsidRPr="003E6744" w:rsidRDefault="00E75CA1" w:rsidP="00E75CA1">
            <w:pPr>
              <w:spacing w:after="120"/>
              <w:jc w:val="center"/>
              <w:rPr>
                <w:rFonts w:ascii="Arial" w:hAnsi="Arial" w:cs="Arial"/>
                <w:color w:val="000000"/>
              </w:rPr>
            </w:pPr>
            <w:r w:rsidRPr="003E6744">
              <w:rPr>
                <w:rFonts w:ascii="Arial" w:hAnsi="Arial" w:cs="Arial"/>
              </w:rPr>
              <w:t>37</w:t>
            </w:r>
          </w:p>
        </w:tc>
        <w:tc>
          <w:tcPr>
            <w:tcW w:w="695" w:type="pct"/>
            <w:tcBorders>
              <w:top w:val="single" w:sz="4" w:space="0" w:color="006666"/>
              <w:left w:val="single" w:sz="4" w:space="0" w:color="006666"/>
              <w:bottom w:val="single" w:sz="4" w:space="0" w:color="006666"/>
              <w:right w:val="single" w:sz="4" w:space="0" w:color="006666"/>
            </w:tcBorders>
            <w:noWrap/>
            <w:vAlign w:val="bottom"/>
          </w:tcPr>
          <w:p w14:paraId="0DB5CDAB" w14:textId="0E15CB12" w:rsidR="00E75CA1" w:rsidRPr="003E6744" w:rsidRDefault="00E75CA1" w:rsidP="00E75CA1">
            <w:pPr>
              <w:spacing w:after="120"/>
              <w:jc w:val="center"/>
              <w:rPr>
                <w:rFonts w:ascii="Arial" w:hAnsi="Arial" w:cs="Arial"/>
                <w:color w:val="000000"/>
              </w:rPr>
            </w:pPr>
            <w:r w:rsidRPr="003E6744">
              <w:rPr>
                <w:rFonts w:ascii="Arial" w:hAnsi="Arial" w:cs="Arial"/>
              </w:rPr>
              <w:t>16</w:t>
            </w:r>
          </w:p>
        </w:tc>
        <w:tc>
          <w:tcPr>
            <w:tcW w:w="766" w:type="pct"/>
            <w:tcBorders>
              <w:top w:val="single" w:sz="4" w:space="0" w:color="006666"/>
              <w:left w:val="single" w:sz="4" w:space="0" w:color="006666"/>
              <w:bottom w:val="single" w:sz="4" w:space="0" w:color="006666"/>
              <w:right w:val="single" w:sz="4" w:space="0" w:color="006666"/>
            </w:tcBorders>
            <w:noWrap/>
            <w:vAlign w:val="bottom"/>
          </w:tcPr>
          <w:p w14:paraId="129FC0C3" w14:textId="52240EE0" w:rsidR="00E75CA1" w:rsidRPr="003E6744" w:rsidRDefault="00E75CA1" w:rsidP="00E75CA1">
            <w:pPr>
              <w:spacing w:after="120"/>
              <w:jc w:val="center"/>
              <w:rPr>
                <w:rFonts w:ascii="Arial" w:hAnsi="Arial" w:cs="Arial"/>
                <w:color w:val="000000"/>
              </w:rPr>
            </w:pPr>
            <w:r w:rsidRPr="003E6744">
              <w:rPr>
                <w:rFonts w:ascii="Arial" w:hAnsi="Arial" w:cs="Arial"/>
              </w:rPr>
              <w:t>4</w:t>
            </w:r>
          </w:p>
        </w:tc>
        <w:tc>
          <w:tcPr>
            <w:tcW w:w="1044" w:type="pct"/>
            <w:tcBorders>
              <w:top w:val="single" w:sz="4" w:space="0" w:color="006666"/>
              <w:left w:val="single" w:sz="4" w:space="0" w:color="006666"/>
              <w:bottom w:val="single" w:sz="4" w:space="0" w:color="006666"/>
              <w:right w:val="single" w:sz="4" w:space="0" w:color="006666"/>
            </w:tcBorders>
            <w:noWrap/>
            <w:vAlign w:val="bottom"/>
          </w:tcPr>
          <w:p w14:paraId="15B2AFB1" w14:textId="70BA8725" w:rsidR="00E75CA1" w:rsidRPr="003E6744" w:rsidRDefault="00E75CA1" w:rsidP="00E75CA1">
            <w:pPr>
              <w:spacing w:after="120"/>
              <w:jc w:val="center"/>
              <w:rPr>
                <w:rFonts w:ascii="Arial" w:hAnsi="Arial" w:cs="Arial"/>
                <w:color w:val="000000"/>
              </w:rPr>
            </w:pPr>
            <w:r w:rsidRPr="003E6744">
              <w:rPr>
                <w:rFonts w:ascii="Arial" w:hAnsi="Arial" w:cs="Arial"/>
              </w:rPr>
              <w:t>17</w:t>
            </w:r>
          </w:p>
        </w:tc>
      </w:tr>
      <w:tr w:rsidR="00E75CA1" w:rsidRPr="003E6744" w14:paraId="1A4C2B57" w14:textId="77777777" w:rsidTr="00D748B0">
        <w:trPr>
          <w:trHeight w:val="251"/>
        </w:trPr>
        <w:tc>
          <w:tcPr>
            <w:tcW w:w="1453" w:type="pct"/>
            <w:tcBorders>
              <w:top w:val="single" w:sz="4" w:space="0" w:color="006666"/>
              <w:left w:val="single" w:sz="4" w:space="0" w:color="006666"/>
              <w:bottom w:val="single" w:sz="4" w:space="0" w:color="006666"/>
              <w:right w:val="single" w:sz="4" w:space="0" w:color="006666"/>
            </w:tcBorders>
            <w:vAlign w:val="center"/>
          </w:tcPr>
          <w:p w14:paraId="661D4CF2" w14:textId="3EDF905A" w:rsidR="00E75CA1" w:rsidRPr="003E6744" w:rsidRDefault="00E75CA1" w:rsidP="00E75CA1">
            <w:pPr>
              <w:spacing w:after="120"/>
              <w:rPr>
                <w:rFonts w:ascii="Arial" w:hAnsi="Arial" w:cs="Arial"/>
              </w:rPr>
            </w:pPr>
            <w:r w:rsidRPr="003E6744">
              <w:rPr>
                <w:rFonts w:ascii="Arial" w:hAnsi="Arial" w:cs="Arial"/>
                <w:color w:val="000000"/>
              </w:rPr>
              <w:t>Preston</w:t>
            </w:r>
          </w:p>
        </w:tc>
        <w:tc>
          <w:tcPr>
            <w:tcW w:w="1042" w:type="pct"/>
            <w:tcBorders>
              <w:top w:val="single" w:sz="4" w:space="0" w:color="006666"/>
              <w:left w:val="single" w:sz="4" w:space="0" w:color="006666"/>
              <w:bottom w:val="single" w:sz="4" w:space="0" w:color="006666"/>
              <w:right w:val="single" w:sz="4" w:space="0" w:color="006666"/>
            </w:tcBorders>
            <w:noWrap/>
            <w:vAlign w:val="bottom"/>
          </w:tcPr>
          <w:p w14:paraId="0D1DCA04" w14:textId="21B1948E" w:rsidR="00E75CA1" w:rsidRPr="003E6744" w:rsidRDefault="00E75CA1" w:rsidP="00E75CA1">
            <w:pPr>
              <w:spacing w:after="120"/>
              <w:jc w:val="center"/>
              <w:rPr>
                <w:rFonts w:ascii="Arial" w:hAnsi="Arial" w:cs="Arial"/>
              </w:rPr>
            </w:pPr>
            <w:r w:rsidRPr="003E6744">
              <w:rPr>
                <w:rFonts w:ascii="Arial" w:hAnsi="Arial" w:cs="Arial"/>
              </w:rPr>
              <w:t>99</w:t>
            </w:r>
          </w:p>
        </w:tc>
        <w:tc>
          <w:tcPr>
            <w:tcW w:w="695" w:type="pct"/>
            <w:tcBorders>
              <w:top w:val="single" w:sz="4" w:space="0" w:color="006666"/>
              <w:left w:val="single" w:sz="4" w:space="0" w:color="006666"/>
              <w:bottom w:val="single" w:sz="4" w:space="0" w:color="006666"/>
              <w:right w:val="single" w:sz="4" w:space="0" w:color="006666"/>
            </w:tcBorders>
            <w:noWrap/>
            <w:vAlign w:val="bottom"/>
          </w:tcPr>
          <w:p w14:paraId="4ADBB6B9" w14:textId="349CC67B" w:rsidR="00E75CA1" w:rsidRPr="003E6744" w:rsidRDefault="00E75CA1" w:rsidP="00E75CA1">
            <w:pPr>
              <w:spacing w:after="120"/>
              <w:jc w:val="center"/>
              <w:rPr>
                <w:rFonts w:ascii="Arial" w:hAnsi="Arial" w:cs="Arial"/>
              </w:rPr>
            </w:pPr>
            <w:r w:rsidRPr="003E6744">
              <w:rPr>
                <w:rFonts w:ascii="Arial" w:hAnsi="Arial" w:cs="Arial"/>
              </w:rPr>
              <w:t>52</w:t>
            </w:r>
          </w:p>
        </w:tc>
        <w:tc>
          <w:tcPr>
            <w:tcW w:w="766" w:type="pct"/>
            <w:tcBorders>
              <w:top w:val="single" w:sz="4" w:space="0" w:color="006666"/>
              <w:left w:val="single" w:sz="4" w:space="0" w:color="006666"/>
              <w:bottom w:val="single" w:sz="4" w:space="0" w:color="006666"/>
              <w:right w:val="single" w:sz="4" w:space="0" w:color="006666"/>
            </w:tcBorders>
            <w:noWrap/>
            <w:vAlign w:val="bottom"/>
          </w:tcPr>
          <w:p w14:paraId="69FDA4AE" w14:textId="7D772DAD" w:rsidR="00E75CA1" w:rsidRPr="003E6744" w:rsidRDefault="00E75CA1" w:rsidP="00E75CA1">
            <w:pPr>
              <w:spacing w:after="120"/>
              <w:jc w:val="center"/>
              <w:rPr>
                <w:rFonts w:ascii="Arial" w:hAnsi="Arial" w:cs="Arial"/>
              </w:rPr>
            </w:pPr>
            <w:r w:rsidRPr="003E6744">
              <w:rPr>
                <w:rFonts w:ascii="Arial" w:hAnsi="Arial" w:cs="Arial"/>
              </w:rPr>
              <w:t>11</w:t>
            </w:r>
          </w:p>
        </w:tc>
        <w:tc>
          <w:tcPr>
            <w:tcW w:w="1044" w:type="pct"/>
            <w:tcBorders>
              <w:top w:val="single" w:sz="4" w:space="0" w:color="006666"/>
              <w:left w:val="single" w:sz="4" w:space="0" w:color="006666"/>
              <w:bottom w:val="single" w:sz="4" w:space="0" w:color="006666"/>
              <w:right w:val="single" w:sz="4" w:space="0" w:color="006666"/>
            </w:tcBorders>
            <w:noWrap/>
            <w:vAlign w:val="bottom"/>
          </w:tcPr>
          <w:p w14:paraId="42A3A05F" w14:textId="6020539C" w:rsidR="00E75CA1" w:rsidRPr="003E6744" w:rsidRDefault="00E75CA1" w:rsidP="00E75CA1">
            <w:pPr>
              <w:spacing w:after="120"/>
              <w:jc w:val="center"/>
              <w:rPr>
                <w:rFonts w:ascii="Arial" w:hAnsi="Arial" w:cs="Arial"/>
              </w:rPr>
            </w:pPr>
            <w:r w:rsidRPr="003E6744">
              <w:rPr>
                <w:rFonts w:ascii="Arial" w:hAnsi="Arial" w:cs="Arial"/>
              </w:rPr>
              <w:t>36</w:t>
            </w:r>
          </w:p>
        </w:tc>
      </w:tr>
      <w:tr w:rsidR="00E75CA1" w:rsidRPr="003E6744" w14:paraId="38816685" w14:textId="77777777" w:rsidTr="00D748B0">
        <w:trPr>
          <w:trHeight w:val="251"/>
        </w:trPr>
        <w:tc>
          <w:tcPr>
            <w:tcW w:w="1453" w:type="pct"/>
            <w:tcBorders>
              <w:top w:val="single" w:sz="4" w:space="0" w:color="006666"/>
              <w:left w:val="single" w:sz="4" w:space="0" w:color="006666"/>
              <w:bottom w:val="single" w:sz="4" w:space="0" w:color="006666"/>
              <w:right w:val="single" w:sz="4" w:space="0" w:color="006666"/>
            </w:tcBorders>
            <w:vAlign w:val="bottom"/>
          </w:tcPr>
          <w:p w14:paraId="77DDC0BB" w14:textId="53347AFC" w:rsidR="00E75CA1" w:rsidRPr="003E6744" w:rsidRDefault="00E75CA1" w:rsidP="00E75CA1">
            <w:pPr>
              <w:spacing w:after="120"/>
              <w:rPr>
                <w:rFonts w:ascii="Arial" w:hAnsi="Arial" w:cs="Arial"/>
              </w:rPr>
            </w:pPr>
            <w:r w:rsidRPr="003E6744">
              <w:rPr>
                <w:rFonts w:ascii="Arial" w:hAnsi="Arial" w:cs="Arial"/>
                <w:color w:val="000000"/>
              </w:rPr>
              <w:t>South Ribble</w:t>
            </w:r>
          </w:p>
        </w:tc>
        <w:tc>
          <w:tcPr>
            <w:tcW w:w="1042" w:type="pct"/>
            <w:tcBorders>
              <w:top w:val="single" w:sz="4" w:space="0" w:color="006666"/>
              <w:left w:val="single" w:sz="4" w:space="0" w:color="006666"/>
              <w:bottom w:val="single" w:sz="4" w:space="0" w:color="006666"/>
              <w:right w:val="single" w:sz="4" w:space="0" w:color="006666"/>
            </w:tcBorders>
            <w:noWrap/>
            <w:vAlign w:val="bottom"/>
          </w:tcPr>
          <w:p w14:paraId="1137CBD5" w14:textId="1F5F044B" w:rsidR="00E75CA1" w:rsidRPr="003E6744" w:rsidRDefault="00E75CA1" w:rsidP="00E75CA1">
            <w:pPr>
              <w:spacing w:after="120"/>
              <w:jc w:val="center"/>
              <w:rPr>
                <w:rFonts w:ascii="Arial" w:hAnsi="Arial" w:cs="Arial"/>
              </w:rPr>
            </w:pPr>
            <w:r w:rsidRPr="003E6744">
              <w:rPr>
                <w:rFonts w:ascii="Arial" w:hAnsi="Arial" w:cs="Arial"/>
              </w:rPr>
              <w:t>17</w:t>
            </w:r>
          </w:p>
        </w:tc>
        <w:tc>
          <w:tcPr>
            <w:tcW w:w="695" w:type="pct"/>
            <w:tcBorders>
              <w:top w:val="single" w:sz="4" w:space="0" w:color="006666"/>
              <w:left w:val="single" w:sz="4" w:space="0" w:color="006666"/>
              <w:bottom w:val="single" w:sz="4" w:space="0" w:color="006666"/>
              <w:right w:val="single" w:sz="4" w:space="0" w:color="006666"/>
            </w:tcBorders>
            <w:noWrap/>
            <w:vAlign w:val="bottom"/>
          </w:tcPr>
          <w:p w14:paraId="249374A3" w14:textId="1B34768F" w:rsidR="00E75CA1" w:rsidRPr="003E6744" w:rsidRDefault="00E75CA1" w:rsidP="00E75CA1">
            <w:pPr>
              <w:spacing w:after="120"/>
              <w:jc w:val="center"/>
              <w:rPr>
                <w:rFonts w:ascii="Arial" w:hAnsi="Arial" w:cs="Arial"/>
              </w:rPr>
            </w:pPr>
            <w:r w:rsidRPr="003E6744">
              <w:rPr>
                <w:rFonts w:ascii="Arial" w:hAnsi="Arial" w:cs="Arial"/>
              </w:rPr>
              <w:t>9</w:t>
            </w:r>
          </w:p>
        </w:tc>
        <w:tc>
          <w:tcPr>
            <w:tcW w:w="766" w:type="pct"/>
            <w:tcBorders>
              <w:top w:val="single" w:sz="4" w:space="0" w:color="006666"/>
              <w:left w:val="single" w:sz="4" w:space="0" w:color="006666"/>
              <w:bottom w:val="single" w:sz="4" w:space="0" w:color="006666"/>
              <w:right w:val="single" w:sz="4" w:space="0" w:color="006666"/>
            </w:tcBorders>
            <w:noWrap/>
            <w:vAlign w:val="bottom"/>
          </w:tcPr>
          <w:p w14:paraId="47EE44EA" w14:textId="46B50019" w:rsidR="00E75CA1" w:rsidRPr="003E6744" w:rsidRDefault="00E75CA1" w:rsidP="00E75CA1">
            <w:pPr>
              <w:spacing w:after="120"/>
              <w:jc w:val="center"/>
              <w:rPr>
                <w:rFonts w:ascii="Arial" w:hAnsi="Arial" w:cs="Arial"/>
              </w:rPr>
            </w:pPr>
            <w:r w:rsidRPr="003E6744">
              <w:rPr>
                <w:rFonts w:ascii="Arial" w:hAnsi="Arial" w:cs="Arial"/>
              </w:rPr>
              <w:t>4</w:t>
            </w:r>
          </w:p>
        </w:tc>
        <w:tc>
          <w:tcPr>
            <w:tcW w:w="1044" w:type="pct"/>
            <w:tcBorders>
              <w:top w:val="single" w:sz="4" w:space="0" w:color="006666"/>
              <w:left w:val="single" w:sz="4" w:space="0" w:color="006666"/>
              <w:bottom w:val="single" w:sz="4" w:space="0" w:color="006666"/>
              <w:right w:val="single" w:sz="4" w:space="0" w:color="006666"/>
            </w:tcBorders>
            <w:noWrap/>
            <w:vAlign w:val="bottom"/>
          </w:tcPr>
          <w:p w14:paraId="1AD6AB96" w14:textId="28D1A91B" w:rsidR="00E75CA1" w:rsidRPr="003E6744" w:rsidRDefault="00E75CA1" w:rsidP="00E75CA1">
            <w:pPr>
              <w:spacing w:after="120"/>
              <w:jc w:val="center"/>
              <w:rPr>
                <w:rFonts w:ascii="Arial" w:hAnsi="Arial" w:cs="Arial"/>
              </w:rPr>
            </w:pPr>
            <w:r w:rsidRPr="003E6744">
              <w:rPr>
                <w:rFonts w:ascii="Arial" w:hAnsi="Arial" w:cs="Arial"/>
              </w:rPr>
              <w:t>4</w:t>
            </w:r>
          </w:p>
        </w:tc>
      </w:tr>
      <w:tr w:rsidR="00E75CA1" w:rsidRPr="003E6744" w14:paraId="7E0AAF49" w14:textId="77777777" w:rsidTr="00D748B0">
        <w:trPr>
          <w:trHeight w:val="251"/>
        </w:trPr>
        <w:tc>
          <w:tcPr>
            <w:tcW w:w="1453" w:type="pct"/>
            <w:tcBorders>
              <w:top w:val="single" w:sz="4" w:space="0" w:color="006666"/>
              <w:left w:val="single" w:sz="4" w:space="0" w:color="006666"/>
              <w:bottom w:val="single" w:sz="4" w:space="0" w:color="006666"/>
              <w:right w:val="single" w:sz="4" w:space="0" w:color="006666"/>
            </w:tcBorders>
            <w:vAlign w:val="bottom"/>
          </w:tcPr>
          <w:p w14:paraId="4E790135" w14:textId="0E514B7A" w:rsidR="00E75CA1" w:rsidRPr="003E6744" w:rsidRDefault="00E75CA1" w:rsidP="00E75CA1">
            <w:pPr>
              <w:spacing w:after="120"/>
              <w:rPr>
                <w:rFonts w:ascii="Arial" w:hAnsi="Arial" w:cs="Arial"/>
              </w:rPr>
            </w:pPr>
            <w:r w:rsidRPr="003E6744">
              <w:rPr>
                <w:rFonts w:ascii="Arial" w:hAnsi="Arial" w:cs="Arial"/>
                <w:color w:val="000000"/>
              </w:rPr>
              <w:t>Central Lancashire Total</w:t>
            </w:r>
          </w:p>
        </w:tc>
        <w:tc>
          <w:tcPr>
            <w:tcW w:w="1042" w:type="pct"/>
            <w:tcBorders>
              <w:top w:val="single" w:sz="4" w:space="0" w:color="006666"/>
              <w:left w:val="single" w:sz="4" w:space="0" w:color="006666"/>
              <w:bottom w:val="single" w:sz="4" w:space="0" w:color="006666"/>
              <w:right w:val="single" w:sz="4" w:space="0" w:color="006666"/>
            </w:tcBorders>
            <w:noWrap/>
            <w:vAlign w:val="bottom"/>
          </w:tcPr>
          <w:p w14:paraId="13303C67" w14:textId="5FC9328D" w:rsidR="00E75CA1" w:rsidRPr="003E6744" w:rsidRDefault="00E75CA1" w:rsidP="00E75CA1">
            <w:pPr>
              <w:spacing w:after="120"/>
              <w:jc w:val="center"/>
              <w:rPr>
                <w:rFonts w:ascii="Arial" w:hAnsi="Arial" w:cs="Arial"/>
              </w:rPr>
            </w:pPr>
            <w:r w:rsidRPr="003E6744">
              <w:rPr>
                <w:rFonts w:ascii="Arial" w:hAnsi="Arial" w:cs="Arial"/>
                <w:color w:val="000000"/>
              </w:rPr>
              <w:t>153</w:t>
            </w:r>
          </w:p>
        </w:tc>
        <w:tc>
          <w:tcPr>
            <w:tcW w:w="695" w:type="pct"/>
            <w:tcBorders>
              <w:top w:val="single" w:sz="4" w:space="0" w:color="006666"/>
              <w:left w:val="single" w:sz="4" w:space="0" w:color="006666"/>
              <w:bottom w:val="single" w:sz="4" w:space="0" w:color="006666"/>
              <w:right w:val="single" w:sz="4" w:space="0" w:color="006666"/>
            </w:tcBorders>
            <w:noWrap/>
            <w:vAlign w:val="bottom"/>
          </w:tcPr>
          <w:p w14:paraId="3C89EF58" w14:textId="44A54402" w:rsidR="00E75CA1" w:rsidRPr="003E6744" w:rsidRDefault="00E75CA1" w:rsidP="00E75CA1">
            <w:pPr>
              <w:spacing w:after="120"/>
              <w:jc w:val="center"/>
              <w:rPr>
                <w:rFonts w:ascii="Arial" w:hAnsi="Arial" w:cs="Arial"/>
              </w:rPr>
            </w:pPr>
            <w:r w:rsidRPr="003E6744">
              <w:rPr>
                <w:rFonts w:ascii="Arial" w:hAnsi="Arial" w:cs="Arial"/>
                <w:color w:val="000000"/>
              </w:rPr>
              <w:t>77</w:t>
            </w:r>
          </w:p>
        </w:tc>
        <w:tc>
          <w:tcPr>
            <w:tcW w:w="766" w:type="pct"/>
            <w:tcBorders>
              <w:top w:val="single" w:sz="4" w:space="0" w:color="006666"/>
              <w:left w:val="single" w:sz="4" w:space="0" w:color="006666"/>
              <w:bottom w:val="single" w:sz="4" w:space="0" w:color="006666"/>
              <w:right w:val="single" w:sz="4" w:space="0" w:color="006666"/>
            </w:tcBorders>
            <w:noWrap/>
            <w:vAlign w:val="bottom"/>
          </w:tcPr>
          <w:p w14:paraId="12AFD817" w14:textId="132ED313" w:rsidR="00E75CA1" w:rsidRPr="003E6744" w:rsidRDefault="00E75CA1" w:rsidP="00E75CA1">
            <w:pPr>
              <w:spacing w:after="120"/>
              <w:jc w:val="center"/>
              <w:rPr>
                <w:rFonts w:ascii="Arial" w:hAnsi="Arial" w:cs="Arial"/>
              </w:rPr>
            </w:pPr>
            <w:r w:rsidRPr="003E6744">
              <w:rPr>
                <w:rFonts w:ascii="Arial" w:hAnsi="Arial" w:cs="Arial"/>
                <w:color w:val="000000"/>
              </w:rPr>
              <w:t>19</w:t>
            </w:r>
          </w:p>
        </w:tc>
        <w:tc>
          <w:tcPr>
            <w:tcW w:w="1044" w:type="pct"/>
            <w:tcBorders>
              <w:top w:val="single" w:sz="4" w:space="0" w:color="006666"/>
              <w:left w:val="single" w:sz="4" w:space="0" w:color="006666"/>
              <w:bottom w:val="single" w:sz="4" w:space="0" w:color="006666"/>
              <w:right w:val="single" w:sz="4" w:space="0" w:color="006666"/>
            </w:tcBorders>
            <w:noWrap/>
            <w:vAlign w:val="bottom"/>
          </w:tcPr>
          <w:p w14:paraId="7F01AB04" w14:textId="06644B49" w:rsidR="00E75CA1" w:rsidRPr="003E6744" w:rsidRDefault="00E75CA1" w:rsidP="00E75CA1">
            <w:pPr>
              <w:spacing w:after="120"/>
              <w:jc w:val="center"/>
              <w:rPr>
                <w:rFonts w:ascii="Arial" w:hAnsi="Arial" w:cs="Arial"/>
              </w:rPr>
            </w:pPr>
            <w:r w:rsidRPr="003E6744">
              <w:rPr>
                <w:rFonts w:ascii="Arial" w:hAnsi="Arial" w:cs="Arial"/>
                <w:color w:val="000000"/>
              </w:rPr>
              <w:t>57</w:t>
            </w:r>
          </w:p>
        </w:tc>
      </w:tr>
    </w:tbl>
    <w:p w14:paraId="472D268D" w14:textId="77777777" w:rsidR="00D15FE1" w:rsidRPr="003E6744" w:rsidRDefault="00D15FE1" w:rsidP="00FE70C4">
      <w:pPr>
        <w:tabs>
          <w:tab w:val="left" w:pos="709"/>
        </w:tabs>
        <w:spacing w:after="120"/>
        <w:rPr>
          <w:rFonts w:ascii="Arial" w:hAnsi="Arial" w:cs="Arial"/>
        </w:rPr>
      </w:pPr>
      <w:r w:rsidRPr="003E6744">
        <w:rPr>
          <w:rFonts w:ascii="Arial" w:hAnsi="Arial" w:cs="Arial"/>
        </w:rPr>
        <w:t>Source: 2011 Census CT127</w:t>
      </w:r>
    </w:p>
    <w:p w14:paraId="2A2CBDE6" w14:textId="77777777" w:rsidR="001A606B" w:rsidRPr="003E6744" w:rsidRDefault="001A606B" w:rsidP="00FE70C4">
      <w:pPr>
        <w:tabs>
          <w:tab w:val="left" w:pos="709"/>
        </w:tabs>
        <w:spacing w:after="120"/>
        <w:rPr>
          <w:rFonts w:ascii="Arial" w:hAnsi="Arial" w:cs="Arial"/>
        </w:rPr>
      </w:pPr>
    </w:p>
    <w:tbl>
      <w:tblPr>
        <w:tblW w:w="5556"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0A0" w:firstRow="1" w:lastRow="0" w:firstColumn="1" w:lastColumn="0" w:noHBand="0" w:noVBand="0"/>
      </w:tblPr>
      <w:tblGrid>
        <w:gridCol w:w="2963"/>
        <w:gridCol w:w="2097"/>
        <w:gridCol w:w="1336"/>
        <w:gridCol w:w="1485"/>
        <w:gridCol w:w="2320"/>
      </w:tblGrid>
      <w:tr w:rsidR="001A606B" w:rsidRPr="003E6744" w14:paraId="276398BB" w14:textId="77777777" w:rsidTr="00D748B0">
        <w:tc>
          <w:tcPr>
            <w:tcW w:w="5000" w:type="pct"/>
            <w:gridSpan w:val="5"/>
            <w:shd w:val="clear" w:color="auto" w:fill="009999"/>
            <w:vAlign w:val="center"/>
          </w:tcPr>
          <w:p w14:paraId="117DEFC2" w14:textId="77777777" w:rsidR="001A606B" w:rsidRPr="003E6744" w:rsidRDefault="001A606B" w:rsidP="00FE70C4">
            <w:pPr>
              <w:pStyle w:val="tableheading"/>
              <w:spacing w:after="120"/>
              <w:rPr>
                <w:rFonts w:ascii="Arial" w:hAnsi="Arial"/>
                <w:sz w:val="24"/>
              </w:rPr>
            </w:pPr>
            <w:bookmarkStart w:id="238" w:name="_Toc118924696"/>
            <w:r w:rsidRPr="003E6744">
              <w:rPr>
                <w:rFonts w:ascii="Arial" w:hAnsi="Arial"/>
                <w:sz w:val="24"/>
              </w:rPr>
              <w:t>Table 4.</w:t>
            </w:r>
            <w:r w:rsidR="009F19F5" w:rsidRPr="003E6744">
              <w:rPr>
                <w:rFonts w:ascii="Arial" w:hAnsi="Arial"/>
                <w:sz w:val="24"/>
              </w:rPr>
              <w:t>2</w:t>
            </w:r>
            <w:r w:rsidRPr="003E6744">
              <w:rPr>
                <w:rFonts w:ascii="Arial" w:hAnsi="Arial"/>
                <w:sz w:val="24"/>
              </w:rPr>
              <w:tab/>
              <w:t>Households identifying as Gypsy Traveller by accommodation type</w:t>
            </w:r>
            <w:bookmarkEnd w:id="238"/>
          </w:p>
        </w:tc>
      </w:tr>
      <w:tr w:rsidR="00D748B0" w:rsidRPr="003E6744" w14:paraId="6658F79C" w14:textId="77777777" w:rsidTr="00D748B0">
        <w:tc>
          <w:tcPr>
            <w:tcW w:w="1452" w:type="pct"/>
            <w:shd w:val="clear" w:color="auto" w:fill="009999"/>
            <w:vAlign w:val="bottom"/>
          </w:tcPr>
          <w:p w14:paraId="32E6FAB4" w14:textId="77777777" w:rsidR="001A606B" w:rsidRPr="003E6744" w:rsidRDefault="00792A78" w:rsidP="00FE70C4">
            <w:pPr>
              <w:spacing w:after="120"/>
              <w:rPr>
                <w:rFonts w:ascii="Arial" w:hAnsi="Arial" w:cs="Arial"/>
                <w:b/>
                <w:color w:val="FFFFFF"/>
              </w:rPr>
            </w:pPr>
            <w:r w:rsidRPr="003E6744">
              <w:rPr>
                <w:rFonts w:ascii="Arial" w:hAnsi="Arial" w:cs="Arial"/>
                <w:b/>
                <w:color w:val="FFFFFF"/>
              </w:rPr>
              <w:t>Local Authority</w:t>
            </w:r>
          </w:p>
        </w:tc>
        <w:tc>
          <w:tcPr>
            <w:tcW w:w="1028" w:type="pct"/>
            <w:shd w:val="clear" w:color="auto" w:fill="009999"/>
            <w:vAlign w:val="bottom"/>
            <w:hideMark/>
          </w:tcPr>
          <w:p w14:paraId="622C8AC7" w14:textId="77777777" w:rsidR="001A606B" w:rsidRPr="003E6744" w:rsidRDefault="001A606B" w:rsidP="00FE70C4">
            <w:pPr>
              <w:spacing w:after="120"/>
              <w:jc w:val="center"/>
              <w:rPr>
                <w:rFonts w:ascii="Arial" w:hAnsi="Arial" w:cs="Arial"/>
                <w:b/>
                <w:color w:val="FFFFFF"/>
              </w:rPr>
            </w:pPr>
            <w:r w:rsidRPr="003E6744">
              <w:rPr>
                <w:rFonts w:ascii="Arial" w:hAnsi="Arial" w:cs="Arial"/>
                <w:b/>
                <w:color w:val="FFFFFF"/>
              </w:rPr>
              <w:t>Total: Accommodation type</w:t>
            </w:r>
          </w:p>
        </w:tc>
        <w:tc>
          <w:tcPr>
            <w:tcW w:w="655" w:type="pct"/>
            <w:shd w:val="clear" w:color="auto" w:fill="009999"/>
            <w:vAlign w:val="bottom"/>
            <w:hideMark/>
          </w:tcPr>
          <w:p w14:paraId="61D4E7C1" w14:textId="77777777" w:rsidR="001A606B" w:rsidRPr="003E6744" w:rsidRDefault="001A606B" w:rsidP="00FE70C4">
            <w:pPr>
              <w:spacing w:after="120"/>
              <w:jc w:val="center"/>
              <w:rPr>
                <w:rFonts w:ascii="Arial" w:hAnsi="Arial" w:cs="Arial"/>
                <w:b/>
                <w:color w:val="FFFFFF"/>
              </w:rPr>
            </w:pPr>
            <w:r w:rsidRPr="003E6744">
              <w:rPr>
                <w:rFonts w:ascii="Arial" w:hAnsi="Arial" w:cs="Arial"/>
                <w:b/>
                <w:color w:val="FFFFFF"/>
              </w:rPr>
              <w:t>House or bungalow</w:t>
            </w:r>
          </w:p>
        </w:tc>
        <w:tc>
          <w:tcPr>
            <w:tcW w:w="728" w:type="pct"/>
            <w:shd w:val="clear" w:color="auto" w:fill="009999"/>
            <w:vAlign w:val="bottom"/>
            <w:hideMark/>
          </w:tcPr>
          <w:p w14:paraId="3FCBD3CB" w14:textId="77777777" w:rsidR="001A606B" w:rsidRPr="003E6744" w:rsidRDefault="001A606B" w:rsidP="00FE70C4">
            <w:pPr>
              <w:spacing w:after="120"/>
              <w:jc w:val="center"/>
              <w:rPr>
                <w:rFonts w:ascii="Arial" w:hAnsi="Arial" w:cs="Arial"/>
                <w:b/>
                <w:color w:val="FFFFFF"/>
              </w:rPr>
            </w:pPr>
            <w:r w:rsidRPr="003E6744">
              <w:rPr>
                <w:rFonts w:ascii="Arial" w:hAnsi="Arial" w:cs="Arial"/>
                <w:b/>
                <w:color w:val="FFFFFF"/>
              </w:rPr>
              <w:t>A flat, maisonette or apartment</w:t>
            </w:r>
          </w:p>
        </w:tc>
        <w:tc>
          <w:tcPr>
            <w:tcW w:w="1137" w:type="pct"/>
            <w:shd w:val="clear" w:color="auto" w:fill="009999"/>
            <w:vAlign w:val="bottom"/>
            <w:hideMark/>
          </w:tcPr>
          <w:p w14:paraId="0988F62E" w14:textId="77777777" w:rsidR="001A606B" w:rsidRPr="003E6744" w:rsidRDefault="001A606B" w:rsidP="00FE70C4">
            <w:pPr>
              <w:spacing w:after="120"/>
              <w:jc w:val="center"/>
              <w:rPr>
                <w:rFonts w:ascii="Arial" w:hAnsi="Arial" w:cs="Arial"/>
                <w:b/>
                <w:color w:val="FFFFFF"/>
              </w:rPr>
            </w:pPr>
            <w:r w:rsidRPr="003E6744">
              <w:rPr>
                <w:rFonts w:ascii="Arial" w:hAnsi="Arial" w:cs="Arial"/>
                <w:b/>
                <w:color w:val="FFFFFF"/>
              </w:rPr>
              <w:t>A caravan or other mobile or temporary structure</w:t>
            </w:r>
          </w:p>
        </w:tc>
      </w:tr>
      <w:tr w:rsidR="00D748B0" w:rsidRPr="003E6744" w14:paraId="3C0455DE" w14:textId="77777777" w:rsidTr="00D748B0">
        <w:trPr>
          <w:trHeight w:val="224"/>
        </w:trPr>
        <w:tc>
          <w:tcPr>
            <w:tcW w:w="1452" w:type="pct"/>
            <w:vAlign w:val="center"/>
          </w:tcPr>
          <w:p w14:paraId="7E1FFEA6" w14:textId="086540D1" w:rsidR="00E75CA1" w:rsidRPr="003E6744" w:rsidRDefault="00E75CA1" w:rsidP="00E75CA1">
            <w:pPr>
              <w:spacing w:after="120"/>
              <w:rPr>
                <w:rFonts w:ascii="Arial" w:hAnsi="Arial" w:cs="Arial"/>
              </w:rPr>
            </w:pPr>
            <w:r w:rsidRPr="003E6744">
              <w:rPr>
                <w:rFonts w:ascii="Arial" w:hAnsi="Arial" w:cs="Arial"/>
                <w:color w:val="000000"/>
              </w:rPr>
              <w:t>Chorley</w:t>
            </w:r>
          </w:p>
        </w:tc>
        <w:tc>
          <w:tcPr>
            <w:tcW w:w="1028" w:type="pct"/>
            <w:noWrap/>
            <w:vAlign w:val="center"/>
          </w:tcPr>
          <w:p w14:paraId="2C79247C" w14:textId="31CBD9F7" w:rsidR="00E75CA1" w:rsidRPr="003E6744" w:rsidRDefault="00E75CA1" w:rsidP="00E75CA1">
            <w:pPr>
              <w:spacing w:after="120"/>
              <w:jc w:val="center"/>
              <w:rPr>
                <w:rFonts w:ascii="Arial" w:hAnsi="Arial" w:cs="Arial"/>
              </w:rPr>
            </w:pPr>
            <w:r w:rsidRPr="003E6744">
              <w:rPr>
                <w:rFonts w:ascii="Arial" w:hAnsi="Arial" w:cs="Arial"/>
                <w:color w:val="000000"/>
              </w:rPr>
              <w:t>16</w:t>
            </w:r>
          </w:p>
        </w:tc>
        <w:tc>
          <w:tcPr>
            <w:tcW w:w="655" w:type="pct"/>
            <w:noWrap/>
            <w:vAlign w:val="center"/>
          </w:tcPr>
          <w:p w14:paraId="3E797E64" w14:textId="5E98E784" w:rsidR="00E75CA1" w:rsidRPr="003E6744" w:rsidRDefault="00E75CA1" w:rsidP="00E75CA1">
            <w:pPr>
              <w:spacing w:after="120"/>
              <w:jc w:val="center"/>
              <w:rPr>
                <w:rFonts w:ascii="Arial" w:hAnsi="Arial" w:cs="Arial"/>
              </w:rPr>
            </w:pPr>
            <w:r w:rsidRPr="003E6744">
              <w:rPr>
                <w:rFonts w:ascii="Arial" w:hAnsi="Arial" w:cs="Arial"/>
                <w:color w:val="000000"/>
              </w:rPr>
              <w:t>10</w:t>
            </w:r>
          </w:p>
        </w:tc>
        <w:tc>
          <w:tcPr>
            <w:tcW w:w="728" w:type="pct"/>
            <w:noWrap/>
            <w:vAlign w:val="center"/>
          </w:tcPr>
          <w:p w14:paraId="55F297E5" w14:textId="52A8F535" w:rsidR="00E75CA1" w:rsidRPr="003E6744" w:rsidRDefault="00E75CA1" w:rsidP="00E75CA1">
            <w:pPr>
              <w:spacing w:after="120"/>
              <w:jc w:val="center"/>
              <w:rPr>
                <w:rFonts w:ascii="Arial" w:hAnsi="Arial" w:cs="Arial"/>
              </w:rPr>
            </w:pPr>
            <w:r w:rsidRPr="003E6744">
              <w:rPr>
                <w:rFonts w:ascii="Arial" w:hAnsi="Arial" w:cs="Arial"/>
                <w:color w:val="000000"/>
              </w:rPr>
              <w:t>2</w:t>
            </w:r>
          </w:p>
        </w:tc>
        <w:tc>
          <w:tcPr>
            <w:tcW w:w="1137" w:type="pct"/>
            <w:noWrap/>
            <w:vAlign w:val="center"/>
          </w:tcPr>
          <w:p w14:paraId="56BA16AA" w14:textId="75C54C56" w:rsidR="00E75CA1" w:rsidRPr="003E6744" w:rsidRDefault="00E75CA1" w:rsidP="00E75CA1">
            <w:pPr>
              <w:spacing w:after="120"/>
              <w:jc w:val="center"/>
              <w:rPr>
                <w:rFonts w:ascii="Arial" w:hAnsi="Arial" w:cs="Arial"/>
              </w:rPr>
            </w:pPr>
            <w:r w:rsidRPr="003E6744">
              <w:rPr>
                <w:rFonts w:ascii="Arial" w:hAnsi="Arial" w:cs="Arial"/>
                <w:color w:val="000000"/>
              </w:rPr>
              <w:t>4</w:t>
            </w:r>
          </w:p>
        </w:tc>
      </w:tr>
      <w:tr w:rsidR="00D748B0" w:rsidRPr="003E6744" w14:paraId="27E1A88B" w14:textId="77777777" w:rsidTr="00D748B0">
        <w:trPr>
          <w:trHeight w:val="224"/>
        </w:trPr>
        <w:tc>
          <w:tcPr>
            <w:tcW w:w="1452" w:type="pct"/>
            <w:vAlign w:val="bottom"/>
          </w:tcPr>
          <w:p w14:paraId="7010B47D" w14:textId="2D0E7CC0" w:rsidR="00E75CA1" w:rsidRPr="003E6744" w:rsidRDefault="00E75CA1" w:rsidP="00E75CA1">
            <w:pPr>
              <w:spacing w:after="120"/>
              <w:rPr>
                <w:rFonts w:ascii="Arial" w:hAnsi="Arial" w:cs="Arial"/>
              </w:rPr>
            </w:pPr>
            <w:r w:rsidRPr="003E6744">
              <w:rPr>
                <w:rFonts w:ascii="Arial" w:hAnsi="Arial" w:cs="Arial"/>
                <w:color w:val="000000"/>
              </w:rPr>
              <w:t>Preston</w:t>
            </w:r>
          </w:p>
        </w:tc>
        <w:tc>
          <w:tcPr>
            <w:tcW w:w="1028" w:type="pct"/>
            <w:noWrap/>
            <w:vAlign w:val="bottom"/>
          </w:tcPr>
          <w:p w14:paraId="4BE9107A" w14:textId="1FD48ED2" w:rsidR="00E75CA1" w:rsidRPr="003E6744" w:rsidRDefault="00E75CA1" w:rsidP="00E75CA1">
            <w:pPr>
              <w:spacing w:after="120"/>
              <w:jc w:val="center"/>
              <w:rPr>
                <w:rFonts w:ascii="Arial" w:hAnsi="Arial" w:cs="Arial"/>
              </w:rPr>
            </w:pPr>
            <w:r w:rsidRPr="003E6744">
              <w:rPr>
                <w:rFonts w:ascii="Arial" w:hAnsi="Arial" w:cs="Arial"/>
                <w:color w:val="000000"/>
              </w:rPr>
              <w:t>35</w:t>
            </w:r>
          </w:p>
        </w:tc>
        <w:tc>
          <w:tcPr>
            <w:tcW w:w="655" w:type="pct"/>
            <w:noWrap/>
            <w:vAlign w:val="bottom"/>
          </w:tcPr>
          <w:p w14:paraId="4729F5E8" w14:textId="3877C330" w:rsidR="00E75CA1" w:rsidRPr="003E6744" w:rsidRDefault="00E75CA1" w:rsidP="00E75CA1">
            <w:pPr>
              <w:spacing w:after="120"/>
              <w:jc w:val="center"/>
              <w:rPr>
                <w:rFonts w:ascii="Arial" w:hAnsi="Arial" w:cs="Arial"/>
              </w:rPr>
            </w:pPr>
            <w:r w:rsidRPr="003E6744">
              <w:rPr>
                <w:rFonts w:ascii="Arial" w:hAnsi="Arial" w:cs="Arial"/>
                <w:color w:val="000000"/>
              </w:rPr>
              <w:t>23</w:t>
            </w:r>
          </w:p>
        </w:tc>
        <w:tc>
          <w:tcPr>
            <w:tcW w:w="728" w:type="pct"/>
            <w:noWrap/>
            <w:vAlign w:val="bottom"/>
          </w:tcPr>
          <w:p w14:paraId="2FCB9A1A" w14:textId="6587EB6A" w:rsidR="00E75CA1" w:rsidRPr="003E6744" w:rsidRDefault="00E75CA1" w:rsidP="00E75CA1">
            <w:pPr>
              <w:spacing w:after="120"/>
              <w:jc w:val="center"/>
              <w:rPr>
                <w:rFonts w:ascii="Arial" w:hAnsi="Arial" w:cs="Arial"/>
              </w:rPr>
            </w:pPr>
            <w:r w:rsidRPr="003E6744">
              <w:rPr>
                <w:rFonts w:ascii="Arial" w:hAnsi="Arial" w:cs="Arial"/>
                <w:color w:val="000000"/>
              </w:rPr>
              <w:t>4</w:t>
            </w:r>
          </w:p>
        </w:tc>
        <w:tc>
          <w:tcPr>
            <w:tcW w:w="1137" w:type="pct"/>
            <w:noWrap/>
            <w:vAlign w:val="bottom"/>
          </w:tcPr>
          <w:p w14:paraId="30E3A29A" w14:textId="2A5F3FB0" w:rsidR="00E75CA1" w:rsidRPr="003E6744" w:rsidRDefault="00E75CA1" w:rsidP="00E75CA1">
            <w:pPr>
              <w:spacing w:after="120"/>
              <w:jc w:val="center"/>
              <w:rPr>
                <w:rFonts w:ascii="Arial" w:hAnsi="Arial" w:cs="Arial"/>
              </w:rPr>
            </w:pPr>
            <w:r w:rsidRPr="003E6744">
              <w:rPr>
                <w:rFonts w:ascii="Arial" w:hAnsi="Arial" w:cs="Arial"/>
                <w:color w:val="000000"/>
              </w:rPr>
              <w:t>8</w:t>
            </w:r>
          </w:p>
        </w:tc>
      </w:tr>
      <w:tr w:rsidR="00D748B0" w:rsidRPr="003E6744" w14:paraId="759FC3A7" w14:textId="77777777" w:rsidTr="00D748B0">
        <w:trPr>
          <w:trHeight w:val="224"/>
        </w:trPr>
        <w:tc>
          <w:tcPr>
            <w:tcW w:w="1452" w:type="pct"/>
            <w:vAlign w:val="bottom"/>
          </w:tcPr>
          <w:p w14:paraId="7DD2DA8A" w14:textId="231B1848" w:rsidR="00E75CA1" w:rsidRPr="003E6744" w:rsidRDefault="00E75CA1" w:rsidP="00E75CA1">
            <w:pPr>
              <w:spacing w:after="120"/>
              <w:rPr>
                <w:rFonts w:ascii="Arial" w:hAnsi="Arial" w:cs="Arial"/>
              </w:rPr>
            </w:pPr>
            <w:r w:rsidRPr="003E6744">
              <w:rPr>
                <w:rFonts w:ascii="Arial" w:hAnsi="Arial" w:cs="Arial"/>
                <w:color w:val="000000"/>
              </w:rPr>
              <w:t>South Ribble</w:t>
            </w:r>
          </w:p>
        </w:tc>
        <w:tc>
          <w:tcPr>
            <w:tcW w:w="1028" w:type="pct"/>
            <w:noWrap/>
            <w:vAlign w:val="bottom"/>
          </w:tcPr>
          <w:p w14:paraId="1D16CAE8" w14:textId="617F57B9" w:rsidR="00E75CA1" w:rsidRPr="003E6744" w:rsidRDefault="00E75CA1" w:rsidP="00E75CA1">
            <w:pPr>
              <w:spacing w:after="120"/>
              <w:jc w:val="center"/>
              <w:rPr>
                <w:rFonts w:ascii="Arial" w:hAnsi="Arial" w:cs="Arial"/>
              </w:rPr>
            </w:pPr>
            <w:r w:rsidRPr="003E6744">
              <w:rPr>
                <w:rFonts w:ascii="Arial" w:hAnsi="Arial" w:cs="Arial"/>
                <w:color w:val="000000"/>
              </w:rPr>
              <w:t>7</w:t>
            </w:r>
          </w:p>
        </w:tc>
        <w:tc>
          <w:tcPr>
            <w:tcW w:w="655" w:type="pct"/>
            <w:noWrap/>
            <w:vAlign w:val="bottom"/>
          </w:tcPr>
          <w:p w14:paraId="0E72F9FB" w14:textId="6D553EAD" w:rsidR="00E75CA1" w:rsidRPr="003E6744" w:rsidRDefault="00E75CA1" w:rsidP="00E75CA1">
            <w:pPr>
              <w:spacing w:after="120"/>
              <w:jc w:val="center"/>
              <w:rPr>
                <w:rFonts w:ascii="Arial" w:hAnsi="Arial" w:cs="Arial"/>
              </w:rPr>
            </w:pPr>
            <w:r w:rsidRPr="003E6744">
              <w:rPr>
                <w:rFonts w:ascii="Arial" w:hAnsi="Arial" w:cs="Arial"/>
                <w:color w:val="000000"/>
              </w:rPr>
              <w:t>4</w:t>
            </w:r>
          </w:p>
        </w:tc>
        <w:tc>
          <w:tcPr>
            <w:tcW w:w="728" w:type="pct"/>
            <w:noWrap/>
            <w:vAlign w:val="bottom"/>
          </w:tcPr>
          <w:p w14:paraId="6BECC189" w14:textId="7A527751" w:rsidR="00E75CA1" w:rsidRPr="003E6744" w:rsidRDefault="00E75CA1" w:rsidP="00E75CA1">
            <w:pPr>
              <w:spacing w:after="120"/>
              <w:jc w:val="center"/>
              <w:rPr>
                <w:rFonts w:ascii="Arial" w:hAnsi="Arial" w:cs="Arial"/>
              </w:rPr>
            </w:pPr>
            <w:r w:rsidRPr="003E6744">
              <w:rPr>
                <w:rFonts w:ascii="Arial" w:hAnsi="Arial" w:cs="Arial"/>
                <w:color w:val="000000"/>
              </w:rPr>
              <w:t>1</w:t>
            </w:r>
          </w:p>
        </w:tc>
        <w:tc>
          <w:tcPr>
            <w:tcW w:w="1137" w:type="pct"/>
            <w:noWrap/>
            <w:vAlign w:val="bottom"/>
          </w:tcPr>
          <w:p w14:paraId="74C99D2D" w14:textId="48B86406" w:rsidR="00E75CA1" w:rsidRPr="003E6744" w:rsidRDefault="00E75CA1" w:rsidP="00E75CA1">
            <w:pPr>
              <w:spacing w:after="120"/>
              <w:jc w:val="center"/>
              <w:rPr>
                <w:rFonts w:ascii="Arial" w:hAnsi="Arial" w:cs="Arial"/>
              </w:rPr>
            </w:pPr>
            <w:r w:rsidRPr="003E6744">
              <w:rPr>
                <w:rFonts w:ascii="Arial" w:hAnsi="Arial" w:cs="Arial"/>
                <w:color w:val="000000"/>
              </w:rPr>
              <w:t>2</w:t>
            </w:r>
          </w:p>
        </w:tc>
      </w:tr>
      <w:tr w:rsidR="00D748B0" w:rsidRPr="003E6744" w14:paraId="3B00F2B7" w14:textId="77777777" w:rsidTr="00D748B0">
        <w:trPr>
          <w:trHeight w:val="224"/>
        </w:trPr>
        <w:tc>
          <w:tcPr>
            <w:tcW w:w="1452" w:type="pct"/>
            <w:vAlign w:val="bottom"/>
          </w:tcPr>
          <w:p w14:paraId="51A12742" w14:textId="64E20EEC" w:rsidR="00E75CA1" w:rsidRPr="003E6744" w:rsidRDefault="00E75CA1" w:rsidP="00E75CA1">
            <w:pPr>
              <w:spacing w:after="120"/>
              <w:rPr>
                <w:rFonts w:ascii="Arial" w:hAnsi="Arial" w:cs="Arial"/>
              </w:rPr>
            </w:pPr>
            <w:r w:rsidRPr="003E6744">
              <w:rPr>
                <w:rFonts w:ascii="Arial" w:hAnsi="Arial" w:cs="Arial"/>
                <w:color w:val="000000"/>
              </w:rPr>
              <w:t>Central Lancashire Total</w:t>
            </w:r>
          </w:p>
        </w:tc>
        <w:tc>
          <w:tcPr>
            <w:tcW w:w="1028" w:type="pct"/>
            <w:noWrap/>
            <w:vAlign w:val="bottom"/>
          </w:tcPr>
          <w:p w14:paraId="2E6BF208" w14:textId="4F635E48" w:rsidR="00E75CA1" w:rsidRPr="003E6744" w:rsidRDefault="00E75CA1" w:rsidP="00E75CA1">
            <w:pPr>
              <w:spacing w:after="120"/>
              <w:jc w:val="center"/>
              <w:rPr>
                <w:rFonts w:ascii="Arial" w:hAnsi="Arial" w:cs="Arial"/>
              </w:rPr>
            </w:pPr>
            <w:r w:rsidRPr="003E6744">
              <w:rPr>
                <w:rFonts w:ascii="Arial" w:hAnsi="Arial" w:cs="Arial"/>
                <w:color w:val="000000"/>
              </w:rPr>
              <w:t>58</w:t>
            </w:r>
          </w:p>
        </w:tc>
        <w:tc>
          <w:tcPr>
            <w:tcW w:w="655" w:type="pct"/>
            <w:noWrap/>
            <w:vAlign w:val="bottom"/>
          </w:tcPr>
          <w:p w14:paraId="7E30FBB0" w14:textId="3224D53C" w:rsidR="00E75CA1" w:rsidRPr="003E6744" w:rsidRDefault="00E75CA1" w:rsidP="00E75CA1">
            <w:pPr>
              <w:spacing w:after="120"/>
              <w:jc w:val="center"/>
              <w:rPr>
                <w:rFonts w:ascii="Arial" w:hAnsi="Arial" w:cs="Arial"/>
              </w:rPr>
            </w:pPr>
            <w:r w:rsidRPr="003E6744">
              <w:rPr>
                <w:rFonts w:ascii="Arial" w:hAnsi="Arial" w:cs="Arial"/>
                <w:color w:val="000000"/>
              </w:rPr>
              <w:t>37</w:t>
            </w:r>
          </w:p>
        </w:tc>
        <w:tc>
          <w:tcPr>
            <w:tcW w:w="728" w:type="pct"/>
            <w:noWrap/>
            <w:vAlign w:val="bottom"/>
          </w:tcPr>
          <w:p w14:paraId="38348686" w14:textId="4A1539E9" w:rsidR="00E75CA1" w:rsidRPr="003E6744" w:rsidRDefault="00E75CA1" w:rsidP="00E75CA1">
            <w:pPr>
              <w:spacing w:after="120"/>
              <w:jc w:val="center"/>
              <w:rPr>
                <w:rFonts w:ascii="Arial" w:hAnsi="Arial" w:cs="Arial"/>
              </w:rPr>
            </w:pPr>
            <w:r w:rsidRPr="003E6744">
              <w:rPr>
                <w:rFonts w:ascii="Arial" w:hAnsi="Arial" w:cs="Arial"/>
                <w:color w:val="000000"/>
              </w:rPr>
              <w:t>7</w:t>
            </w:r>
          </w:p>
        </w:tc>
        <w:tc>
          <w:tcPr>
            <w:tcW w:w="1137" w:type="pct"/>
            <w:noWrap/>
            <w:vAlign w:val="bottom"/>
          </w:tcPr>
          <w:p w14:paraId="5219989F" w14:textId="2B5B74B1" w:rsidR="00E75CA1" w:rsidRPr="003E6744" w:rsidRDefault="00E75CA1" w:rsidP="00E75CA1">
            <w:pPr>
              <w:spacing w:after="120"/>
              <w:jc w:val="center"/>
              <w:rPr>
                <w:rFonts w:ascii="Arial" w:hAnsi="Arial" w:cs="Arial"/>
              </w:rPr>
            </w:pPr>
            <w:r w:rsidRPr="003E6744">
              <w:rPr>
                <w:rFonts w:ascii="Arial" w:hAnsi="Arial" w:cs="Arial"/>
                <w:color w:val="000000"/>
              </w:rPr>
              <w:t>14</w:t>
            </w:r>
          </w:p>
        </w:tc>
      </w:tr>
    </w:tbl>
    <w:p w14:paraId="1F769693" w14:textId="77777777" w:rsidR="001A606B" w:rsidRPr="003E6744" w:rsidRDefault="001A606B" w:rsidP="00FE70C4">
      <w:pPr>
        <w:tabs>
          <w:tab w:val="left" w:pos="709"/>
        </w:tabs>
        <w:spacing w:after="120"/>
        <w:rPr>
          <w:rFonts w:ascii="Arial" w:hAnsi="Arial" w:cs="Arial"/>
        </w:rPr>
      </w:pPr>
      <w:r w:rsidRPr="003E6744">
        <w:rPr>
          <w:rFonts w:ascii="Arial" w:hAnsi="Arial" w:cs="Arial"/>
        </w:rPr>
        <w:t>Source: 2011 Census CT0128</w:t>
      </w:r>
    </w:p>
    <w:p w14:paraId="237B5820" w14:textId="77777777" w:rsidR="001A606B" w:rsidRPr="003E6744" w:rsidRDefault="001A606B" w:rsidP="00FE70C4">
      <w:pPr>
        <w:tabs>
          <w:tab w:val="left" w:pos="709"/>
        </w:tabs>
        <w:spacing w:after="120"/>
        <w:rPr>
          <w:rFonts w:ascii="Arial" w:hAnsi="Arial" w:cs="Arial"/>
          <w:sz w:val="22"/>
          <w:szCs w:val="22"/>
        </w:rPr>
      </w:pPr>
    </w:p>
    <w:p w14:paraId="18C6C48D" w14:textId="77777777" w:rsidR="007525B2" w:rsidRPr="003E6744" w:rsidRDefault="007525B2" w:rsidP="00FE70C4">
      <w:pPr>
        <w:pStyle w:val="Heading2"/>
        <w:spacing w:after="120"/>
        <w:rPr>
          <w:rFonts w:ascii="Arial" w:hAnsi="Arial" w:cs="Arial"/>
          <w:color w:val="FF0000"/>
        </w:rPr>
      </w:pPr>
      <w:bookmarkStart w:id="239" w:name="_Toc457575047"/>
      <w:bookmarkStart w:id="240" w:name="_Toc417995954"/>
      <w:bookmarkStart w:id="241" w:name="_Toc459646235"/>
      <w:bookmarkStart w:id="242" w:name="_Toc477256936"/>
      <w:bookmarkStart w:id="243" w:name="_Toc485383236"/>
      <w:bookmarkStart w:id="244" w:name="_Toc118923844"/>
      <w:bookmarkEnd w:id="230"/>
      <w:bookmarkEnd w:id="231"/>
      <w:bookmarkEnd w:id="232"/>
      <w:bookmarkEnd w:id="233"/>
      <w:bookmarkEnd w:id="234"/>
      <w:bookmarkEnd w:id="235"/>
      <w:r w:rsidRPr="003E6744">
        <w:rPr>
          <w:rFonts w:ascii="Arial" w:hAnsi="Arial" w:cs="Arial"/>
        </w:rPr>
        <w:t xml:space="preserve">Caravan </w:t>
      </w:r>
      <w:bookmarkEnd w:id="239"/>
      <w:r w:rsidRPr="003E6744">
        <w:rPr>
          <w:rFonts w:ascii="Arial" w:hAnsi="Arial" w:cs="Arial"/>
        </w:rPr>
        <w:t>Count</w:t>
      </w:r>
      <w:bookmarkEnd w:id="240"/>
      <w:r w:rsidRPr="003E6744">
        <w:rPr>
          <w:rFonts w:ascii="Arial" w:hAnsi="Arial" w:cs="Arial"/>
        </w:rPr>
        <w:t xml:space="preserve"> information</w:t>
      </w:r>
      <w:bookmarkEnd w:id="241"/>
      <w:bookmarkEnd w:id="242"/>
      <w:bookmarkEnd w:id="243"/>
      <w:bookmarkEnd w:id="244"/>
      <w:r w:rsidR="00EC2FA3" w:rsidRPr="003E6744">
        <w:rPr>
          <w:rFonts w:ascii="Arial" w:hAnsi="Arial" w:cs="Arial"/>
        </w:rPr>
        <w:t xml:space="preserve"> </w:t>
      </w:r>
    </w:p>
    <w:p w14:paraId="1C6F1643" w14:textId="77777777" w:rsidR="00DC7122" w:rsidRPr="003E6744" w:rsidRDefault="00C45B45" w:rsidP="00FE70C4">
      <w:pPr>
        <w:pStyle w:val="Reporttext"/>
        <w:spacing w:after="120"/>
        <w:rPr>
          <w:rFonts w:ascii="Arial" w:hAnsi="Arial" w:cs="Arial"/>
        </w:rPr>
      </w:pPr>
      <w:r w:rsidRPr="003E6744">
        <w:rPr>
          <w:rFonts w:ascii="Arial" w:hAnsi="Arial" w:cs="Arial"/>
        </w:rPr>
        <w:t xml:space="preserve">Snapshot counts of the number of Gypsy and Traveller caravans were requested by the </w:t>
      </w:r>
      <w:r w:rsidR="00F84107" w:rsidRPr="003E6744">
        <w:rPr>
          <w:rFonts w:ascii="Arial" w:hAnsi="Arial" w:cs="Arial"/>
        </w:rPr>
        <w:t>g</w:t>
      </w:r>
      <w:r w:rsidRPr="003E6744">
        <w:rPr>
          <w:rFonts w:ascii="Arial" w:hAnsi="Arial" w:cs="Arial"/>
        </w:rPr>
        <w:t xml:space="preserve">overnment in </w:t>
      </w:r>
      <w:r w:rsidR="00F84107" w:rsidRPr="003E6744">
        <w:rPr>
          <w:rFonts w:ascii="Arial" w:hAnsi="Arial" w:cs="Arial"/>
        </w:rPr>
        <w:t>1979 and</w:t>
      </w:r>
      <w:r w:rsidRPr="003E6744">
        <w:rPr>
          <w:rFonts w:ascii="Arial" w:hAnsi="Arial" w:cs="Arial"/>
        </w:rPr>
        <w:t xml:space="preserve"> have since been undertaken</w:t>
      </w:r>
      <w:r w:rsidR="00D15FE1" w:rsidRPr="003E6744">
        <w:rPr>
          <w:rFonts w:ascii="Arial" w:hAnsi="Arial" w:cs="Arial"/>
        </w:rPr>
        <w:t xml:space="preserve"> every January and July by local authorities. An annual count of Travelling Showperson caravans takes place every January. </w:t>
      </w:r>
      <w:r w:rsidR="00DC7122" w:rsidRPr="003E6744">
        <w:rPr>
          <w:rFonts w:ascii="Arial" w:hAnsi="Arial" w:cs="Arial"/>
        </w:rPr>
        <w:t xml:space="preserve">The counts provide a source of information on the number of caravans located on authorised and unauthorised sites but do not record the actual number of pitches on sites/yards. </w:t>
      </w:r>
    </w:p>
    <w:p w14:paraId="6CB5D54A" w14:textId="698BBB7F" w:rsidR="00522BC5" w:rsidRPr="003E6744" w:rsidRDefault="007525B2" w:rsidP="00FE70C4">
      <w:pPr>
        <w:pStyle w:val="Reporttext"/>
        <w:spacing w:after="120"/>
        <w:rPr>
          <w:rFonts w:ascii="Arial" w:hAnsi="Arial" w:cs="Arial"/>
        </w:rPr>
      </w:pPr>
      <w:r w:rsidRPr="003E6744">
        <w:rPr>
          <w:rFonts w:ascii="Arial" w:hAnsi="Arial" w:cs="Arial"/>
        </w:rPr>
        <w:t xml:space="preserve">The figures for the last </w:t>
      </w:r>
      <w:r w:rsidR="00AF5974" w:rsidRPr="003E6744">
        <w:rPr>
          <w:rFonts w:ascii="Arial" w:hAnsi="Arial" w:cs="Arial"/>
        </w:rPr>
        <w:t>te</w:t>
      </w:r>
      <w:r w:rsidR="00D748B0" w:rsidRPr="003E6744">
        <w:rPr>
          <w:rFonts w:ascii="Arial" w:hAnsi="Arial" w:cs="Arial"/>
        </w:rPr>
        <w:t>n</w:t>
      </w:r>
      <w:r w:rsidR="00C13E64" w:rsidRPr="003E6744">
        <w:rPr>
          <w:rFonts w:ascii="Arial" w:hAnsi="Arial" w:cs="Arial"/>
        </w:rPr>
        <w:t xml:space="preserve"> </w:t>
      </w:r>
      <w:r w:rsidRPr="003E6744">
        <w:rPr>
          <w:rFonts w:ascii="Arial" w:hAnsi="Arial" w:cs="Arial"/>
        </w:rPr>
        <w:t xml:space="preserve">Traveller caravan counts for </w:t>
      </w:r>
      <w:r w:rsidR="00D748B0" w:rsidRPr="003E6744">
        <w:rPr>
          <w:rFonts w:ascii="Arial" w:hAnsi="Arial" w:cs="Arial"/>
        </w:rPr>
        <w:t>Central Lancashire</w:t>
      </w:r>
      <w:r w:rsidR="00536698" w:rsidRPr="003E6744">
        <w:rPr>
          <w:rFonts w:ascii="Arial" w:hAnsi="Arial" w:cs="Arial"/>
        </w:rPr>
        <w:t xml:space="preserve"> </w:t>
      </w:r>
      <w:r w:rsidRPr="003E6744">
        <w:rPr>
          <w:rFonts w:ascii="Arial" w:hAnsi="Arial" w:cs="Arial"/>
        </w:rPr>
        <w:t xml:space="preserve">are set out in </w:t>
      </w:r>
      <w:r w:rsidR="00F84107" w:rsidRPr="003E6744">
        <w:rPr>
          <w:rFonts w:ascii="Arial" w:hAnsi="Arial" w:cs="Arial"/>
        </w:rPr>
        <w:t>T</w:t>
      </w:r>
      <w:r w:rsidRPr="003E6744">
        <w:rPr>
          <w:rFonts w:ascii="Arial" w:hAnsi="Arial" w:cs="Arial"/>
        </w:rPr>
        <w:t>able 4.</w:t>
      </w:r>
      <w:r w:rsidR="00DC7122" w:rsidRPr="003E6744">
        <w:rPr>
          <w:rFonts w:ascii="Arial" w:hAnsi="Arial" w:cs="Arial"/>
        </w:rPr>
        <w:t>3</w:t>
      </w:r>
      <w:r w:rsidR="008A169B" w:rsidRPr="003E6744">
        <w:rPr>
          <w:rFonts w:ascii="Arial" w:hAnsi="Arial" w:cs="Arial"/>
        </w:rPr>
        <w:t>.</w:t>
      </w:r>
      <w:r w:rsidRPr="003E6744">
        <w:rPr>
          <w:rFonts w:ascii="Arial" w:hAnsi="Arial" w:cs="Arial"/>
        </w:rPr>
        <w:t xml:space="preserve"> </w:t>
      </w:r>
      <w:r w:rsidR="003E2F8F" w:rsidRPr="003E6744">
        <w:rPr>
          <w:rFonts w:ascii="Arial" w:hAnsi="Arial" w:cs="Arial"/>
        </w:rPr>
        <w:t xml:space="preserve">Data shows an average of </w:t>
      </w:r>
      <w:r w:rsidR="00AF5974" w:rsidRPr="003E6744">
        <w:rPr>
          <w:rFonts w:ascii="Arial" w:hAnsi="Arial" w:cs="Arial"/>
        </w:rPr>
        <w:t>30</w:t>
      </w:r>
      <w:r w:rsidR="003E2F8F" w:rsidRPr="003E6744">
        <w:rPr>
          <w:rFonts w:ascii="Arial" w:hAnsi="Arial" w:cs="Arial"/>
        </w:rPr>
        <w:t xml:space="preserve"> caravans across </w:t>
      </w:r>
      <w:r w:rsidR="00AF5974" w:rsidRPr="003E6744">
        <w:rPr>
          <w:rFonts w:ascii="Arial" w:hAnsi="Arial" w:cs="Arial"/>
        </w:rPr>
        <w:t xml:space="preserve">the area </w:t>
      </w:r>
      <w:r w:rsidR="00137025" w:rsidRPr="003E6744">
        <w:rPr>
          <w:rFonts w:ascii="Arial" w:hAnsi="Arial" w:cs="Arial"/>
        </w:rPr>
        <w:t xml:space="preserve"> </w:t>
      </w:r>
      <w:r w:rsidR="003E2F8F" w:rsidRPr="003E6744">
        <w:rPr>
          <w:rFonts w:ascii="Arial" w:hAnsi="Arial" w:cs="Arial"/>
        </w:rPr>
        <w:t>during the period Jan</w:t>
      </w:r>
      <w:r w:rsidR="00AF5974" w:rsidRPr="003E6744">
        <w:rPr>
          <w:rFonts w:ascii="Arial" w:hAnsi="Arial" w:cs="Arial"/>
        </w:rPr>
        <w:t>uary</w:t>
      </w:r>
      <w:r w:rsidR="003E2F8F" w:rsidRPr="003E6744">
        <w:rPr>
          <w:rFonts w:ascii="Arial" w:hAnsi="Arial" w:cs="Arial"/>
        </w:rPr>
        <w:t xml:space="preserve"> 2016 to J</w:t>
      </w:r>
      <w:r w:rsidR="00AF5974" w:rsidRPr="003E6744">
        <w:rPr>
          <w:rFonts w:ascii="Arial" w:hAnsi="Arial" w:cs="Arial"/>
        </w:rPr>
        <w:t xml:space="preserve">uly </w:t>
      </w:r>
      <w:r w:rsidR="003E2F8F" w:rsidRPr="003E6744">
        <w:rPr>
          <w:rFonts w:ascii="Arial" w:hAnsi="Arial" w:cs="Arial"/>
        </w:rPr>
        <w:t>202</w:t>
      </w:r>
      <w:r w:rsidR="00AF5974" w:rsidRPr="003E6744">
        <w:rPr>
          <w:rFonts w:ascii="Arial" w:hAnsi="Arial" w:cs="Arial"/>
        </w:rPr>
        <w:t>1</w:t>
      </w:r>
      <w:r w:rsidR="003E2F8F" w:rsidRPr="003E6744">
        <w:rPr>
          <w:rFonts w:ascii="Arial" w:hAnsi="Arial" w:cs="Arial"/>
        </w:rPr>
        <w:t xml:space="preserve">. </w:t>
      </w:r>
      <w:r w:rsidR="007537E9" w:rsidRPr="003E6744">
        <w:rPr>
          <w:rFonts w:ascii="Arial" w:hAnsi="Arial" w:cs="Arial"/>
        </w:rPr>
        <w:t xml:space="preserve">Of these, </w:t>
      </w:r>
      <w:r w:rsidR="00AF5974" w:rsidRPr="003E6744">
        <w:rPr>
          <w:rFonts w:ascii="Arial" w:hAnsi="Arial" w:cs="Arial"/>
        </w:rPr>
        <w:t xml:space="preserve">71.4% were on council sites, 11.5% on private (temporary authorised) sites and 17.1% on unauthorised sites. </w:t>
      </w:r>
    </w:p>
    <w:p w14:paraId="07A1F3F3" w14:textId="77777777" w:rsidR="00007F37" w:rsidRPr="003E6744" w:rsidRDefault="00007F37" w:rsidP="00FE70C4">
      <w:pPr>
        <w:pStyle w:val="Reporttext"/>
        <w:numPr>
          <w:ilvl w:val="0"/>
          <w:numId w:val="0"/>
        </w:numPr>
        <w:spacing w:after="120"/>
        <w:ind w:left="709"/>
        <w:rPr>
          <w:rFonts w:ascii="Arial" w:hAnsi="Arial" w:cs="Arial"/>
          <w:highlight w:val="yellow"/>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864"/>
        <w:gridCol w:w="1329"/>
        <w:gridCol w:w="1427"/>
        <w:gridCol w:w="1764"/>
        <w:gridCol w:w="1764"/>
        <w:gridCol w:w="1032"/>
      </w:tblGrid>
      <w:tr w:rsidR="00D748B0" w:rsidRPr="003E6744" w14:paraId="240E9892" w14:textId="77777777" w:rsidTr="00D748B0">
        <w:tc>
          <w:tcPr>
            <w:tcW w:w="5000" w:type="pct"/>
            <w:gridSpan w:val="6"/>
            <w:shd w:val="clear" w:color="auto" w:fill="009999"/>
          </w:tcPr>
          <w:p w14:paraId="6B18735D" w14:textId="2780F71B" w:rsidR="00D748B0" w:rsidRPr="003E6744" w:rsidRDefault="00D748B0" w:rsidP="00FE70C4">
            <w:pPr>
              <w:pStyle w:val="tableheading"/>
              <w:spacing w:after="120"/>
              <w:rPr>
                <w:rFonts w:ascii="Arial" w:hAnsi="Arial"/>
              </w:rPr>
            </w:pPr>
            <w:r w:rsidRPr="003E6744">
              <w:rPr>
                <w:rFonts w:ascii="Arial" w:hAnsi="Arial"/>
                <w:b w:val="0"/>
                <w:color w:val="FFFFFF"/>
              </w:rPr>
              <w:br w:type="page"/>
            </w:r>
            <w:bookmarkStart w:id="245" w:name="_Toc405800809"/>
            <w:bookmarkStart w:id="246" w:name="_Toc417751668"/>
            <w:bookmarkStart w:id="247" w:name="_Toc459646268"/>
            <w:bookmarkStart w:id="248" w:name="_Toc477256980"/>
            <w:bookmarkStart w:id="249" w:name="_Toc485383279"/>
            <w:bookmarkStart w:id="250" w:name="_Toc118924697"/>
            <w:r w:rsidRPr="003E6744">
              <w:rPr>
                <w:rFonts w:ascii="Arial" w:hAnsi="Arial"/>
              </w:rPr>
              <w:t>Table 4.3</w:t>
            </w:r>
            <w:r w:rsidRPr="003E6744">
              <w:rPr>
                <w:rFonts w:ascii="Arial" w:hAnsi="Arial"/>
              </w:rPr>
              <w:tab/>
              <w:t xml:space="preserve">Bi-annual Traveller caravan count figures </w:t>
            </w:r>
            <w:bookmarkEnd w:id="245"/>
            <w:bookmarkEnd w:id="246"/>
            <w:bookmarkEnd w:id="247"/>
            <w:bookmarkEnd w:id="248"/>
            <w:r w:rsidRPr="003E6744">
              <w:rPr>
                <w:rFonts w:ascii="Arial" w:hAnsi="Arial"/>
              </w:rPr>
              <w:t>January 2016 to J</w:t>
            </w:r>
            <w:bookmarkEnd w:id="249"/>
            <w:r w:rsidRPr="003E6744">
              <w:rPr>
                <w:rFonts w:ascii="Arial" w:hAnsi="Arial"/>
              </w:rPr>
              <w:t>anuary 2021:  Central Lancashire</w:t>
            </w:r>
            <w:bookmarkEnd w:id="250"/>
          </w:p>
        </w:tc>
      </w:tr>
      <w:tr w:rsidR="00D748B0" w:rsidRPr="003E6744" w14:paraId="5EC5E4BB" w14:textId="77777777" w:rsidTr="00D748B0">
        <w:tc>
          <w:tcPr>
            <w:tcW w:w="1015" w:type="pct"/>
            <w:vMerge w:val="restart"/>
            <w:shd w:val="clear" w:color="auto" w:fill="009999"/>
            <w:vAlign w:val="bottom"/>
            <w:hideMark/>
          </w:tcPr>
          <w:p w14:paraId="5EFFCE29" w14:textId="77777777" w:rsidR="00D748B0" w:rsidRPr="003E6744" w:rsidRDefault="00D748B0" w:rsidP="00FE70C4">
            <w:pPr>
              <w:spacing w:after="120"/>
              <w:jc w:val="center"/>
              <w:rPr>
                <w:rFonts w:ascii="Arial" w:hAnsi="Arial" w:cs="Arial"/>
                <w:color w:val="FFFFFF"/>
                <w:sz w:val="22"/>
                <w:szCs w:val="22"/>
              </w:rPr>
            </w:pPr>
            <w:r w:rsidRPr="003E6744">
              <w:rPr>
                <w:rFonts w:ascii="Arial" w:hAnsi="Arial" w:cs="Arial"/>
                <w:color w:val="FFFFFF"/>
                <w:sz w:val="22"/>
                <w:szCs w:val="22"/>
              </w:rPr>
              <w:t>Date</w:t>
            </w:r>
          </w:p>
        </w:tc>
        <w:tc>
          <w:tcPr>
            <w:tcW w:w="2462" w:type="pct"/>
            <w:gridSpan w:val="3"/>
            <w:shd w:val="clear" w:color="auto" w:fill="009999"/>
            <w:vAlign w:val="bottom"/>
            <w:hideMark/>
          </w:tcPr>
          <w:p w14:paraId="2C9B68DB" w14:textId="349AC1EC" w:rsidR="00D748B0" w:rsidRPr="003E6744" w:rsidRDefault="00D748B0" w:rsidP="00FE70C4">
            <w:pPr>
              <w:spacing w:after="120"/>
              <w:jc w:val="center"/>
              <w:rPr>
                <w:rFonts w:ascii="Arial" w:hAnsi="Arial" w:cs="Arial"/>
                <w:color w:val="FFFFFF"/>
                <w:sz w:val="22"/>
                <w:szCs w:val="22"/>
              </w:rPr>
            </w:pPr>
            <w:r w:rsidRPr="003E6744">
              <w:rPr>
                <w:rFonts w:ascii="Arial" w:hAnsi="Arial" w:cs="Arial"/>
                <w:color w:val="FFFFFF"/>
                <w:sz w:val="22"/>
                <w:szCs w:val="22"/>
              </w:rPr>
              <w:t>Authorised sites with planning permission</w:t>
            </w:r>
          </w:p>
        </w:tc>
        <w:tc>
          <w:tcPr>
            <w:tcW w:w="961" w:type="pct"/>
            <w:shd w:val="clear" w:color="auto" w:fill="009999"/>
            <w:vAlign w:val="bottom"/>
            <w:hideMark/>
          </w:tcPr>
          <w:p w14:paraId="6B32AE1B" w14:textId="3645BE1F" w:rsidR="00D748B0" w:rsidRPr="003E6744" w:rsidRDefault="00D748B0" w:rsidP="00FE70C4">
            <w:pPr>
              <w:spacing w:after="120"/>
              <w:jc w:val="center"/>
              <w:rPr>
                <w:rFonts w:ascii="Arial" w:hAnsi="Arial" w:cs="Arial"/>
                <w:color w:val="FFFFFF"/>
                <w:sz w:val="22"/>
                <w:szCs w:val="22"/>
              </w:rPr>
            </w:pPr>
            <w:r w:rsidRPr="003E6744">
              <w:rPr>
                <w:rFonts w:ascii="Arial" w:hAnsi="Arial" w:cs="Arial"/>
                <w:color w:val="FFFFFF"/>
                <w:sz w:val="22"/>
                <w:szCs w:val="22"/>
              </w:rPr>
              <w:t>Unauthorised sites without planning permission</w:t>
            </w:r>
          </w:p>
        </w:tc>
        <w:tc>
          <w:tcPr>
            <w:tcW w:w="562" w:type="pct"/>
            <w:vMerge w:val="restart"/>
            <w:shd w:val="clear" w:color="auto" w:fill="009999"/>
            <w:vAlign w:val="bottom"/>
            <w:hideMark/>
          </w:tcPr>
          <w:p w14:paraId="124E3EA4" w14:textId="77777777" w:rsidR="00D748B0" w:rsidRPr="003E6744" w:rsidRDefault="00D748B0" w:rsidP="00FE70C4">
            <w:pPr>
              <w:spacing w:after="120"/>
              <w:jc w:val="center"/>
              <w:rPr>
                <w:rFonts w:ascii="Arial" w:hAnsi="Arial" w:cs="Arial"/>
                <w:color w:val="FFFFFF"/>
                <w:sz w:val="22"/>
                <w:szCs w:val="22"/>
              </w:rPr>
            </w:pPr>
            <w:r w:rsidRPr="003E6744">
              <w:rPr>
                <w:rFonts w:ascii="Arial" w:hAnsi="Arial" w:cs="Arial"/>
                <w:color w:val="FFFFFF"/>
                <w:sz w:val="22"/>
                <w:szCs w:val="22"/>
              </w:rPr>
              <w:t>Total</w:t>
            </w:r>
          </w:p>
        </w:tc>
      </w:tr>
      <w:tr w:rsidR="00D748B0" w:rsidRPr="003E6744" w14:paraId="41A57F4B" w14:textId="77777777" w:rsidTr="00D748B0">
        <w:tc>
          <w:tcPr>
            <w:tcW w:w="1015" w:type="pct"/>
            <w:vMerge/>
            <w:vAlign w:val="center"/>
            <w:hideMark/>
          </w:tcPr>
          <w:p w14:paraId="68E4BAE3" w14:textId="77777777" w:rsidR="00D748B0" w:rsidRPr="003E6744" w:rsidRDefault="00D748B0" w:rsidP="00FE70C4">
            <w:pPr>
              <w:spacing w:after="120"/>
              <w:jc w:val="center"/>
              <w:rPr>
                <w:rFonts w:ascii="Arial" w:hAnsi="Arial" w:cs="Arial"/>
                <w:color w:val="FFFFFF"/>
                <w:sz w:val="22"/>
                <w:szCs w:val="22"/>
              </w:rPr>
            </w:pPr>
          </w:p>
        </w:tc>
        <w:tc>
          <w:tcPr>
            <w:tcW w:w="724" w:type="pct"/>
            <w:shd w:val="clear" w:color="auto" w:fill="009999"/>
            <w:vAlign w:val="bottom"/>
            <w:hideMark/>
          </w:tcPr>
          <w:p w14:paraId="29E29851" w14:textId="77777777" w:rsidR="00D748B0" w:rsidRPr="003E6744" w:rsidRDefault="00D748B0" w:rsidP="00FE70C4">
            <w:pPr>
              <w:spacing w:after="120"/>
              <w:jc w:val="center"/>
              <w:rPr>
                <w:rFonts w:ascii="Arial" w:hAnsi="Arial" w:cs="Arial"/>
                <w:color w:val="FFFFFF"/>
                <w:sz w:val="22"/>
                <w:szCs w:val="22"/>
              </w:rPr>
            </w:pPr>
            <w:r w:rsidRPr="003E6744">
              <w:rPr>
                <w:rFonts w:ascii="Arial" w:hAnsi="Arial" w:cs="Arial"/>
                <w:color w:val="FFFFFF"/>
                <w:sz w:val="22"/>
                <w:szCs w:val="22"/>
              </w:rPr>
              <w:t>Social Rented</w:t>
            </w:r>
          </w:p>
        </w:tc>
        <w:tc>
          <w:tcPr>
            <w:tcW w:w="777" w:type="pct"/>
            <w:shd w:val="clear" w:color="auto" w:fill="009999"/>
            <w:vAlign w:val="bottom"/>
            <w:hideMark/>
          </w:tcPr>
          <w:p w14:paraId="74FA2CF2" w14:textId="37A9B095" w:rsidR="00D748B0" w:rsidRPr="003E6744" w:rsidRDefault="00D748B0" w:rsidP="00FE70C4">
            <w:pPr>
              <w:spacing w:after="120"/>
              <w:jc w:val="center"/>
              <w:rPr>
                <w:rFonts w:ascii="Arial" w:hAnsi="Arial" w:cs="Arial"/>
                <w:color w:val="FFFFFF"/>
                <w:sz w:val="22"/>
                <w:szCs w:val="22"/>
              </w:rPr>
            </w:pPr>
            <w:r w:rsidRPr="003E6744">
              <w:rPr>
                <w:rFonts w:ascii="Arial" w:hAnsi="Arial" w:cs="Arial"/>
                <w:color w:val="FFFFFF"/>
                <w:sz w:val="22"/>
                <w:szCs w:val="22"/>
              </w:rPr>
              <w:t>Total Private (Temporary)</w:t>
            </w:r>
          </w:p>
        </w:tc>
        <w:tc>
          <w:tcPr>
            <w:tcW w:w="961" w:type="pct"/>
            <w:shd w:val="clear" w:color="auto" w:fill="009999"/>
          </w:tcPr>
          <w:p w14:paraId="17E84F83" w14:textId="4470A270" w:rsidR="00D748B0" w:rsidRPr="003E6744" w:rsidRDefault="00D748B0" w:rsidP="00FE70C4">
            <w:pPr>
              <w:spacing w:after="120"/>
              <w:jc w:val="center"/>
              <w:rPr>
                <w:rFonts w:ascii="Arial" w:hAnsi="Arial" w:cs="Arial"/>
                <w:color w:val="FFFFFF"/>
                <w:sz w:val="22"/>
                <w:szCs w:val="22"/>
              </w:rPr>
            </w:pPr>
            <w:r w:rsidRPr="003E6744">
              <w:rPr>
                <w:rFonts w:ascii="Arial" w:hAnsi="Arial" w:cs="Arial"/>
                <w:color w:val="FFFFFF"/>
                <w:sz w:val="22"/>
                <w:szCs w:val="22"/>
              </w:rPr>
              <w:t>Total Private (Permanent</w:t>
            </w:r>
          </w:p>
        </w:tc>
        <w:tc>
          <w:tcPr>
            <w:tcW w:w="961" w:type="pct"/>
            <w:shd w:val="clear" w:color="auto" w:fill="009999"/>
            <w:vAlign w:val="bottom"/>
            <w:hideMark/>
          </w:tcPr>
          <w:p w14:paraId="3C9B31BB" w14:textId="611258DF" w:rsidR="00D748B0" w:rsidRPr="003E6744" w:rsidRDefault="00D748B0" w:rsidP="00FE70C4">
            <w:pPr>
              <w:spacing w:after="120"/>
              <w:jc w:val="center"/>
              <w:rPr>
                <w:rFonts w:ascii="Arial" w:hAnsi="Arial" w:cs="Arial"/>
                <w:color w:val="FFFFFF"/>
                <w:sz w:val="22"/>
                <w:szCs w:val="22"/>
              </w:rPr>
            </w:pPr>
            <w:r w:rsidRPr="003E6744">
              <w:rPr>
                <w:rFonts w:ascii="Arial" w:hAnsi="Arial" w:cs="Arial"/>
                <w:color w:val="FFFFFF"/>
                <w:sz w:val="22"/>
                <w:szCs w:val="22"/>
              </w:rPr>
              <w:t>Total Unauthorised</w:t>
            </w:r>
          </w:p>
        </w:tc>
        <w:tc>
          <w:tcPr>
            <w:tcW w:w="562" w:type="pct"/>
            <w:vMerge/>
            <w:vAlign w:val="center"/>
            <w:hideMark/>
          </w:tcPr>
          <w:p w14:paraId="28CFA97A" w14:textId="77777777" w:rsidR="00D748B0" w:rsidRPr="003E6744" w:rsidRDefault="00D748B0" w:rsidP="00FE70C4">
            <w:pPr>
              <w:spacing w:after="120"/>
              <w:jc w:val="center"/>
              <w:rPr>
                <w:rFonts w:ascii="Arial" w:hAnsi="Arial" w:cs="Arial"/>
                <w:color w:val="FFFFFF"/>
                <w:sz w:val="22"/>
                <w:szCs w:val="22"/>
              </w:rPr>
            </w:pPr>
          </w:p>
        </w:tc>
      </w:tr>
      <w:tr w:rsidR="00AF5974" w:rsidRPr="003E6744" w14:paraId="69DF2512" w14:textId="77777777" w:rsidTr="00AF5974">
        <w:tc>
          <w:tcPr>
            <w:tcW w:w="1015" w:type="pct"/>
          </w:tcPr>
          <w:p w14:paraId="05112F26" w14:textId="7640F922"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Jan 2016</w:t>
            </w:r>
          </w:p>
        </w:tc>
        <w:tc>
          <w:tcPr>
            <w:tcW w:w="724" w:type="pct"/>
            <w:vAlign w:val="center"/>
          </w:tcPr>
          <w:p w14:paraId="7F4A828B" w14:textId="2B2C3A4D" w:rsidR="00AF5974" w:rsidRPr="003E6744" w:rsidRDefault="00AF5974" w:rsidP="00AF5974">
            <w:pPr>
              <w:jc w:val="center"/>
              <w:rPr>
                <w:rFonts w:ascii="Arial" w:hAnsi="Arial" w:cs="Arial"/>
                <w:color w:val="000000"/>
              </w:rPr>
            </w:pPr>
            <w:r w:rsidRPr="003E6744">
              <w:rPr>
                <w:rFonts w:ascii="Arial" w:hAnsi="Arial" w:cs="Arial"/>
                <w:color w:val="000000"/>
              </w:rPr>
              <w:t>22</w:t>
            </w:r>
          </w:p>
        </w:tc>
        <w:tc>
          <w:tcPr>
            <w:tcW w:w="777" w:type="pct"/>
            <w:vAlign w:val="center"/>
          </w:tcPr>
          <w:p w14:paraId="687F021C" w14:textId="060160A2" w:rsidR="00AF5974" w:rsidRPr="003E6744" w:rsidRDefault="00AF5974" w:rsidP="00AF5974">
            <w:pPr>
              <w:jc w:val="center"/>
              <w:rPr>
                <w:rFonts w:ascii="Arial" w:hAnsi="Arial" w:cs="Arial"/>
                <w:color w:val="000000"/>
              </w:rPr>
            </w:pPr>
            <w:r w:rsidRPr="003E6744">
              <w:rPr>
                <w:rFonts w:ascii="Arial" w:hAnsi="Arial" w:cs="Arial"/>
                <w:color w:val="000000"/>
              </w:rPr>
              <w:t>11</w:t>
            </w:r>
          </w:p>
        </w:tc>
        <w:tc>
          <w:tcPr>
            <w:tcW w:w="961" w:type="pct"/>
            <w:vAlign w:val="center"/>
          </w:tcPr>
          <w:p w14:paraId="7B3C44CF" w14:textId="7DE4D35B"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6B80D080" w14:textId="1CCB8513" w:rsidR="00AF5974" w:rsidRPr="003E6744" w:rsidRDefault="00AF5974" w:rsidP="00AF5974">
            <w:pPr>
              <w:jc w:val="center"/>
              <w:rPr>
                <w:rFonts w:ascii="Arial" w:hAnsi="Arial" w:cs="Arial"/>
                <w:color w:val="000000"/>
              </w:rPr>
            </w:pPr>
            <w:r w:rsidRPr="003E6744">
              <w:rPr>
                <w:rFonts w:ascii="Arial" w:hAnsi="Arial" w:cs="Arial"/>
                <w:color w:val="000000"/>
              </w:rPr>
              <w:t>0</w:t>
            </w:r>
          </w:p>
        </w:tc>
        <w:tc>
          <w:tcPr>
            <w:tcW w:w="562" w:type="pct"/>
            <w:vAlign w:val="center"/>
          </w:tcPr>
          <w:p w14:paraId="47CBA0A8" w14:textId="565A85D9" w:rsidR="00AF5974" w:rsidRPr="003E6744" w:rsidRDefault="00AF5974" w:rsidP="00AF5974">
            <w:pPr>
              <w:jc w:val="center"/>
              <w:rPr>
                <w:rFonts w:ascii="Arial" w:hAnsi="Arial" w:cs="Arial"/>
                <w:color w:val="000000"/>
              </w:rPr>
            </w:pPr>
            <w:r w:rsidRPr="003E6744">
              <w:rPr>
                <w:rFonts w:ascii="Arial" w:hAnsi="Arial" w:cs="Arial"/>
                <w:color w:val="000000"/>
              </w:rPr>
              <w:t>33</w:t>
            </w:r>
          </w:p>
        </w:tc>
      </w:tr>
      <w:tr w:rsidR="00AF5974" w:rsidRPr="003E6744" w14:paraId="2E1EE043" w14:textId="77777777" w:rsidTr="00AF5974">
        <w:tc>
          <w:tcPr>
            <w:tcW w:w="1015" w:type="pct"/>
          </w:tcPr>
          <w:p w14:paraId="309E0DCA" w14:textId="2ADF1B5C"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Jul 2016</w:t>
            </w:r>
          </w:p>
        </w:tc>
        <w:tc>
          <w:tcPr>
            <w:tcW w:w="724" w:type="pct"/>
            <w:vAlign w:val="center"/>
          </w:tcPr>
          <w:p w14:paraId="3A83C797" w14:textId="164BA375" w:rsidR="00AF5974" w:rsidRPr="003E6744" w:rsidRDefault="00AF5974" w:rsidP="00AF5974">
            <w:pPr>
              <w:jc w:val="center"/>
              <w:rPr>
                <w:rFonts w:ascii="Arial" w:hAnsi="Arial" w:cs="Arial"/>
                <w:color w:val="000000"/>
              </w:rPr>
            </w:pPr>
            <w:r w:rsidRPr="003E6744">
              <w:rPr>
                <w:rFonts w:ascii="Arial" w:hAnsi="Arial" w:cs="Arial"/>
                <w:color w:val="000000"/>
              </w:rPr>
              <w:t>23</w:t>
            </w:r>
          </w:p>
        </w:tc>
        <w:tc>
          <w:tcPr>
            <w:tcW w:w="777" w:type="pct"/>
            <w:vAlign w:val="center"/>
          </w:tcPr>
          <w:p w14:paraId="6C8CB116" w14:textId="67B83835" w:rsidR="00AF5974" w:rsidRPr="003E6744" w:rsidRDefault="00AF5974" w:rsidP="00AF5974">
            <w:pPr>
              <w:jc w:val="center"/>
              <w:rPr>
                <w:rFonts w:ascii="Arial" w:hAnsi="Arial" w:cs="Arial"/>
                <w:color w:val="000000"/>
              </w:rPr>
            </w:pPr>
            <w:r w:rsidRPr="003E6744">
              <w:rPr>
                <w:rFonts w:ascii="Arial" w:hAnsi="Arial" w:cs="Arial"/>
                <w:color w:val="000000"/>
              </w:rPr>
              <w:t>5</w:t>
            </w:r>
          </w:p>
        </w:tc>
        <w:tc>
          <w:tcPr>
            <w:tcW w:w="961" w:type="pct"/>
            <w:vAlign w:val="center"/>
          </w:tcPr>
          <w:p w14:paraId="001B2DA2" w14:textId="2151347A"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6C7292E6" w14:textId="7C29C959" w:rsidR="00AF5974" w:rsidRPr="003E6744" w:rsidRDefault="00AF5974" w:rsidP="00AF5974">
            <w:pPr>
              <w:jc w:val="center"/>
              <w:rPr>
                <w:rFonts w:ascii="Arial" w:hAnsi="Arial" w:cs="Arial"/>
                <w:color w:val="000000"/>
              </w:rPr>
            </w:pPr>
            <w:r w:rsidRPr="003E6744">
              <w:rPr>
                <w:rFonts w:ascii="Arial" w:hAnsi="Arial" w:cs="Arial"/>
                <w:color w:val="000000"/>
              </w:rPr>
              <w:t>18</w:t>
            </w:r>
          </w:p>
        </w:tc>
        <w:tc>
          <w:tcPr>
            <w:tcW w:w="562" w:type="pct"/>
            <w:vAlign w:val="center"/>
          </w:tcPr>
          <w:p w14:paraId="027A6FC7" w14:textId="2973CAE6" w:rsidR="00AF5974" w:rsidRPr="003E6744" w:rsidRDefault="00AF5974" w:rsidP="00AF5974">
            <w:pPr>
              <w:jc w:val="center"/>
              <w:rPr>
                <w:rFonts w:ascii="Arial" w:hAnsi="Arial" w:cs="Arial"/>
                <w:color w:val="000000"/>
              </w:rPr>
            </w:pPr>
            <w:r w:rsidRPr="003E6744">
              <w:rPr>
                <w:rFonts w:ascii="Arial" w:hAnsi="Arial" w:cs="Arial"/>
                <w:color w:val="000000"/>
              </w:rPr>
              <w:t>46</w:t>
            </w:r>
          </w:p>
        </w:tc>
      </w:tr>
      <w:tr w:rsidR="00AF5974" w:rsidRPr="003E6744" w14:paraId="4C930340" w14:textId="77777777" w:rsidTr="00AF5974">
        <w:tc>
          <w:tcPr>
            <w:tcW w:w="1015" w:type="pct"/>
          </w:tcPr>
          <w:p w14:paraId="718E424E" w14:textId="55F68C85"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Jan 2017</w:t>
            </w:r>
          </w:p>
        </w:tc>
        <w:tc>
          <w:tcPr>
            <w:tcW w:w="724" w:type="pct"/>
            <w:vAlign w:val="center"/>
          </w:tcPr>
          <w:p w14:paraId="7992A49E" w14:textId="3F89196C" w:rsidR="00AF5974" w:rsidRPr="003E6744" w:rsidRDefault="00AF5974" w:rsidP="00AF5974">
            <w:pPr>
              <w:jc w:val="center"/>
              <w:rPr>
                <w:rFonts w:ascii="Arial" w:hAnsi="Arial" w:cs="Arial"/>
                <w:color w:val="000000"/>
              </w:rPr>
            </w:pPr>
            <w:r w:rsidRPr="003E6744">
              <w:rPr>
                <w:rFonts w:ascii="Arial" w:hAnsi="Arial" w:cs="Arial"/>
                <w:color w:val="000000"/>
              </w:rPr>
              <w:t>22</w:t>
            </w:r>
          </w:p>
        </w:tc>
        <w:tc>
          <w:tcPr>
            <w:tcW w:w="777" w:type="pct"/>
            <w:vAlign w:val="center"/>
          </w:tcPr>
          <w:p w14:paraId="09C22C06" w14:textId="0736579E" w:rsidR="00AF5974" w:rsidRPr="003E6744" w:rsidRDefault="00AF5974" w:rsidP="00AF5974">
            <w:pPr>
              <w:jc w:val="center"/>
              <w:rPr>
                <w:rFonts w:ascii="Arial" w:hAnsi="Arial" w:cs="Arial"/>
                <w:color w:val="000000"/>
              </w:rPr>
            </w:pPr>
            <w:r w:rsidRPr="003E6744">
              <w:rPr>
                <w:rFonts w:ascii="Arial" w:hAnsi="Arial" w:cs="Arial"/>
                <w:color w:val="000000"/>
              </w:rPr>
              <w:t>5</w:t>
            </w:r>
          </w:p>
        </w:tc>
        <w:tc>
          <w:tcPr>
            <w:tcW w:w="961" w:type="pct"/>
            <w:vAlign w:val="center"/>
          </w:tcPr>
          <w:p w14:paraId="2DA969E3" w14:textId="4ACC05B0"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791FA7EF" w14:textId="6319DF6D" w:rsidR="00AF5974" w:rsidRPr="003E6744" w:rsidRDefault="00AF5974" w:rsidP="00AF5974">
            <w:pPr>
              <w:jc w:val="center"/>
              <w:rPr>
                <w:rFonts w:ascii="Arial" w:hAnsi="Arial" w:cs="Arial"/>
                <w:color w:val="000000"/>
              </w:rPr>
            </w:pPr>
            <w:r w:rsidRPr="003E6744">
              <w:rPr>
                <w:rFonts w:ascii="Arial" w:hAnsi="Arial" w:cs="Arial"/>
                <w:color w:val="000000"/>
              </w:rPr>
              <w:t>0</w:t>
            </w:r>
          </w:p>
        </w:tc>
        <w:tc>
          <w:tcPr>
            <w:tcW w:w="562" w:type="pct"/>
            <w:vAlign w:val="center"/>
          </w:tcPr>
          <w:p w14:paraId="4E7A8026" w14:textId="138245EA" w:rsidR="00AF5974" w:rsidRPr="003E6744" w:rsidRDefault="00AF5974" w:rsidP="00AF5974">
            <w:pPr>
              <w:jc w:val="center"/>
              <w:rPr>
                <w:rFonts w:ascii="Arial" w:hAnsi="Arial" w:cs="Arial"/>
                <w:color w:val="000000"/>
              </w:rPr>
            </w:pPr>
            <w:r w:rsidRPr="003E6744">
              <w:rPr>
                <w:rFonts w:ascii="Arial" w:hAnsi="Arial" w:cs="Arial"/>
                <w:color w:val="000000"/>
              </w:rPr>
              <w:t>27</w:t>
            </w:r>
          </w:p>
        </w:tc>
      </w:tr>
      <w:tr w:rsidR="00AF5974" w:rsidRPr="003E6744" w14:paraId="4F4A2A0F" w14:textId="77777777" w:rsidTr="00AF5974">
        <w:tc>
          <w:tcPr>
            <w:tcW w:w="1015" w:type="pct"/>
          </w:tcPr>
          <w:p w14:paraId="3EF09919" w14:textId="2499CC79"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Jul 2017</w:t>
            </w:r>
          </w:p>
        </w:tc>
        <w:tc>
          <w:tcPr>
            <w:tcW w:w="724" w:type="pct"/>
            <w:vAlign w:val="center"/>
          </w:tcPr>
          <w:p w14:paraId="2F2E2EAC" w14:textId="0D68B519" w:rsidR="00AF5974" w:rsidRPr="003E6744" w:rsidRDefault="00AF5974" w:rsidP="00AF5974">
            <w:pPr>
              <w:jc w:val="center"/>
              <w:rPr>
                <w:rFonts w:ascii="Arial" w:hAnsi="Arial" w:cs="Arial"/>
                <w:color w:val="000000"/>
              </w:rPr>
            </w:pPr>
            <w:r w:rsidRPr="003E6744">
              <w:rPr>
                <w:rFonts w:ascii="Arial" w:hAnsi="Arial" w:cs="Arial"/>
                <w:color w:val="000000"/>
              </w:rPr>
              <w:t>23</w:t>
            </w:r>
          </w:p>
        </w:tc>
        <w:tc>
          <w:tcPr>
            <w:tcW w:w="777" w:type="pct"/>
            <w:vAlign w:val="center"/>
          </w:tcPr>
          <w:p w14:paraId="19C1471E" w14:textId="43DB6438" w:rsidR="00AF5974" w:rsidRPr="003E6744" w:rsidRDefault="00AF5974" w:rsidP="00AF5974">
            <w:pPr>
              <w:jc w:val="center"/>
              <w:rPr>
                <w:rFonts w:ascii="Arial" w:hAnsi="Arial" w:cs="Arial"/>
                <w:color w:val="000000"/>
              </w:rPr>
            </w:pPr>
            <w:r w:rsidRPr="003E6744">
              <w:rPr>
                <w:rFonts w:ascii="Arial" w:hAnsi="Arial" w:cs="Arial"/>
                <w:color w:val="000000"/>
              </w:rPr>
              <w:t>2</w:t>
            </w:r>
          </w:p>
        </w:tc>
        <w:tc>
          <w:tcPr>
            <w:tcW w:w="961" w:type="pct"/>
            <w:vAlign w:val="center"/>
          </w:tcPr>
          <w:p w14:paraId="335F3BBA" w14:textId="52A0A211"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26D1FA14" w14:textId="1034B79A" w:rsidR="00AF5974" w:rsidRPr="003E6744" w:rsidRDefault="00AF5974" w:rsidP="00AF5974">
            <w:pPr>
              <w:jc w:val="center"/>
              <w:rPr>
                <w:rFonts w:ascii="Arial" w:hAnsi="Arial" w:cs="Arial"/>
                <w:color w:val="000000"/>
              </w:rPr>
            </w:pPr>
            <w:r w:rsidRPr="003E6744">
              <w:rPr>
                <w:rFonts w:ascii="Arial" w:hAnsi="Arial" w:cs="Arial"/>
                <w:color w:val="000000"/>
              </w:rPr>
              <w:t>0</w:t>
            </w:r>
          </w:p>
        </w:tc>
        <w:tc>
          <w:tcPr>
            <w:tcW w:w="562" w:type="pct"/>
            <w:vAlign w:val="center"/>
          </w:tcPr>
          <w:p w14:paraId="6073A33C" w14:textId="72D1CA2A" w:rsidR="00AF5974" w:rsidRPr="003E6744" w:rsidRDefault="00AF5974" w:rsidP="00AF5974">
            <w:pPr>
              <w:jc w:val="center"/>
              <w:rPr>
                <w:rFonts w:ascii="Arial" w:hAnsi="Arial" w:cs="Arial"/>
                <w:color w:val="000000"/>
              </w:rPr>
            </w:pPr>
            <w:r w:rsidRPr="003E6744">
              <w:rPr>
                <w:rFonts w:ascii="Arial" w:hAnsi="Arial" w:cs="Arial"/>
                <w:color w:val="000000"/>
              </w:rPr>
              <w:t>25</w:t>
            </w:r>
          </w:p>
        </w:tc>
      </w:tr>
      <w:tr w:rsidR="00AF5974" w:rsidRPr="003E6744" w14:paraId="0F98EEE7" w14:textId="77777777" w:rsidTr="00AF5974">
        <w:tc>
          <w:tcPr>
            <w:tcW w:w="1015" w:type="pct"/>
          </w:tcPr>
          <w:p w14:paraId="6B3C658D" w14:textId="42B913B2"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Jan 2018</w:t>
            </w:r>
          </w:p>
        </w:tc>
        <w:tc>
          <w:tcPr>
            <w:tcW w:w="724" w:type="pct"/>
            <w:vAlign w:val="center"/>
          </w:tcPr>
          <w:p w14:paraId="0710C5D7" w14:textId="0B2DEFDD" w:rsidR="00AF5974" w:rsidRPr="003E6744" w:rsidRDefault="00AF5974" w:rsidP="00AF5974">
            <w:pPr>
              <w:jc w:val="center"/>
              <w:rPr>
                <w:rFonts w:ascii="Arial" w:hAnsi="Arial" w:cs="Arial"/>
                <w:color w:val="000000"/>
              </w:rPr>
            </w:pPr>
            <w:r w:rsidRPr="003E6744">
              <w:rPr>
                <w:rFonts w:ascii="Arial" w:hAnsi="Arial" w:cs="Arial"/>
                <w:color w:val="000000"/>
              </w:rPr>
              <w:t>22</w:t>
            </w:r>
          </w:p>
        </w:tc>
        <w:tc>
          <w:tcPr>
            <w:tcW w:w="777" w:type="pct"/>
            <w:vAlign w:val="center"/>
          </w:tcPr>
          <w:p w14:paraId="29828713" w14:textId="475335CA" w:rsidR="00AF5974" w:rsidRPr="003E6744" w:rsidRDefault="00AF5974" w:rsidP="00AF5974">
            <w:pPr>
              <w:jc w:val="center"/>
              <w:rPr>
                <w:rFonts w:ascii="Arial" w:hAnsi="Arial" w:cs="Arial"/>
                <w:color w:val="000000"/>
              </w:rPr>
            </w:pPr>
            <w:r w:rsidRPr="003E6744">
              <w:rPr>
                <w:rFonts w:ascii="Arial" w:hAnsi="Arial" w:cs="Arial"/>
                <w:color w:val="000000"/>
              </w:rPr>
              <w:t>5</w:t>
            </w:r>
          </w:p>
        </w:tc>
        <w:tc>
          <w:tcPr>
            <w:tcW w:w="961" w:type="pct"/>
            <w:vAlign w:val="center"/>
          </w:tcPr>
          <w:p w14:paraId="2959A7DE" w14:textId="5E436CCF"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0F849FB3" w14:textId="5C81AC42" w:rsidR="00AF5974" w:rsidRPr="003E6744" w:rsidRDefault="00AF5974" w:rsidP="00AF5974">
            <w:pPr>
              <w:jc w:val="center"/>
              <w:rPr>
                <w:rFonts w:ascii="Arial" w:hAnsi="Arial" w:cs="Arial"/>
                <w:color w:val="000000"/>
              </w:rPr>
            </w:pPr>
            <w:r w:rsidRPr="003E6744">
              <w:rPr>
                <w:rFonts w:ascii="Arial" w:hAnsi="Arial" w:cs="Arial"/>
                <w:color w:val="000000"/>
              </w:rPr>
              <w:t>1</w:t>
            </w:r>
          </w:p>
        </w:tc>
        <w:tc>
          <w:tcPr>
            <w:tcW w:w="562" w:type="pct"/>
            <w:vAlign w:val="center"/>
          </w:tcPr>
          <w:p w14:paraId="6DEF478D" w14:textId="063A223A" w:rsidR="00AF5974" w:rsidRPr="003E6744" w:rsidRDefault="00AF5974" w:rsidP="00AF5974">
            <w:pPr>
              <w:jc w:val="center"/>
              <w:rPr>
                <w:rFonts w:ascii="Arial" w:hAnsi="Arial" w:cs="Arial"/>
                <w:color w:val="000000"/>
              </w:rPr>
            </w:pPr>
            <w:r w:rsidRPr="003E6744">
              <w:rPr>
                <w:rFonts w:ascii="Arial" w:hAnsi="Arial" w:cs="Arial"/>
                <w:color w:val="000000"/>
              </w:rPr>
              <w:t>28</w:t>
            </w:r>
          </w:p>
        </w:tc>
      </w:tr>
      <w:tr w:rsidR="00AF5974" w:rsidRPr="003E6744" w14:paraId="06C11466" w14:textId="77777777" w:rsidTr="00AF5974">
        <w:tc>
          <w:tcPr>
            <w:tcW w:w="1015" w:type="pct"/>
          </w:tcPr>
          <w:p w14:paraId="7911BF00" w14:textId="66AFBC43"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Jul 2018</w:t>
            </w:r>
          </w:p>
        </w:tc>
        <w:tc>
          <w:tcPr>
            <w:tcW w:w="724" w:type="pct"/>
            <w:vAlign w:val="center"/>
          </w:tcPr>
          <w:p w14:paraId="38D94DD9" w14:textId="4DD3B7A2" w:rsidR="00AF5974" w:rsidRPr="003E6744" w:rsidRDefault="00AF5974" w:rsidP="00AF5974">
            <w:pPr>
              <w:jc w:val="center"/>
              <w:rPr>
                <w:rFonts w:ascii="Arial" w:hAnsi="Arial" w:cs="Arial"/>
              </w:rPr>
            </w:pPr>
            <w:r w:rsidRPr="003E6744">
              <w:rPr>
                <w:rFonts w:ascii="Arial" w:hAnsi="Arial" w:cs="Arial"/>
                <w:color w:val="000000"/>
              </w:rPr>
              <w:t>23</w:t>
            </w:r>
          </w:p>
        </w:tc>
        <w:tc>
          <w:tcPr>
            <w:tcW w:w="777" w:type="pct"/>
            <w:vAlign w:val="center"/>
          </w:tcPr>
          <w:p w14:paraId="038C5893" w14:textId="6AB43E40" w:rsidR="00AF5974" w:rsidRPr="003E6744" w:rsidRDefault="00AF5974" w:rsidP="00AF5974">
            <w:pPr>
              <w:jc w:val="center"/>
              <w:rPr>
                <w:rFonts w:ascii="Arial" w:hAnsi="Arial" w:cs="Arial"/>
              </w:rPr>
            </w:pPr>
            <w:r w:rsidRPr="003E6744">
              <w:rPr>
                <w:rFonts w:ascii="Arial" w:hAnsi="Arial" w:cs="Arial"/>
                <w:color w:val="000000"/>
              </w:rPr>
              <w:t>2</w:t>
            </w:r>
          </w:p>
        </w:tc>
        <w:tc>
          <w:tcPr>
            <w:tcW w:w="961" w:type="pct"/>
            <w:vAlign w:val="center"/>
          </w:tcPr>
          <w:p w14:paraId="117CCF2F" w14:textId="1FC50388"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3A2EB19B" w14:textId="00B832C9" w:rsidR="00AF5974" w:rsidRPr="003E6744" w:rsidRDefault="00AF5974" w:rsidP="00AF5974">
            <w:pPr>
              <w:jc w:val="center"/>
              <w:rPr>
                <w:rFonts w:ascii="Arial" w:hAnsi="Arial" w:cs="Arial"/>
              </w:rPr>
            </w:pPr>
            <w:r w:rsidRPr="003E6744">
              <w:rPr>
                <w:rFonts w:ascii="Arial" w:hAnsi="Arial" w:cs="Arial"/>
                <w:color w:val="000000"/>
              </w:rPr>
              <w:t>0</w:t>
            </w:r>
          </w:p>
        </w:tc>
        <w:tc>
          <w:tcPr>
            <w:tcW w:w="562" w:type="pct"/>
            <w:vAlign w:val="center"/>
          </w:tcPr>
          <w:p w14:paraId="2C60559C" w14:textId="3237F0BB" w:rsidR="00AF5974" w:rsidRPr="003E6744" w:rsidRDefault="00AF5974" w:rsidP="00AF5974">
            <w:pPr>
              <w:jc w:val="center"/>
              <w:rPr>
                <w:rFonts w:ascii="Arial" w:hAnsi="Arial" w:cs="Arial"/>
              </w:rPr>
            </w:pPr>
            <w:r w:rsidRPr="003E6744">
              <w:rPr>
                <w:rFonts w:ascii="Arial" w:hAnsi="Arial" w:cs="Arial"/>
                <w:color w:val="000000"/>
              </w:rPr>
              <w:t>25</w:t>
            </w:r>
          </w:p>
        </w:tc>
      </w:tr>
      <w:tr w:rsidR="00AF5974" w:rsidRPr="003E6744" w14:paraId="3D64D95E" w14:textId="77777777" w:rsidTr="00AF5974">
        <w:tc>
          <w:tcPr>
            <w:tcW w:w="1015" w:type="pct"/>
            <w:vAlign w:val="center"/>
          </w:tcPr>
          <w:p w14:paraId="38382E8C" w14:textId="77777777"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Jan 2019</w:t>
            </w:r>
          </w:p>
        </w:tc>
        <w:tc>
          <w:tcPr>
            <w:tcW w:w="724" w:type="pct"/>
            <w:vAlign w:val="center"/>
          </w:tcPr>
          <w:p w14:paraId="5E5E921D" w14:textId="52F13F58" w:rsidR="00AF5974" w:rsidRPr="003E6744" w:rsidRDefault="00AF5974" w:rsidP="00AF5974">
            <w:pPr>
              <w:jc w:val="center"/>
              <w:rPr>
                <w:rFonts w:ascii="Arial" w:hAnsi="Arial" w:cs="Arial"/>
              </w:rPr>
            </w:pPr>
            <w:r w:rsidRPr="003E6744">
              <w:rPr>
                <w:rFonts w:ascii="Arial" w:hAnsi="Arial" w:cs="Arial"/>
                <w:color w:val="000000"/>
              </w:rPr>
              <w:t>22</w:t>
            </w:r>
          </w:p>
        </w:tc>
        <w:tc>
          <w:tcPr>
            <w:tcW w:w="777" w:type="pct"/>
            <w:vAlign w:val="center"/>
          </w:tcPr>
          <w:p w14:paraId="6D1859E5" w14:textId="0E3D835B" w:rsidR="00AF5974" w:rsidRPr="003E6744" w:rsidRDefault="00AF5974" w:rsidP="00AF5974">
            <w:pPr>
              <w:jc w:val="center"/>
              <w:rPr>
                <w:rFonts w:ascii="Arial" w:hAnsi="Arial" w:cs="Arial"/>
              </w:rPr>
            </w:pPr>
            <w:r w:rsidRPr="003E6744">
              <w:rPr>
                <w:rFonts w:ascii="Arial" w:hAnsi="Arial" w:cs="Arial"/>
                <w:color w:val="000000"/>
              </w:rPr>
              <w:t>5</w:t>
            </w:r>
          </w:p>
        </w:tc>
        <w:tc>
          <w:tcPr>
            <w:tcW w:w="961" w:type="pct"/>
            <w:vAlign w:val="center"/>
          </w:tcPr>
          <w:p w14:paraId="313F354A" w14:textId="68E4F147"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5A3D8D97" w14:textId="24E8E0FA" w:rsidR="00AF5974" w:rsidRPr="003E6744" w:rsidRDefault="00AF5974" w:rsidP="00AF5974">
            <w:pPr>
              <w:jc w:val="center"/>
              <w:rPr>
                <w:rFonts w:ascii="Arial" w:hAnsi="Arial" w:cs="Arial"/>
              </w:rPr>
            </w:pPr>
            <w:r w:rsidRPr="003E6744">
              <w:rPr>
                <w:rFonts w:ascii="Arial" w:hAnsi="Arial" w:cs="Arial"/>
                <w:color w:val="000000"/>
              </w:rPr>
              <w:t>0</w:t>
            </w:r>
          </w:p>
        </w:tc>
        <w:tc>
          <w:tcPr>
            <w:tcW w:w="562" w:type="pct"/>
            <w:vAlign w:val="center"/>
          </w:tcPr>
          <w:p w14:paraId="066DCD2D" w14:textId="77D66AFE" w:rsidR="00AF5974" w:rsidRPr="003E6744" w:rsidRDefault="00AF5974" w:rsidP="00AF5974">
            <w:pPr>
              <w:jc w:val="center"/>
              <w:rPr>
                <w:rFonts w:ascii="Arial" w:hAnsi="Arial" w:cs="Arial"/>
              </w:rPr>
            </w:pPr>
            <w:r w:rsidRPr="003E6744">
              <w:rPr>
                <w:rFonts w:ascii="Arial" w:hAnsi="Arial" w:cs="Arial"/>
                <w:color w:val="000000"/>
              </w:rPr>
              <w:t>27</w:t>
            </w:r>
          </w:p>
        </w:tc>
      </w:tr>
      <w:tr w:rsidR="00AF5974" w:rsidRPr="003E6744" w14:paraId="357BECC1" w14:textId="77777777" w:rsidTr="00AF5974">
        <w:tc>
          <w:tcPr>
            <w:tcW w:w="1015" w:type="pct"/>
            <w:vAlign w:val="center"/>
          </w:tcPr>
          <w:p w14:paraId="60F3B075" w14:textId="71379689"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July 2019</w:t>
            </w:r>
          </w:p>
        </w:tc>
        <w:tc>
          <w:tcPr>
            <w:tcW w:w="724" w:type="pct"/>
            <w:vAlign w:val="center"/>
          </w:tcPr>
          <w:p w14:paraId="7FC55304" w14:textId="0968125A" w:rsidR="00AF5974" w:rsidRPr="003E6744" w:rsidRDefault="00AF5974" w:rsidP="00AF5974">
            <w:pPr>
              <w:jc w:val="center"/>
              <w:rPr>
                <w:rFonts w:ascii="Arial" w:hAnsi="Arial" w:cs="Arial"/>
              </w:rPr>
            </w:pPr>
            <w:r w:rsidRPr="003E6744">
              <w:rPr>
                <w:rFonts w:ascii="Arial" w:hAnsi="Arial" w:cs="Arial"/>
                <w:color w:val="000000"/>
              </w:rPr>
              <w:t>21</w:t>
            </w:r>
          </w:p>
        </w:tc>
        <w:tc>
          <w:tcPr>
            <w:tcW w:w="777" w:type="pct"/>
            <w:vAlign w:val="center"/>
          </w:tcPr>
          <w:p w14:paraId="500EAA7A" w14:textId="7C388158"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6144CBFB" w14:textId="1EC70262" w:rsidR="00AF5974" w:rsidRPr="003E6744" w:rsidRDefault="00AF5974" w:rsidP="00AF5974">
            <w:pPr>
              <w:jc w:val="center"/>
              <w:rPr>
                <w:rFonts w:ascii="Arial" w:hAnsi="Arial" w:cs="Arial"/>
                <w:color w:val="000000"/>
              </w:rPr>
            </w:pPr>
            <w:r w:rsidRPr="003E6744">
              <w:rPr>
                <w:rFonts w:ascii="Arial" w:hAnsi="Arial" w:cs="Arial"/>
                <w:color w:val="000000"/>
              </w:rPr>
              <w:t>0</w:t>
            </w:r>
          </w:p>
        </w:tc>
        <w:tc>
          <w:tcPr>
            <w:tcW w:w="961" w:type="pct"/>
            <w:vAlign w:val="center"/>
          </w:tcPr>
          <w:p w14:paraId="5DAEE50F" w14:textId="1D12B00A" w:rsidR="00AF5974" w:rsidRPr="003E6744" w:rsidRDefault="00AF5974" w:rsidP="00AF5974">
            <w:pPr>
              <w:jc w:val="center"/>
              <w:rPr>
                <w:rFonts w:ascii="Arial" w:hAnsi="Arial" w:cs="Arial"/>
              </w:rPr>
            </w:pPr>
            <w:r w:rsidRPr="003E6744">
              <w:rPr>
                <w:rFonts w:ascii="Arial" w:hAnsi="Arial" w:cs="Arial"/>
                <w:color w:val="000000"/>
              </w:rPr>
              <w:t>13</w:t>
            </w:r>
          </w:p>
        </w:tc>
        <w:tc>
          <w:tcPr>
            <w:tcW w:w="562" w:type="pct"/>
            <w:vAlign w:val="center"/>
          </w:tcPr>
          <w:p w14:paraId="19964904" w14:textId="7B75EEAF" w:rsidR="00AF5974" w:rsidRPr="003E6744" w:rsidRDefault="00AF5974" w:rsidP="00AF5974">
            <w:pPr>
              <w:jc w:val="center"/>
              <w:rPr>
                <w:rFonts w:ascii="Arial" w:hAnsi="Arial" w:cs="Arial"/>
              </w:rPr>
            </w:pPr>
            <w:r w:rsidRPr="003E6744">
              <w:rPr>
                <w:rFonts w:ascii="Arial" w:hAnsi="Arial" w:cs="Arial"/>
                <w:color w:val="000000"/>
              </w:rPr>
              <w:t>34</w:t>
            </w:r>
          </w:p>
        </w:tc>
      </w:tr>
      <w:tr w:rsidR="00AF5974" w:rsidRPr="003E6744" w14:paraId="5A72EFFC" w14:textId="77777777" w:rsidTr="00AF5974">
        <w:tc>
          <w:tcPr>
            <w:tcW w:w="1015" w:type="pct"/>
            <w:vAlign w:val="center"/>
          </w:tcPr>
          <w:p w14:paraId="6E367AD5" w14:textId="77777777"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Jan 2020</w:t>
            </w:r>
          </w:p>
        </w:tc>
        <w:tc>
          <w:tcPr>
            <w:tcW w:w="724" w:type="pct"/>
            <w:vAlign w:val="center"/>
          </w:tcPr>
          <w:p w14:paraId="3B132B99" w14:textId="5C8D3E48" w:rsidR="00AF5974" w:rsidRPr="003E6744" w:rsidRDefault="00AF5974" w:rsidP="00AF5974">
            <w:pPr>
              <w:jc w:val="center"/>
              <w:rPr>
                <w:rFonts w:ascii="Arial" w:hAnsi="Arial" w:cs="Arial"/>
              </w:rPr>
            </w:pPr>
            <w:r w:rsidRPr="003E6744">
              <w:rPr>
                <w:rFonts w:ascii="Arial" w:hAnsi="Arial" w:cs="Arial"/>
                <w:color w:val="000000"/>
              </w:rPr>
              <w:t>21</w:t>
            </w:r>
          </w:p>
        </w:tc>
        <w:tc>
          <w:tcPr>
            <w:tcW w:w="777" w:type="pct"/>
            <w:vAlign w:val="center"/>
          </w:tcPr>
          <w:p w14:paraId="697C6DE9" w14:textId="29BAE0E5" w:rsidR="00AF5974" w:rsidRPr="003E6744" w:rsidRDefault="00AF5974" w:rsidP="00AF5974">
            <w:pPr>
              <w:jc w:val="center"/>
              <w:rPr>
                <w:rFonts w:ascii="Arial" w:hAnsi="Arial" w:cs="Arial"/>
              </w:rPr>
            </w:pPr>
            <w:r w:rsidRPr="003E6744">
              <w:rPr>
                <w:rFonts w:ascii="Arial" w:hAnsi="Arial" w:cs="Arial"/>
                <w:color w:val="000000"/>
              </w:rPr>
              <w:t>0</w:t>
            </w:r>
          </w:p>
        </w:tc>
        <w:tc>
          <w:tcPr>
            <w:tcW w:w="961" w:type="pct"/>
            <w:vAlign w:val="center"/>
          </w:tcPr>
          <w:p w14:paraId="188A8EDF" w14:textId="01527E99" w:rsidR="00AF5974" w:rsidRPr="003E6744" w:rsidRDefault="00AF5974" w:rsidP="00AF5974">
            <w:pPr>
              <w:jc w:val="center"/>
              <w:rPr>
                <w:rFonts w:ascii="Arial" w:hAnsi="Arial" w:cs="Arial"/>
                <w:color w:val="000000"/>
              </w:rPr>
            </w:pPr>
            <w:r w:rsidRPr="003E6744">
              <w:rPr>
                <w:rFonts w:ascii="Arial" w:hAnsi="Arial" w:cs="Arial"/>
                <w:color w:val="000000"/>
              </w:rPr>
              <w:t>0</w:t>
            </w:r>
          </w:p>
        </w:tc>
        <w:tc>
          <w:tcPr>
            <w:tcW w:w="961" w:type="pct"/>
            <w:vAlign w:val="center"/>
          </w:tcPr>
          <w:p w14:paraId="659181F9" w14:textId="3197F44F" w:rsidR="00AF5974" w:rsidRPr="003E6744" w:rsidRDefault="00AF5974" w:rsidP="00AF5974">
            <w:pPr>
              <w:jc w:val="center"/>
              <w:rPr>
                <w:rFonts w:ascii="Arial" w:hAnsi="Arial" w:cs="Arial"/>
              </w:rPr>
            </w:pPr>
            <w:r w:rsidRPr="003E6744">
              <w:rPr>
                <w:rFonts w:ascii="Arial" w:hAnsi="Arial" w:cs="Arial"/>
                <w:color w:val="000000"/>
              </w:rPr>
              <w:t>13</w:t>
            </w:r>
          </w:p>
        </w:tc>
        <w:tc>
          <w:tcPr>
            <w:tcW w:w="562" w:type="pct"/>
            <w:vAlign w:val="center"/>
          </w:tcPr>
          <w:p w14:paraId="1A3410BD" w14:textId="45142D30" w:rsidR="00AF5974" w:rsidRPr="003E6744" w:rsidRDefault="00AF5974" w:rsidP="00AF5974">
            <w:pPr>
              <w:jc w:val="center"/>
              <w:rPr>
                <w:rFonts w:ascii="Arial" w:hAnsi="Arial" w:cs="Arial"/>
              </w:rPr>
            </w:pPr>
            <w:r w:rsidRPr="003E6744">
              <w:rPr>
                <w:rFonts w:ascii="Arial" w:hAnsi="Arial" w:cs="Arial"/>
                <w:color w:val="000000"/>
              </w:rPr>
              <w:t>34</w:t>
            </w:r>
          </w:p>
        </w:tc>
      </w:tr>
      <w:tr w:rsidR="00AF5974" w:rsidRPr="003E6744" w14:paraId="78EEFFA0" w14:textId="77777777" w:rsidTr="00AF5974">
        <w:tc>
          <w:tcPr>
            <w:tcW w:w="1015" w:type="pct"/>
            <w:vAlign w:val="center"/>
          </w:tcPr>
          <w:p w14:paraId="4B487CAF" w14:textId="535D5373"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Jul 2021</w:t>
            </w:r>
          </w:p>
        </w:tc>
        <w:tc>
          <w:tcPr>
            <w:tcW w:w="724" w:type="pct"/>
            <w:vAlign w:val="center"/>
          </w:tcPr>
          <w:p w14:paraId="36E41646" w14:textId="32167237" w:rsidR="00AF5974" w:rsidRPr="003E6744" w:rsidRDefault="00AF5974" w:rsidP="00AF5974">
            <w:pPr>
              <w:jc w:val="center"/>
              <w:rPr>
                <w:rFonts w:ascii="Arial" w:hAnsi="Arial" w:cs="Arial"/>
                <w:color w:val="000000"/>
              </w:rPr>
            </w:pPr>
            <w:r w:rsidRPr="003E6744">
              <w:rPr>
                <w:rFonts w:ascii="Arial" w:hAnsi="Arial" w:cs="Arial"/>
                <w:color w:val="000000"/>
              </w:rPr>
              <w:t>18</w:t>
            </w:r>
          </w:p>
        </w:tc>
        <w:tc>
          <w:tcPr>
            <w:tcW w:w="777" w:type="pct"/>
            <w:vAlign w:val="center"/>
          </w:tcPr>
          <w:p w14:paraId="673746F5" w14:textId="2228716A" w:rsidR="00AF5974" w:rsidRPr="003E6744" w:rsidRDefault="00AF5974" w:rsidP="00AF5974">
            <w:pPr>
              <w:jc w:val="center"/>
              <w:rPr>
                <w:rFonts w:ascii="Arial" w:hAnsi="Arial" w:cs="Arial"/>
                <w:color w:val="000000"/>
              </w:rPr>
            </w:pPr>
            <w:r w:rsidRPr="003E6744">
              <w:rPr>
                <w:rFonts w:ascii="Arial" w:hAnsi="Arial" w:cs="Arial"/>
                <w:color w:val="000000"/>
              </w:rPr>
              <w:t>0</w:t>
            </w:r>
          </w:p>
        </w:tc>
        <w:tc>
          <w:tcPr>
            <w:tcW w:w="961" w:type="pct"/>
            <w:vAlign w:val="center"/>
          </w:tcPr>
          <w:p w14:paraId="4EAA0270" w14:textId="0493A34A" w:rsidR="00AF5974" w:rsidRPr="003E6744" w:rsidRDefault="00AF5974" w:rsidP="00AF5974">
            <w:pPr>
              <w:jc w:val="center"/>
              <w:rPr>
                <w:rFonts w:ascii="Arial" w:hAnsi="Arial" w:cs="Arial"/>
                <w:color w:val="000000"/>
              </w:rPr>
            </w:pPr>
            <w:r w:rsidRPr="003E6744">
              <w:rPr>
                <w:rFonts w:ascii="Arial" w:hAnsi="Arial" w:cs="Arial"/>
                <w:color w:val="000000"/>
              </w:rPr>
              <w:t>0</w:t>
            </w:r>
          </w:p>
        </w:tc>
        <w:tc>
          <w:tcPr>
            <w:tcW w:w="961" w:type="pct"/>
            <w:vAlign w:val="center"/>
          </w:tcPr>
          <w:p w14:paraId="6B2C6FEE" w14:textId="2EEBEEB4" w:rsidR="00AF5974" w:rsidRPr="003E6744" w:rsidRDefault="00AF5974" w:rsidP="00AF5974">
            <w:pPr>
              <w:jc w:val="center"/>
              <w:rPr>
                <w:rFonts w:ascii="Arial" w:hAnsi="Arial" w:cs="Arial"/>
                <w:color w:val="000000"/>
              </w:rPr>
            </w:pPr>
            <w:r w:rsidRPr="003E6744">
              <w:rPr>
                <w:rFonts w:ascii="Arial" w:hAnsi="Arial" w:cs="Arial"/>
                <w:color w:val="000000"/>
              </w:rPr>
              <w:t>7</w:t>
            </w:r>
          </w:p>
        </w:tc>
        <w:tc>
          <w:tcPr>
            <w:tcW w:w="562" w:type="pct"/>
            <w:vAlign w:val="center"/>
          </w:tcPr>
          <w:p w14:paraId="22CEF739" w14:textId="2C31384C" w:rsidR="00AF5974" w:rsidRPr="003E6744" w:rsidRDefault="00AF5974" w:rsidP="00AF5974">
            <w:pPr>
              <w:jc w:val="center"/>
              <w:rPr>
                <w:rFonts w:ascii="Arial" w:hAnsi="Arial" w:cs="Arial"/>
                <w:color w:val="000000"/>
              </w:rPr>
            </w:pPr>
            <w:r w:rsidRPr="003E6744">
              <w:rPr>
                <w:rFonts w:ascii="Arial" w:hAnsi="Arial" w:cs="Arial"/>
                <w:color w:val="000000"/>
              </w:rPr>
              <w:t>25</w:t>
            </w:r>
          </w:p>
        </w:tc>
      </w:tr>
      <w:tr w:rsidR="00AF5974" w:rsidRPr="003E6744" w14:paraId="522C56F3" w14:textId="77777777" w:rsidTr="00AF5974">
        <w:tc>
          <w:tcPr>
            <w:tcW w:w="1015" w:type="pct"/>
            <w:vAlign w:val="center"/>
            <w:hideMark/>
          </w:tcPr>
          <w:p w14:paraId="066D81C6" w14:textId="0A0A7E4A"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Ten-Count Average* (Jan 2016- Jul 2021)</w:t>
            </w:r>
          </w:p>
        </w:tc>
        <w:tc>
          <w:tcPr>
            <w:tcW w:w="724" w:type="pct"/>
            <w:vAlign w:val="center"/>
          </w:tcPr>
          <w:p w14:paraId="321839A2" w14:textId="5B731FE8" w:rsidR="00AF5974" w:rsidRPr="003E6744" w:rsidRDefault="00AF5974" w:rsidP="00AF5974">
            <w:pPr>
              <w:jc w:val="center"/>
              <w:rPr>
                <w:rFonts w:ascii="Arial" w:hAnsi="Arial" w:cs="Arial"/>
                <w:color w:val="000000"/>
              </w:rPr>
            </w:pPr>
            <w:r w:rsidRPr="003E6744">
              <w:rPr>
                <w:rFonts w:ascii="Arial" w:hAnsi="Arial" w:cs="Arial"/>
                <w:color w:val="000000"/>
              </w:rPr>
              <w:t>22</w:t>
            </w:r>
          </w:p>
        </w:tc>
        <w:tc>
          <w:tcPr>
            <w:tcW w:w="777" w:type="pct"/>
            <w:vAlign w:val="center"/>
          </w:tcPr>
          <w:p w14:paraId="6667D83C" w14:textId="7BEC9357" w:rsidR="00AF5974" w:rsidRPr="003E6744" w:rsidRDefault="00AF5974" w:rsidP="00AF5974">
            <w:pPr>
              <w:jc w:val="center"/>
              <w:rPr>
                <w:rFonts w:ascii="Arial" w:hAnsi="Arial" w:cs="Arial"/>
                <w:color w:val="000000"/>
              </w:rPr>
            </w:pPr>
            <w:r w:rsidRPr="003E6744">
              <w:rPr>
                <w:rFonts w:ascii="Arial" w:hAnsi="Arial" w:cs="Arial"/>
                <w:color w:val="000000"/>
              </w:rPr>
              <w:t>4</w:t>
            </w:r>
          </w:p>
        </w:tc>
        <w:tc>
          <w:tcPr>
            <w:tcW w:w="961" w:type="pct"/>
            <w:vAlign w:val="center"/>
          </w:tcPr>
          <w:p w14:paraId="5607E4AA" w14:textId="3DDD6DA9" w:rsidR="00AF5974" w:rsidRPr="003E6744" w:rsidRDefault="00AF5974" w:rsidP="00AF5974">
            <w:pPr>
              <w:jc w:val="center"/>
              <w:rPr>
                <w:rFonts w:ascii="Arial" w:hAnsi="Arial" w:cs="Arial"/>
                <w:color w:val="000000"/>
              </w:rPr>
            </w:pPr>
            <w:r w:rsidRPr="003E6744">
              <w:rPr>
                <w:rFonts w:ascii="Arial" w:hAnsi="Arial" w:cs="Arial"/>
                <w:color w:val="000000"/>
              </w:rPr>
              <w:t>0</w:t>
            </w:r>
          </w:p>
        </w:tc>
        <w:tc>
          <w:tcPr>
            <w:tcW w:w="961" w:type="pct"/>
            <w:vAlign w:val="center"/>
          </w:tcPr>
          <w:p w14:paraId="38DF7494" w14:textId="02E172DE" w:rsidR="00AF5974" w:rsidRPr="003E6744" w:rsidRDefault="00AF5974" w:rsidP="00AF5974">
            <w:pPr>
              <w:jc w:val="center"/>
              <w:rPr>
                <w:rFonts w:ascii="Arial" w:hAnsi="Arial" w:cs="Arial"/>
                <w:color w:val="000000"/>
              </w:rPr>
            </w:pPr>
            <w:r w:rsidRPr="003E6744">
              <w:rPr>
                <w:rFonts w:ascii="Arial" w:hAnsi="Arial" w:cs="Arial"/>
                <w:color w:val="000000"/>
              </w:rPr>
              <w:t>5</w:t>
            </w:r>
          </w:p>
        </w:tc>
        <w:tc>
          <w:tcPr>
            <w:tcW w:w="562" w:type="pct"/>
            <w:vAlign w:val="center"/>
          </w:tcPr>
          <w:p w14:paraId="6F881220" w14:textId="10C9AB68" w:rsidR="00AF5974" w:rsidRPr="003E6744" w:rsidRDefault="00AF5974" w:rsidP="00AF5974">
            <w:pPr>
              <w:jc w:val="center"/>
              <w:rPr>
                <w:rFonts w:ascii="Arial" w:hAnsi="Arial" w:cs="Arial"/>
                <w:color w:val="000000"/>
              </w:rPr>
            </w:pPr>
            <w:r w:rsidRPr="003E6744">
              <w:rPr>
                <w:rFonts w:ascii="Arial" w:hAnsi="Arial" w:cs="Arial"/>
                <w:color w:val="000000"/>
              </w:rPr>
              <w:t>30</w:t>
            </w:r>
          </w:p>
        </w:tc>
      </w:tr>
      <w:tr w:rsidR="00AF5974" w:rsidRPr="003E6744" w14:paraId="060B7228" w14:textId="77777777" w:rsidTr="00AF5974">
        <w:tc>
          <w:tcPr>
            <w:tcW w:w="1015" w:type="pct"/>
            <w:vAlign w:val="center"/>
            <w:hideMark/>
          </w:tcPr>
          <w:p w14:paraId="0A1095E7" w14:textId="45FD4E08" w:rsidR="00AF5974" w:rsidRPr="003E6744" w:rsidRDefault="00AF5974" w:rsidP="00AF5974">
            <w:pPr>
              <w:spacing w:after="120"/>
              <w:jc w:val="center"/>
              <w:rPr>
                <w:rFonts w:ascii="Arial" w:hAnsi="Arial" w:cs="Arial"/>
                <w:color w:val="000000"/>
                <w:sz w:val="22"/>
                <w:szCs w:val="22"/>
              </w:rPr>
            </w:pPr>
            <w:r w:rsidRPr="003E6744">
              <w:rPr>
                <w:rFonts w:ascii="Arial" w:hAnsi="Arial" w:cs="Arial"/>
                <w:color w:val="000000"/>
                <w:sz w:val="22"/>
                <w:szCs w:val="22"/>
              </w:rPr>
              <w:t>Ten-Count % Average* (Jan 2016- Jul 2021)</w:t>
            </w:r>
          </w:p>
        </w:tc>
        <w:tc>
          <w:tcPr>
            <w:tcW w:w="724" w:type="pct"/>
            <w:vAlign w:val="center"/>
          </w:tcPr>
          <w:p w14:paraId="3953686E" w14:textId="4C17712D" w:rsidR="00AF5974" w:rsidRPr="003E6744" w:rsidRDefault="00AF5974" w:rsidP="00AF5974">
            <w:pPr>
              <w:jc w:val="center"/>
              <w:rPr>
                <w:rFonts w:ascii="Arial" w:hAnsi="Arial" w:cs="Arial"/>
                <w:color w:val="000000"/>
              </w:rPr>
            </w:pPr>
            <w:r w:rsidRPr="003E6744">
              <w:rPr>
                <w:rFonts w:ascii="Arial" w:hAnsi="Arial" w:cs="Arial"/>
                <w:color w:val="000000"/>
              </w:rPr>
              <w:t>71.4%</w:t>
            </w:r>
          </w:p>
        </w:tc>
        <w:tc>
          <w:tcPr>
            <w:tcW w:w="777" w:type="pct"/>
            <w:vAlign w:val="center"/>
          </w:tcPr>
          <w:p w14:paraId="4FDA0F90" w14:textId="36CA8646" w:rsidR="00AF5974" w:rsidRPr="003E6744" w:rsidRDefault="00AF5974" w:rsidP="00AF5974">
            <w:pPr>
              <w:jc w:val="center"/>
              <w:rPr>
                <w:rFonts w:ascii="Arial" w:hAnsi="Arial" w:cs="Arial"/>
                <w:color w:val="000000"/>
              </w:rPr>
            </w:pPr>
            <w:r w:rsidRPr="003E6744">
              <w:rPr>
                <w:rFonts w:ascii="Arial" w:hAnsi="Arial" w:cs="Arial"/>
                <w:color w:val="000000"/>
              </w:rPr>
              <w:t>11.5%</w:t>
            </w:r>
          </w:p>
        </w:tc>
        <w:tc>
          <w:tcPr>
            <w:tcW w:w="961" w:type="pct"/>
            <w:vAlign w:val="center"/>
          </w:tcPr>
          <w:p w14:paraId="27CA7D82" w14:textId="128DF1DE" w:rsidR="00AF5974" w:rsidRPr="003E6744" w:rsidRDefault="00AF5974" w:rsidP="00AF5974">
            <w:pPr>
              <w:jc w:val="center"/>
              <w:rPr>
                <w:rFonts w:ascii="Arial" w:hAnsi="Arial" w:cs="Arial"/>
                <w:color w:val="000000"/>
              </w:rPr>
            </w:pPr>
            <w:r w:rsidRPr="003E6744">
              <w:rPr>
                <w:rFonts w:ascii="Arial" w:hAnsi="Arial" w:cs="Arial"/>
                <w:color w:val="000000"/>
              </w:rPr>
              <w:t>0.0%</w:t>
            </w:r>
          </w:p>
        </w:tc>
        <w:tc>
          <w:tcPr>
            <w:tcW w:w="961" w:type="pct"/>
            <w:vAlign w:val="center"/>
          </w:tcPr>
          <w:p w14:paraId="7B93EBB7" w14:textId="77787F5D" w:rsidR="00AF5974" w:rsidRPr="003E6744" w:rsidRDefault="00AF5974" w:rsidP="00AF5974">
            <w:pPr>
              <w:jc w:val="center"/>
              <w:rPr>
                <w:rFonts w:ascii="Arial" w:hAnsi="Arial" w:cs="Arial"/>
                <w:color w:val="000000"/>
              </w:rPr>
            </w:pPr>
            <w:r w:rsidRPr="003E6744">
              <w:rPr>
                <w:rFonts w:ascii="Arial" w:hAnsi="Arial" w:cs="Arial"/>
                <w:color w:val="000000"/>
              </w:rPr>
              <w:t>17.1%</w:t>
            </w:r>
          </w:p>
        </w:tc>
        <w:tc>
          <w:tcPr>
            <w:tcW w:w="562" w:type="pct"/>
            <w:vAlign w:val="center"/>
          </w:tcPr>
          <w:p w14:paraId="74C6B49A" w14:textId="78CB7A88" w:rsidR="00AF5974" w:rsidRPr="003E6744" w:rsidRDefault="00AF5974" w:rsidP="00AF5974">
            <w:pPr>
              <w:jc w:val="center"/>
              <w:rPr>
                <w:rFonts w:ascii="Arial" w:hAnsi="Arial" w:cs="Arial"/>
                <w:color w:val="000000"/>
              </w:rPr>
            </w:pPr>
            <w:r w:rsidRPr="003E6744">
              <w:rPr>
                <w:rFonts w:ascii="Arial" w:hAnsi="Arial" w:cs="Arial"/>
                <w:color w:val="000000"/>
              </w:rPr>
              <w:t>100.0%</w:t>
            </w:r>
          </w:p>
        </w:tc>
      </w:tr>
    </w:tbl>
    <w:p w14:paraId="002725E7" w14:textId="303439EB" w:rsidR="007525B2" w:rsidRPr="003E6744" w:rsidRDefault="007525B2" w:rsidP="00FE70C4">
      <w:pPr>
        <w:spacing w:after="120"/>
        <w:rPr>
          <w:rFonts w:ascii="Arial" w:hAnsi="Arial" w:cs="Arial"/>
          <w:sz w:val="20"/>
        </w:rPr>
      </w:pPr>
      <w:r w:rsidRPr="003E6744">
        <w:rPr>
          <w:rFonts w:ascii="Arial" w:hAnsi="Arial" w:cs="Arial"/>
          <w:sz w:val="20"/>
        </w:rPr>
        <w:t xml:space="preserve">Source: </w:t>
      </w:r>
      <w:r w:rsidR="00522BC5" w:rsidRPr="003E6744">
        <w:rPr>
          <w:rFonts w:ascii="Arial" w:hAnsi="Arial" w:cs="Arial"/>
          <w:sz w:val="20"/>
        </w:rPr>
        <w:t>MH</w:t>
      </w:r>
      <w:r w:rsidRPr="003E6744">
        <w:rPr>
          <w:rFonts w:ascii="Arial" w:hAnsi="Arial" w:cs="Arial"/>
          <w:sz w:val="20"/>
        </w:rPr>
        <w:t>CLG</w:t>
      </w:r>
      <w:r w:rsidR="00AF5974" w:rsidRPr="003E6744">
        <w:rPr>
          <w:rFonts w:ascii="Arial" w:hAnsi="Arial" w:cs="Arial"/>
          <w:sz w:val="20"/>
        </w:rPr>
        <w:t>/DLUHC</w:t>
      </w:r>
      <w:r w:rsidRPr="003E6744">
        <w:rPr>
          <w:rFonts w:ascii="Arial" w:hAnsi="Arial" w:cs="Arial"/>
          <w:sz w:val="20"/>
        </w:rPr>
        <w:t xml:space="preserve"> Traveller Caravan Count, Live Table </w:t>
      </w:r>
      <w:r w:rsidR="00AF5974" w:rsidRPr="003E6744">
        <w:rPr>
          <w:rFonts w:ascii="Arial" w:hAnsi="Arial" w:cs="Arial"/>
          <w:sz w:val="20"/>
        </w:rPr>
        <w:t>1</w:t>
      </w:r>
    </w:p>
    <w:p w14:paraId="590EC30E" w14:textId="2C6E8E27" w:rsidR="00A436A9" w:rsidRPr="003E6744" w:rsidRDefault="00A436A9" w:rsidP="00AD7DE1">
      <w:pPr>
        <w:rPr>
          <w:rFonts w:ascii="Arial" w:hAnsi="Arial" w:cs="Arial"/>
          <w:sz w:val="20"/>
        </w:rPr>
      </w:pPr>
      <w:r w:rsidRPr="003E6744">
        <w:rPr>
          <w:rFonts w:ascii="Arial" w:hAnsi="Arial" w:cs="Arial"/>
          <w:sz w:val="20"/>
        </w:rPr>
        <w:t>Counts not taken in July 2020 or during 202</w:t>
      </w:r>
      <w:r w:rsidR="00A609CB" w:rsidRPr="003E6744">
        <w:rPr>
          <w:rFonts w:ascii="Arial" w:hAnsi="Arial" w:cs="Arial"/>
          <w:sz w:val="20"/>
        </w:rPr>
        <w:t>1</w:t>
      </w:r>
      <w:r w:rsidRPr="003E6744">
        <w:rPr>
          <w:rFonts w:ascii="Arial" w:hAnsi="Arial" w:cs="Arial"/>
          <w:sz w:val="20"/>
        </w:rPr>
        <w:t xml:space="preserve"> due to the COVID pandemic</w:t>
      </w:r>
    </w:p>
    <w:p w14:paraId="639CACB0" w14:textId="77777777" w:rsidR="003E2F8F" w:rsidRPr="003E6744" w:rsidRDefault="003E2F8F" w:rsidP="00FE70C4">
      <w:pPr>
        <w:spacing w:after="120"/>
        <w:rPr>
          <w:rFonts w:ascii="Arial" w:hAnsi="Arial" w:cs="Arial"/>
          <w:sz w:val="20"/>
        </w:rPr>
      </w:pPr>
    </w:p>
    <w:p w14:paraId="5E850DC4" w14:textId="278F6CC0" w:rsidR="007A6C70" w:rsidRPr="003E6744" w:rsidRDefault="000E66D7" w:rsidP="00487E11">
      <w:pPr>
        <w:pStyle w:val="Reporttext"/>
        <w:spacing w:after="120"/>
        <w:rPr>
          <w:rFonts w:ascii="Arial" w:hAnsi="Arial" w:cs="Arial"/>
        </w:rPr>
      </w:pPr>
      <w:r w:rsidRPr="003E6744">
        <w:rPr>
          <w:rFonts w:ascii="Arial" w:hAnsi="Arial" w:cs="Arial"/>
        </w:rPr>
        <w:t xml:space="preserve">Over the period 2015 to 2020 there </w:t>
      </w:r>
      <w:r w:rsidR="00AF5974" w:rsidRPr="003E6744">
        <w:rPr>
          <w:rFonts w:ascii="Arial" w:hAnsi="Arial" w:cs="Arial"/>
        </w:rPr>
        <w:t xml:space="preserve">was one reported </w:t>
      </w:r>
      <w:r w:rsidRPr="003E6744">
        <w:rPr>
          <w:rFonts w:ascii="Arial" w:hAnsi="Arial" w:cs="Arial"/>
        </w:rPr>
        <w:t>Travelling Showperson caravan</w:t>
      </w:r>
      <w:r w:rsidR="00AF5974" w:rsidRPr="003E6744">
        <w:rPr>
          <w:rFonts w:ascii="Arial" w:hAnsi="Arial" w:cs="Arial"/>
        </w:rPr>
        <w:t xml:space="preserve"> </w:t>
      </w:r>
      <w:r w:rsidRPr="003E6744">
        <w:rPr>
          <w:rFonts w:ascii="Arial" w:hAnsi="Arial" w:cs="Arial"/>
        </w:rPr>
        <w:t xml:space="preserve"> across </w:t>
      </w:r>
      <w:r w:rsidR="00AF5974" w:rsidRPr="003E6744">
        <w:rPr>
          <w:rFonts w:ascii="Arial" w:hAnsi="Arial" w:cs="Arial"/>
        </w:rPr>
        <w:t>Central Lancashire (1 during the 2018 count in South Ribble)</w:t>
      </w:r>
      <w:r w:rsidR="0033307B" w:rsidRPr="003E6744">
        <w:rPr>
          <w:rFonts w:ascii="Arial" w:hAnsi="Arial" w:cs="Arial"/>
        </w:rPr>
        <w:t xml:space="preserve"> in </w:t>
      </w:r>
      <w:r w:rsidR="00651153" w:rsidRPr="003E6744">
        <w:rPr>
          <w:rFonts w:ascii="Arial" w:hAnsi="Arial" w:cs="Arial"/>
        </w:rPr>
        <w:t>government</w:t>
      </w:r>
      <w:r w:rsidR="00A436A9" w:rsidRPr="003E6744">
        <w:rPr>
          <w:rFonts w:ascii="Arial" w:hAnsi="Arial" w:cs="Arial"/>
        </w:rPr>
        <w:t xml:space="preserve"> </w:t>
      </w:r>
      <w:r w:rsidR="0033307B" w:rsidRPr="003E6744">
        <w:rPr>
          <w:rFonts w:ascii="Arial" w:hAnsi="Arial" w:cs="Arial"/>
        </w:rPr>
        <w:t>caravan count statistics</w:t>
      </w:r>
      <w:r w:rsidR="004700E9" w:rsidRPr="003E6744">
        <w:rPr>
          <w:rFonts w:ascii="Arial" w:hAnsi="Arial" w:cs="Arial"/>
        </w:rPr>
        <w:t xml:space="preserve"> (Table 4.</w:t>
      </w:r>
      <w:r w:rsidR="0058161C" w:rsidRPr="003E6744">
        <w:rPr>
          <w:rFonts w:ascii="Arial" w:hAnsi="Arial" w:cs="Arial"/>
        </w:rPr>
        <w:t>4</w:t>
      </w:r>
      <w:r w:rsidR="004700E9" w:rsidRPr="003E6744">
        <w:rPr>
          <w:rFonts w:ascii="Arial" w:hAnsi="Arial" w:cs="Arial"/>
        </w:rPr>
        <w:t>)</w:t>
      </w:r>
      <w:r w:rsidR="0033307B" w:rsidRPr="003E6744">
        <w:rPr>
          <w:rFonts w:ascii="Arial" w:hAnsi="Arial" w:cs="Arial"/>
        </w:rPr>
        <w:t xml:space="preserve">. </w:t>
      </w:r>
      <w:r w:rsidR="00651153" w:rsidRPr="003E6744">
        <w:rPr>
          <w:rFonts w:ascii="Arial" w:hAnsi="Arial" w:cs="Arial"/>
        </w:rPr>
        <w:t xml:space="preserve">There were no reported caravans in Chorley or Preston. </w:t>
      </w:r>
    </w:p>
    <w:p w14:paraId="33E285B1" w14:textId="77777777" w:rsidR="009123E9" w:rsidRPr="003E6744" w:rsidRDefault="009123E9" w:rsidP="00AF5974">
      <w:pPr>
        <w:pStyle w:val="Reporttext"/>
        <w:numPr>
          <w:ilvl w:val="0"/>
          <w:numId w:val="0"/>
        </w:numPr>
        <w:spacing w:after="120"/>
        <w:rPr>
          <w:rFonts w:ascii="Arial" w:hAnsi="Arial" w:cs="Arial"/>
        </w:rPr>
      </w:pPr>
    </w:p>
    <w:tbl>
      <w:tblPr>
        <w:tblW w:w="5133"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558"/>
        <w:gridCol w:w="1774"/>
        <w:gridCol w:w="1728"/>
        <w:gridCol w:w="2316"/>
        <w:gridCol w:w="1033"/>
        <w:gridCol w:w="15"/>
      </w:tblGrid>
      <w:tr w:rsidR="007525B2" w:rsidRPr="003E6744" w14:paraId="66077255" w14:textId="77777777" w:rsidTr="003E40BA">
        <w:tc>
          <w:tcPr>
            <w:tcW w:w="5000" w:type="pct"/>
            <w:gridSpan w:val="6"/>
            <w:shd w:val="clear" w:color="auto" w:fill="009999"/>
            <w:vAlign w:val="center"/>
            <w:hideMark/>
          </w:tcPr>
          <w:p w14:paraId="316E0D78" w14:textId="06648BDB" w:rsidR="007525B2" w:rsidRPr="003E6744" w:rsidRDefault="007525B2" w:rsidP="00FE70C4">
            <w:pPr>
              <w:pStyle w:val="tableheading"/>
              <w:spacing w:after="120"/>
              <w:rPr>
                <w:rFonts w:ascii="Arial" w:hAnsi="Arial"/>
                <w:bCs/>
              </w:rPr>
            </w:pPr>
            <w:r w:rsidRPr="003E6744">
              <w:rPr>
                <w:rFonts w:ascii="Arial" w:hAnsi="Arial"/>
                <w:b w:val="0"/>
                <w:color w:val="FFFFFF"/>
              </w:rPr>
              <w:br w:type="page"/>
            </w:r>
            <w:bookmarkStart w:id="251" w:name="_Toc459646269"/>
            <w:bookmarkStart w:id="252" w:name="_Toc477256981"/>
            <w:bookmarkStart w:id="253" w:name="_Toc485383280"/>
            <w:bookmarkStart w:id="254" w:name="_Toc118924698"/>
            <w:r w:rsidRPr="003E6744">
              <w:rPr>
                <w:rFonts w:ascii="Arial" w:hAnsi="Arial"/>
              </w:rPr>
              <w:t>Table 4.</w:t>
            </w:r>
            <w:r w:rsidR="0058161C" w:rsidRPr="003E6744">
              <w:rPr>
                <w:rFonts w:ascii="Arial" w:hAnsi="Arial"/>
              </w:rPr>
              <w:t>4</w:t>
            </w:r>
            <w:r w:rsidRPr="003E6744">
              <w:rPr>
                <w:rFonts w:ascii="Arial" w:hAnsi="Arial"/>
              </w:rPr>
              <w:tab/>
              <w:t>Annual Travelling Showpeople caravan count figures January 201</w:t>
            </w:r>
            <w:r w:rsidR="000E66D7" w:rsidRPr="003E6744">
              <w:rPr>
                <w:rFonts w:ascii="Arial" w:hAnsi="Arial"/>
              </w:rPr>
              <w:t>5</w:t>
            </w:r>
            <w:r w:rsidRPr="003E6744">
              <w:rPr>
                <w:rFonts w:ascii="Arial" w:hAnsi="Arial"/>
              </w:rPr>
              <w:t xml:space="preserve"> to January 20</w:t>
            </w:r>
            <w:bookmarkEnd w:id="251"/>
            <w:bookmarkEnd w:id="252"/>
            <w:bookmarkEnd w:id="253"/>
            <w:r w:rsidR="000E66D7" w:rsidRPr="003E6744">
              <w:rPr>
                <w:rFonts w:ascii="Arial" w:hAnsi="Arial"/>
              </w:rPr>
              <w:t>20</w:t>
            </w:r>
            <w:bookmarkEnd w:id="254"/>
          </w:p>
        </w:tc>
      </w:tr>
      <w:tr w:rsidR="007525B2" w:rsidRPr="003E6744" w14:paraId="4F9D33B9" w14:textId="77777777" w:rsidTr="003E40BA">
        <w:trPr>
          <w:gridAfter w:val="1"/>
          <w:wAfter w:w="8" w:type="pct"/>
        </w:trPr>
        <w:tc>
          <w:tcPr>
            <w:tcW w:w="1357" w:type="pct"/>
            <w:vMerge w:val="restart"/>
            <w:shd w:val="clear" w:color="auto" w:fill="009999"/>
            <w:vAlign w:val="bottom"/>
            <w:hideMark/>
          </w:tcPr>
          <w:p w14:paraId="46BA1A7E" w14:textId="77777777" w:rsidR="007525B2" w:rsidRPr="003E6744" w:rsidRDefault="009277DD" w:rsidP="00FE70C4">
            <w:pPr>
              <w:spacing w:after="120"/>
              <w:jc w:val="center"/>
              <w:rPr>
                <w:rFonts w:ascii="Arial" w:hAnsi="Arial" w:cs="Arial"/>
                <w:b/>
                <w:bCs/>
                <w:color w:val="FFFFFF"/>
                <w:sz w:val="22"/>
                <w:szCs w:val="22"/>
              </w:rPr>
            </w:pPr>
            <w:r w:rsidRPr="003E6744">
              <w:rPr>
                <w:rFonts w:ascii="Arial" w:hAnsi="Arial" w:cs="Arial"/>
                <w:b/>
                <w:bCs/>
                <w:color w:val="FFFFFF"/>
                <w:sz w:val="22"/>
                <w:szCs w:val="22"/>
              </w:rPr>
              <w:t>Count</w:t>
            </w:r>
          </w:p>
        </w:tc>
        <w:tc>
          <w:tcPr>
            <w:tcW w:w="1858" w:type="pct"/>
            <w:gridSpan w:val="2"/>
            <w:shd w:val="clear" w:color="auto" w:fill="009999"/>
            <w:vAlign w:val="bottom"/>
            <w:hideMark/>
          </w:tcPr>
          <w:p w14:paraId="6C973806" w14:textId="77777777" w:rsidR="007525B2" w:rsidRPr="003E6744" w:rsidRDefault="007525B2" w:rsidP="00FE70C4">
            <w:pPr>
              <w:spacing w:after="120"/>
              <w:jc w:val="center"/>
              <w:rPr>
                <w:rFonts w:ascii="Arial" w:hAnsi="Arial" w:cs="Arial"/>
                <w:b/>
                <w:bCs/>
                <w:color w:val="FFFFFF"/>
                <w:sz w:val="22"/>
                <w:szCs w:val="22"/>
              </w:rPr>
            </w:pPr>
            <w:r w:rsidRPr="003E6744">
              <w:rPr>
                <w:rFonts w:ascii="Arial" w:hAnsi="Arial" w:cs="Arial"/>
                <w:b/>
                <w:bCs/>
                <w:color w:val="FFFFFF"/>
                <w:sz w:val="22"/>
                <w:szCs w:val="22"/>
              </w:rPr>
              <w:t>Authorised sites with planning permission</w:t>
            </w:r>
          </w:p>
        </w:tc>
        <w:tc>
          <w:tcPr>
            <w:tcW w:w="1229" w:type="pct"/>
            <w:shd w:val="clear" w:color="auto" w:fill="009999"/>
            <w:vAlign w:val="bottom"/>
            <w:hideMark/>
          </w:tcPr>
          <w:p w14:paraId="004D3FBC" w14:textId="77777777" w:rsidR="007525B2" w:rsidRPr="003E6744" w:rsidRDefault="007525B2" w:rsidP="00FE70C4">
            <w:pPr>
              <w:spacing w:after="120"/>
              <w:jc w:val="center"/>
              <w:rPr>
                <w:rFonts w:ascii="Arial" w:hAnsi="Arial" w:cs="Arial"/>
                <w:b/>
                <w:bCs/>
                <w:color w:val="FFFFFF"/>
                <w:sz w:val="22"/>
                <w:szCs w:val="22"/>
              </w:rPr>
            </w:pPr>
            <w:r w:rsidRPr="003E6744">
              <w:rPr>
                <w:rFonts w:ascii="Arial" w:hAnsi="Arial" w:cs="Arial"/>
                <w:b/>
                <w:bCs/>
                <w:color w:val="FFFFFF"/>
                <w:sz w:val="22"/>
                <w:szCs w:val="22"/>
              </w:rPr>
              <w:t>Unauthorised sites without planning permission</w:t>
            </w:r>
          </w:p>
        </w:tc>
        <w:tc>
          <w:tcPr>
            <w:tcW w:w="548" w:type="pct"/>
            <w:vMerge w:val="restart"/>
            <w:shd w:val="clear" w:color="auto" w:fill="009999"/>
            <w:vAlign w:val="bottom"/>
            <w:hideMark/>
          </w:tcPr>
          <w:p w14:paraId="2E92C506" w14:textId="77777777" w:rsidR="007525B2" w:rsidRPr="003E6744" w:rsidRDefault="007525B2" w:rsidP="00FE70C4">
            <w:pPr>
              <w:spacing w:after="120"/>
              <w:jc w:val="center"/>
              <w:rPr>
                <w:rFonts w:ascii="Arial" w:hAnsi="Arial" w:cs="Arial"/>
                <w:b/>
                <w:bCs/>
                <w:color w:val="FFFFFF"/>
                <w:sz w:val="22"/>
                <w:szCs w:val="22"/>
              </w:rPr>
            </w:pPr>
            <w:r w:rsidRPr="003E6744">
              <w:rPr>
                <w:rFonts w:ascii="Arial" w:hAnsi="Arial" w:cs="Arial"/>
                <w:b/>
                <w:bCs/>
                <w:color w:val="FFFFFF"/>
                <w:sz w:val="22"/>
                <w:szCs w:val="22"/>
              </w:rPr>
              <w:t>Total</w:t>
            </w:r>
          </w:p>
        </w:tc>
      </w:tr>
      <w:tr w:rsidR="007525B2" w:rsidRPr="003E6744" w14:paraId="279DB361" w14:textId="77777777" w:rsidTr="003E40BA">
        <w:trPr>
          <w:gridAfter w:val="1"/>
          <w:wAfter w:w="8" w:type="pct"/>
        </w:trPr>
        <w:tc>
          <w:tcPr>
            <w:tcW w:w="1357" w:type="pct"/>
            <w:vMerge/>
            <w:vAlign w:val="center"/>
            <w:hideMark/>
          </w:tcPr>
          <w:p w14:paraId="5CD61F71" w14:textId="77777777" w:rsidR="007525B2" w:rsidRPr="003E6744" w:rsidRDefault="007525B2" w:rsidP="00FE70C4">
            <w:pPr>
              <w:spacing w:after="120"/>
              <w:jc w:val="center"/>
              <w:rPr>
                <w:rFonts w:ascii="Arial" w:hAnsi="Arial" w:cs="Arial"/>
                <w:b/>
                <w:bCs/>
                <w:color w:val="FFFFFF"/>
                <w:sz w:val="22"/>
                <w:szCs w:val="22"/>
              </w:rPr>
            </w:pPr>
          </w:p>
        </w:tc>
        <w:tc>
          <w:tcPr>
            <w:tcW w:w="941" w:type="pct"/>
            <w:shd w:val="clear" w:color="auto" w:fill="009999"/>
            <w:vAlign w:val="bottom"/>
            <w:hideMark/>
          </w:tcPr>
          <w:p w14:paraId="1D8106B9" w14:textId="77777777" w:rsidR="007525B2" w:rsidRPr="003E6744" w:rsidRDefault="007525B2" w:rsidP="00FE70C4">
            <w:pPr>
              <w:spacing w:after="120"/>
              <w:jc w:val="center"/>
              <w:rPr>
                <w:rFonts w:ascii="Arial" w:hAnsi="Arial" w:cs="Arial"/>
                <w:b/>
                <w:bCs/>
                <w:color w:val="FFFFFF"/>
                <w:sz w:val="22"/>
                <w:szCs w:val="22"/>
              </w:rPr>
            </w:pPr>
            <w:r w:rsidRPr="003E6744">
              <w:rPr>
                <w:rFonts w:ascii="Arial" w:hAnsi="Arial" w:cs="Arial"/>
                <w:b/>
                <w:bCs/>
                <w:color w:val="FFFFFF"/>
                <w:sz w:val="22"/>
                <w:szCs w:val="22"/>
              </w:rPr>
              <w:t>Social Rented</w:t>
            </w:r>
          </w:p>
        </w:tc>
        <w:tc>
          <w:tcPr>
            <w:tcW w:w="917" w:type="pct"/>
            <w:shd w:val="clear" w:color="auto" w:fill="009999"/>
            <w:vAlign w:val="bottom"/>
            <w:hideMark/>
          </w:tcPr>
          <w:p w14:paraId="79EBA46C" w14:textId="77777777" w:rsidR="007525B2" w:rsidRPr="003E6744" w:rsidRDefault="007525B2" w:rsidP="00FE70C4">
            <w:pPr>
              <w:spacing w:after="120"/>
              <w:jc w:val="center"/>
              <w:rPr>
                <w:rFonts w:ascii="Arial" w:hAnsi="Arial" w:cs="Arial"/>
                <w:b/>
                <w:bCs/>
                <w:color w:val="FFFFFF"/>
                <w:sz w:val="22"/>
                <w:szCs w:val="22"/>
              </w:rPr>
            </w:pPr>
            <w:r w:rsidRPr="003E6744">
              <w:rPr>
                <w:rFonts w:ascii="Arial" w:hAnsi="Arial" w:cs="Arial"/>
                <w:b/>
                <w:bCs/>
                <w:color w:val="FFFFFF"/>
                <w:sz w:val="22"/>
                <w:szCs w:val="22"/>
              </w:rPr>
              <w:t>Total Private</w:t>
            </w:r>
          </w:p>
        </w:tc>
        <w:tc>
          <w:tcPr>
            <w:tcW w:w="1229" w:type="pct"/>
            <w:shd w:val="clear" w:color="auto" w:fill="009999"/>
            <w:vAlign w:val="bottom"/>
            <w:hideMark/>
          </w:tcPr>
          <w:p w14:paraId="600FAC6F" w14:textId="77777777" w:rsidR="007525B2" w:rsidRPr="003E6744" w:rsidRDefault="007525B2" w:rsidP="00FE70C4">
            <w:pPr>
              <w:spacing w:after="120"/>
              <w:jc w:val="center"/>
              <w:rPr>
                <w:rFonts w:ascii="Arial" w:hAnsi="Arial" w:cs="Arial"/>
                <w:b/>
                <w:color w:val="FFFFFF"/>
                <w:sz w:val="22"/>
                <w:szCs w:val="22"/>
              </w:rPr>
            </w:pPr>
            <w:r w:rsidRPr="003E6744">
              <w:rPr>
                <w:rFonts w:ascii="Arial" w:hAnsi="Arial" w:cs="Arial"/>
                <w:b/>
                <w:color w:val="FFFFFF"/>
                <w:sz w:val="22"/>
                <w:szCs w:val="22"/>
              </w:rPr>
              <w:t>Total Unauthorised</w:t>
            </w:r>
          </w:p>
        </w:tc>
        <w:tc>
          <w:tcPr>
            <w:tcW w:w="548" w:type="pct"/>
            <w:vMerge/>
            <w:vAlign w:val="center"/>
            <w:hideMark/>
          </w:tcPr>
          <w:p w14:paraId="5456F910" w14:textId="77777777" w:rsidR="007525B2" w:rsidRPr="003E6744" w:rsidRDefault="007525B2" w:rsidP="00FE70C4">
            <w:pPr>
              <w:spacing w:after="120"/>
              <w:jc w:val="center"/>
              <w:rPr>
                <w:rFonts w:ascii="Arial" w:hAnsi="Arial" w:cs="Arial"/>
                <w:b/>
                <w:bCs/>
                <w:color w:val="FFFFFF"/>
                <w:sz w:val="22"/>
                <w:szCs w:val="22"/>
              </w:rPr>
            </w:pPr>
          </w:p>
        </w:tc>
      </w:tr>
      <w:tr w:rsidR="009277DD" w:rsidRPr="003E6744" w14:paraId="6F6399ED" w14:textId="77777777" w:rsidTr="003E40BA">
        <w:trPr>
          <w:gridAfter w:val="1"/>
          <w:wAfter w:w="8" w:type="pct"/>
        </w:trPr>
        <w:tc>
          <w:tcPr>
            <w:tcW w:w="1357" w:type="pct"/>
            <w:vAlign w:val="center"/>
          </w:tcPr>
          <w:p w14:paraId="67F75E89"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2015</w:t>
            </w:r>
          </w:p>
        </w:tc>
        <w:tc>
          <w:tcPr>
            <w:tcW w:w="941" w:type="pct"/>
            <w:vAlign w:val="center"/>
          </w:tcPr>
          <w:p w14:paraId="17F2A6DB"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917" w:type="pct"/>
            <w:vAlign w:val="center"/>
          </w:tcPr>
          <w:p w14:paraId="52F7E76A" w14:textId="088F116F" w:rsidR="009277DD" w:rsidRPr="003E6744" w:rsidRDefault="0033307B" w:rsidP="00FE70C4">
            <w:pPr>
              <w:spacing w:after="120"/>
              <w:jc w:val="center"/>
              <w:rPr>
                <w:rFonts w:ascii="Arial" w:hAnsi="Arial" w:cs="Arial"/>
                <w:color w:val="000000"/>
                <w:sz w:val="22"/>
                <w:szCs w:val="22"/>
              </w:rPr>
            </w:pPr>
            <w:r w:rsidRPr="003E6744">
              <w:rPr>
                <w:rFonts w:ascii="Arial" w:hAnsi="Arial" w:cs="Arial"/>
                <w:bCs/>
                <w:sz w:val="22"/>
                <w:szCs w:val="20"/>
              </w:rPr>
              <w:t>0</w:t>
            </w:r>
          </w:p>
        </w:tc>
        <w:tc>
          <w:tcPr>
            <w:tcW w:w="1229" w:type="pct"/>
            <w:vAlign w:val="center"/>
          </w:tcPr>
          <w:p w14:paraId="0B75AEC5"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548" w:type="pct"/>
            <w:vAlign w:val="center"/>
          </w:tcPr>
          <w:p w14:paraId="3CBE6633" w14:textId="0644862B" w:rsidR="009277DD" w:rsidRPr="003E6744" w:rsidRDefault="00FF26AC"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r>
      <w:tr w:rsidR="009277DD" w:rsidRPr="003E6744" w14:paraId="4FBAD0C0" w14:textId="77777777" w:rsidTr="003E40BA">
        <w:trPr>
          <w:gridAfter w:val="1"/>
          <w:wAfter w:w="8" w:type="pct"/>
        </w:trPr>
        <w:tc>
          <w:tcPr>
            <w:tcW w:w="1357" w:type="pct"/>
            <w:vAlign w:val="center"/>
          </w:tcPr>
          <w:p w14:paraId="5B150C69"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2016</w:t>
            </w:r>
          </w:p>
        </w:tc>
        <w:tc>
          <w:tcPr>
            <w:tcW w:w="941" w:type="pct"/>
            <w:vAlign w:val="center"/>
          </w:tcPr>
          <w:p w14:paraId="518A06F6"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917" w:type="pct"/>
            <w:vAlign w:val="center"/>
          </w:tcPr>
          <w:p w14:paraId="3739FE02" w14:textId="739C96CE" w:rsidR="009277DD" w:rsidRPr="003E6744" w:rsidRDefault="0033307B"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1229" w:type="pct"/>
            <w:vAlign w:val="center"/>
          </w:tcPr>
          <w:p w14:paraId="46D2691E"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548" w:type="pct"/>
            <w:vAlign w:val="center"/>
          </w:tcPr>
          <w:p w14:paraId="11178E4D" w14:textId="42A08CE1" w:rsidR="009277DD" w:rsidRPr="003E6744" w:rsidRDefault="00FF26AC"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r>
      <w:tr w:rsidR="009277DD" w:rsidRPr="003E6744" w14:paraId="70B318EA" w14:textId="77777777" w:rsidTr="003E40BA">
        <w:trPr>
          <w:gridAfter w:val="1"/>
          <w:wAfter w:w="8" w:type="pct"/>
        </w:trPr>
        <w:tc>
          <w:tcPr>
            <w:tcW w:w="1357" w:type="pct"/>
            <w:vAlign w:val="center"/>
          </w:tcPr>
          <w:p w14:paraId="4CE7391B"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2017</w:t>
            </w:r>
          </w:p>
        </w:tc>
        <w:tc>
          <w:tcPr>
            <w:tcW w:w="941" w:type="pct"/>
            <w:vAlign w:val="center"/>
          </w:tcPr>
          <w:p w14:paraId="5D86951A"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917" w:type="pct"/>
            <w:vAlign w:val="center"/>
          </w:tcPr>
          <w:p w14:paraId="0F12ED8D" w14:textId="5952419D" w:rsidR="009277DD" w:rsidRPr="003E6744" w:rsidRDefault="0033307B"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1229" w:type="pct"/>
            <w:vAlign w:val="center"/>
          </w:tcPr>
          <w:p w14:paraId="642FEB4C"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548" w:type="pct"/>
            <w:vAlign w:val="center"/>
          </w:tcPr>
          <w:p w14:paraId="1D62C1D7" w14:textId="32326EFD" w:rsidR="009277DD" w:rsidRPr="003E6744" w:rsidRDefault="00FF26AC"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r>
      <w:tr w:rsidR="009277DD" w:rsidRPr="003E6744" w14:paraId="255C9078" w14:textId="77777777" w:rsidTr="003E40BA">
        <w:trPr>
          <w:gridAfter w:val="1"/>
          <w:wAfter w:w="8" w:type="pct"/>
        </w:trPr>
        <w:tc>
          <w:tcPr>
            <w:tcW w:w="1357" w:type="pct"/>
            <w:vAlign w:val="center"/>
          </w:tcPr>
          <w:p w14:paraId="21CFB19C"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color w:val="000000"/>
                <w:sz w:val="22"/>
                <w:szCs w:val="22"/>
              </w:rPr>
              <w:t>2018</w:t>
            </w:r>
          </w:p>
        </w:tc>
        <w:tc>
          <w:tcPr>
            <w:tcW w:w="941" w:type="pct"/>
            <w:vAlign w:val="center"/>
          </w:tcPr>
          <w:p w14:paraId="37DD7707" w14:textId="77777777" w:rsidR="009277DD" w:rsidRPr="003E6744" w:rsidRDefault="00A47B81"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917" w:type="pct"/>
            <w:vAlign w:val="center"/>
          </w:tcPr>
          <w:p w14:paraId="462C1AB7" w14:textId="43AC09B7" w:rsidR="009277DD" w:rsidRPr="003E6744" w:rsidRDefault="0033307B"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1229" w:type="pct"/>
            <w:vAlign w:val="center"/>
          </w:tcPr>
          <w:p w14:paraId="2509A9C9" w14:textId="2EFC0C3F" w:rsidR="009277DD" w:rsidRPr="003E6744" w:rsidRDefault="00AF5974" w:rsidP="00FE70C4">
            <w:pPr>
              <w:spacing w:after="120"/>
              <w:jc w:val="center"/>
              <w:rPr>
                <w:rFonts w:ascii="Arial" w:hAnsi="Arial" w:cs="Arial"/>
                <w:color w:val="000000"/>
                <w:sz w:val="22"/>
                <w:szCs w:val="22"/>
              </w:rPr>
            </w:pPr>
            <w:r w:rsidRPr="003E6744">
              <w:rPr>
                <w:rFonts w:ascii="Arial" w:hAnsi="Arial" w:cs="Arial"/>
                <w:color w:val="000000"/>
                <w:sz w:val="22"/>
                <w:szCs w:val="22"/>
              </w:rPr>
              <w:t>1</w:t>
            </w:r>
          </w:p>
        </w:tc>
        <w:tc>
          <w:tcPr>
            <w:tcW w:w="548" w:type="pct"/>
            <w:vAlign w:val="center"/>
          </w:tcPr>
          <w:p w14:paraId="7EC34C8C" w14:textId="2E7D798E" w:rsidR="009277DD" w:rsidRPr="003E6744" w:rsidRDefault="00AF5974" w:rsidP="00FE70C4">
            <w:pPr>
              <w:spacing w:after="120"/>
              <w:jc w:val="center"/>
              <w:rPr>
                <w:rFonts w:ascii="Arial" w:hAnsi="Arial" w:cs="Arial"/>
                <w:color w:val="000000"/>
                <w:sz w:val="22"/>
                <w:szCs w:val="22"/>
              </w:rPr>
            </w:pPr>
            <w:r w:rsidRPr="003E6744">
              <w:rPr>
                <w:rFonts w:ascii="Arial" w:hAnsi="Arial" w:cs="Arial"/>
                <w:color w:val="000000"/>
                <w:sz w:val="22"/>
                <w:szCs w:val="22"/>
              </w:rPr>
              <w:t>1</w:t>
            </w:r>
          </w:p>
        </w:tc>
      </w:tr>
      <w:tr w:rsidR="00A47B81" w:rsidRPr="003E6744" w14:paraId="47CD5E45" w14:textId="77777777" w:rsidTr="003E40BA">
        <w:trPr>
          <w:gridAfter w:val="1"/>
          <w:wAfter w:w="8" w:type="pct"/>
        </w:trPr>
        <w:tc>
          <w:tcPr>
            <w:tcW w:w="1357" w:type="pct"/>
            <w:vAlign w:val="center"/>
          </w:tcPr>
          <w:p w14:paraId="6B1F1DF0" w14:textId="77777777" w:rsidR="00A47B81" w:rsidRPr="003E6744" w:rsidRDefault="00A47B81" w:rsidP="00FE70C4">
            <w:pPr>
              <w:spacing w:after="120"/>
              <w:jc w:val="center"/>
              <w:rPr>
                <w:rFonts w:ascii="Arial" w:hAnsi="Arial" w:cs="Arial"/>
                <w:color w:val="000000"/>
                <w:sz w:val="22"/>
                <w:szCs w:val="22"/>
              </w:rPr>
            </w:pPr>
            <w:r w:rsidRPr="003E6744">
              <w:rPr>
                <w:rFonts w:ascii="Arial" w:hAnsi="Arial" w:cs="Arial"/>
                <w:color w:val="000000"/>
                <w:sz w:val="22"/>
                <w:szCs w:val="22"/>
              </w:rPr>
              <w:t>2019</w:t>
            </w:r>
          </w:p>
        </w:tc>
        <w:tc>
          <w:tcPr>
            <w:tcW w:w="941" w:type="pct"/>
            <w:vAlign w:val="center"/>
          </w:tcPr>
          <w:p w14:paraId="23CC71EE" w14:textId="77777777" w:rsidR="00A47B81" w:rsidRPr="003E6744" w:rsidRDefault="002C6732"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917" w:type="pct"/>
            <w:vAlign w:val="center"/>
          </w:tcPr>
          <w:p w14:paraId="753B871B" w14:textId="39FD779D" w:rsidR="00A47B81" w:rsidRPr="003E6744" w:rsidRDefault="0033307B" w:rsidP="00FE70C4">
            <w:pPr>
              <w:spacing w:after="120"/>
              <w:jc w:val="center"/>
              <w:rPr>
                <w:rFonts w:ascii="Arial" w:hAnsi="Arial" w:cs="Arial"/>
                <w:bCs/>
                <w:sz w:val="22"/>
                <w:szCs w:val="20"/>
              </w:rPr>
            </w:pPr>
            <w:r w:rsidRPr="003E6744">
              <w:rPr>
                <w:rFonts w:ascii="Arial" w:hAnsi="Arial" w:cs="Arial"/>
                <w:bCs/>
                <w:sz w:val="22"/>
                <w:szCs w:val="20"/>
              </w:rPr>
              <w:t>0</w:t>
            </w:r>
          </w:p>
        </w:tc>
        <w:tc>
          <w:tcPr>
            <w:tcW w:w="1229" w:type="pct"/>
            <w:vAlign w:val="center"/>
          </w:tcPr>
          <w:p w14:paraId="07BB1A3D" w14:textId="77777777" w:rsidR="00A47B81" w:rsidRPr="003E6744" w:rsidRDefault="002C6732"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548" w:type="pct"/>
            <w:vAlign w:val="center"/>
          </w:tcPr>
          <w:p w14:paraId="2FEA3A5A" w14:textId="7F950673" w:rsidR="00A47B81" w:rsidRPr="003E6744" w:rsidRDefault="00FF26AC" w:rsidP="00FE70C4">
            <w:pPr>
              <w:spacing w:after="120"/>
              <w:jc w:val="center"/>
              <w:rPr>
                <w:rFonts w:ascii="Arial" w:hAnsi="Arial" w:cs="Arial"/>
                <w:bCs/>
                <w:sz w:val="22"/>
                <w:szCs w:val="20"/>
              </w:rPr>
            </w:pPr>
            <w:r w:rsidRPr="003E6744">
              <w:rPr>
                <w:rFonts w:ascii="Arial" w:hAnsi="Arial" w:cs="Arial"/>
                <w:bCs/>
                <w:sz w:val="22"/>
                <w:szCs w:val="20"/>
              </w:rPr>
              <w:t>0</w:t>
            </w:r>
          </w:p>
        </w:tc>
      </w:tr>
      <w:tr w:rsidR="00111969" w:rsidRPr="003E6744" w14:paraId="30E3B877" w14:textId="77777777" w:rsidTr="003E40BA">
        <w:trPr>
          <w:gridAfter w:val="1"/>
          <w:wAfter w:w="8" w:type="pct"/>
        </w:trPr>
        <w:tc>
          <w:tcPr>
            <w:tcW w:w="1357" w:type="pct"/>
            <w:vAlign w:val="center"/>
          </w:tcPr>
          <w:p w14:paraId="2CA65329" w14:textId="77777777" w:rsidR="00111969" w:rsidRPr="003E6744" w:rsidRDefault="00111969" w:rsidP="00FE70C4">
            <w:pPr>
              <w:spacing w:after="120"/>
              <w:jc w:val="center"/>
              <w:rPr>
                <w:rFonts w:ascii="Arial" w:hAnsi="Arial" w:cs="Arial"/>
                <w:color w:val="000000"/>
                <w:sz w:val="22"/>
                <w:szCs w:val="22"/>
              </w:rPr>
            </w:pPr>
            <w:r w:rsidRPr="003E6744">
              <w:rPr>
                <w:rFonts w:ascii="Arial" w:hAnsi="Arial" w:cs="Arial"/>
                <w:color w:val="000000"/>
                <w:sz w:val="22"/>
                <w:szCs w:val="22"/>
              </w:rPr>
              <w:t>2020</w:t>
            </w:r>
          </w:p>
        </w:tc>
        <w:tc>
          <w:tcPr>
            <w:tcW w:w="941" w:type="pct"/>
            <w:vAlign w:val="center"/>
          </w:tcPr>
          <w:p w14:paraId="03D11A6C" w14:textId="77777777" w:rsidR="00111969" w:rsidRPr="003E6744" w:rsidRDefault="00007F37"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917" w:type="pct"/>
            <w:vAlign w:val="center"/>
          </w:tcPr>
          <w:p w14:paraId="07EF6280" w14:textId="4BE29C79" w:rsidR="00111969" w:rsidRPr="003E6744" w:rsidRDefault="0033307B" w:rsidP="00FE70C4">
            <w:pPr>
              <w:spacing w:after="120"/>
              <w:jc w:val="center"/>
              <w:rPr>
                <w:rFonts w:ascii="Arial" w:hAnsi="Arial" w:cs="Arial"/>
                <w:bCs/>
                <w:sz w:val="22"/>
                <w:szCs w:val="20"/>
              </w:rPr>
            </w:pPr>
            <w:r w:rsidRPr="003E6744">
              <w:rPr>
                <w:rFonts w:ascii="Arial" w:hAnsi="Arial" w:cs="Arial"/>
                <w:bCs/>
                <w:sz w:val="22"/>
                <w:szCs w:val="20"/>
              </w:rPr>
              <w:t>0</w:t>
            </w:r>
          </w:p>
        </w:tc>
        <w:tc>
          <w:tcPr>
            <w:tcW w:w="1229" w:type="pct"/>
            <w:vAlign w:val="center"/>
          </w:tcPr>
          <w:p w14:paraId="05A283FF" w14:textId="77777777" w:rsidR="00111969" w:rsidRPr="003E6744" w:rsidRDefault="00007F37"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548" w:type="pct"/>
            <w:vAlign w:val="center"/>
          </w:tcPr>
          <w:p w14:paraId="46AE89A7" w14:textId="1AC4B1F0" w:rsidR="00111969" w:rsidRPr="003E6744" w:rsidRDefault="00FF26AC" w:rsidP="00FE70C4">
            <w:pPr>
              <w:spacing w:after="120"/>
              <w:jc w:val="center"/>
              <w:rPr>
                <w:rFonts w:ascii="Arial" w:hAnsi="Arial" w:cs="Arial"/>
                <w:bCs/>
                <w:sz w:val="22"/>
                <w:szCs w:val="20"/>
              </w:rPr>
            </w:pPr>
            <w:r w:rsidRPr="003E6744">
              <w:rPr>
                <w:rFonts w:ascii="Arial" w:hAnsi="Arial" w:cs="Arial"/>
                <w:bCs/>
                <w:sz w:val="22"/>
                <w:szCs w:val="20"/>
              </w:rPr>
              <w:t>0</w:t>
            </w:r>
          </w:p>
        </w:tc>
      </w:tr>
      <w:tr w:rsidR="009277DD" w:rsidRPr="003E6744" w14:paraId="2093B905" w14:textId="77777777" w:rsidTr="003E40BA">
        <w:trPr>
          <w:gridAfter w:val="1"/>
          <w:wAfter w:w="8" w:type="pct"/>
        </w:trPr>
        <w:tc>
          <w:tcPr>
            <w:tcW w:w="1357" w:type="pct"/>
            <w:vAlign w:val="center"/>
            <w:hideMark/>
          </w:tcPr>
          <w:p w14:paraId="2B287D2E" w14:textId="77777777" w:rsidR="009277DD" w:rsidRPr="003E6744" w:rsidRDefault="002C6732" w:rsidP="00FE70C4">
            <w:pPr>
              <w:spacing w:after="120"/>
              <w:jc w:val="center"/>
              <w:rPr>
                <w:rFonts w:ascii="Arial" w:hAnsi="Arial" w:cs="Arial"/>
                <w:color w:val="000000"/>
                <w:sz w:val="22"/>
                <w:szCs w:val="22"/>
              </w:rPr>
            </w:pPr>
            <w:r w:rsidRPr="003E6744">
              <w:rPr>
                <w:rFonts w:ascii="Arial" w:hAnsi="Arial" w:cs="Arial"/>
                <w:color w:val="000000"/>
                <w:sz w:val="22"/>
                <w:szCs w:val="22"/>
              </w:rPr>
              <w:t>S</w:t>
            </w:r>
            <w:r w:rsidR="007A6C70" w:rsidRPr="003E6744">
              <w:rPr>
                <w:rFonts w:ascii="Arial" w:hAnsi="Arial" w:cs="Arial"/>
                <w:color w:val="000000"/>
                <w:sz w:val="22"/>
                <w:szCs w:val="22"/>
              </w:rPr>
              <w:t>ix</w:t>
            </w:r>
            <w:r w:rsidR="009277DD" w:rsidRPr="003E6744">
              <w:rPr>
                <w:rFonts w:ascii="Arial" w:hAnsi="Arial" w:cs="Arial"/>
                <w:color w:val="000000"/>
                <w:sz w:val="22"/>
                <w:szCs w:val="22"/>
              </w:rPr>
              <w:t>-Count Average</w:t>
            </w:r>
          </w:p>
        </w:tc>
        <w:tc>
          <w:tcPr>
            <w:tcW w:w="941" w:type="pct"/>
            <w:vAlign w:val="center"/>
          </w:tcPr>
          <w:p w14:paraId="4B572048" w14:textId="77777777" w:rsidR="009277DD" w:rsidRPr="003E6744" w:rsidRDefault="009277DD" w:rsidP="00FE70C4">
            <w:pPr>
              <w:spacing w:after="120"/>
              <w:jc w:val="center"/>
              <w:rPr>
                <w:rFonts w:ascii="Arial" w:hAnsi="Arial" w:cs="Arial"/>
                <w:color w:val="000000"/>
                <w:sz w:val="22"/>
                <w:szCs w:val="22"/>
              </w:rPr>
            </w:pPr>
            <w:r w:rsidRPr="003E6744">
              <w:rPr>
                <w:rFonts w:ascii="Arial" w:hAnsi="Arial" w:cs="Arial"/>
                <w:bCs/>
                <w:color w:val="000000"/>
                <w:sz w:val="22"/>
                <w:szCs w:val="22"/>
              </w:rPr>
              <w:t>0</w:t>
            </w:r>
          </w:p>
        </w:tc>
        <w:tc>
          <w:tcPr>
            <w:tcW w:w="917" w:type="pct"/>
            <w:vAlign w:val="center"/>
          </w:tcPr>
          <w:p w14:paraId="687E4A70" w14:textId="4F99B103" w:rsidR="009277DD" w:rsidRPr="003E6744" w:rsidRDefault="0033307B"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1229" w:type="pct"/>
            <w:vAlign w:val="center"/>
          </w:tcPr>
          <w:p w14:paraId="4FFA9430" w14:textId="77777777" w:rsidR="009277DD" w:rsidRPr="003E6744" w:rsidRDefault="007A6C70"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548" w:type="pct"/>
            <w:vAlign w:val="center"/>
          </w:tcPr>
          <w:p w14:paraId="5B13C5AF" w14:textId="3E619B73" w:rsidR="009277DD" w:rsidRPr="003E6744" w:rsidRDefault="00FF26AC"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r>
      <w:tr w:rsidR="009277DD" w:rsidRPr="003E6744" w14:paraId="6A30A125" w14:textId="77777777" w:rsidTr="003E40BA">
        <w:trPr>
          <w:gridAfter w:val="1"/>
          <w:wAfter w:w="8" w:type="pct"/>
        </w:trPr>
        <w:tc>
          <w:tcPr>
            <w:tcW w:w="1357" w:type="pct"/>
            <w:vAlign w:val="center"/>
            <w:hideMark/>
          </w:tcPr>
          <w:p w14:paraId="5E2DC49D" w14:textId="77777777" w:rsidR="009277DD" w:rsidRPr="003E6744" w:rsidRDefault="002C6732" w:rsidP="00FE70C4">
            <w:pPr>
              <w:spacing w:after="120"/>
              <w:jc w:val="center"/>
              <w:rPr>
                <w:rFonts w:ascii="Arial" w:hAnsi="Arial" w:cs="Arial"/>
                <w:color w:val="000000"/>
                <w:sz w:val="22"/>
                <w:szCs w:val="22"/>
              </w:rPr>
            </w:pPr>
            <w:r w:rsidRPr="003E6744">
              <w:rPr>
                <w:rFonts w:ascii="Arial" w:hAnsi="Arial" w:cs="Arial"/>
                <w:color w:val="000000"/>
                <w:sz w:val="22"/>
                <w:szCs w:val="22"/>
              </w:rPr>
              <w:t>S</w:t>
            </w:r>
            <w:r w:rsidR="007A6C70" w:rsidRPr="003E6744">
              <w:rPr>
                <w:rFonts w:ascii="Arial" w:hAnsi="Arial" w:cs="Arial"/>
                <w:color w:val="000000"/>
                <w:sz w:val="22"/>
                <w:szCs w:val="22"/>
              </w:rPr>
              <w:t>ix</w:t>
            </w:r>
            <w:r w:rsidRPr="003E6744">
              <w:rPr>
                <w:rFonts w:ascii="Arial" w:hAnsi="Arial" w:cs="Arial"/>
                <w:color w:val="000000"/>
                <w:sz w:val="22"/>
                <w:szCs w:val="22"/>
              </w:rPr>
              <w:t>-</w:t>
            </w:r>
            <w:r w:rsidR="009277DD" w:rsidRPr="003E6744">
              <w:rPr>
                <w:rFonts w:ascii="Arial" w:hAnsi="Arial" w:cs="Arial"/>
                <w:color w:val="000000"/>
                <w:sz w:val="22"/>
                <w:szCs w:val="22"/>
              </w:rPr>
              <w:t>Count % Average</w:t>
            </w:r>
          </w:p>
        </w:tc>
        <w:tc>
          <w:tcPr>
            <w:tcW w:w="941" w:type="pct"/>
            <w:vAlign w:val="center"/>
          </w:tcPr>
          <w:p w14:paraId="1CDCA609" w14:textId="77777777" w:rsidR="009277DD" w:rsidRPr="003E6744" w:rsidRDefault="006173D5" w:rsidP="00FE70C4">
            <w:pPr>
              <w:spacing w:after="120"/>
              <w:jc w:val="center"/>
              <w:rPr>
                <w:rFonts w:ascii="Arial" w:hAnsi="Arial" w:cs="Arial"/>
                <w:color w:val="000000"/>
                <w:sz w:val="22"/>
                <w:szCs w:val="22"/>
              </w:rPr>
            </w:pPr>
            <w:r w:rsidRPr="003E6744">
              <w:rPr>
                <w:rFonts w:ascii="Arial" w:hAnsi="Arial" w:cs="Arial"/>
                <w:bCs/>
                <w:color w:val="000000"/>
                <w:sz w:val="22"/>
                <w:szCs w:val="22"/>
              </w:rPr>
              <w:t>0</w:t>
            </w:r>
          </w:p>
        </w:tc>
        <w:tc>
          <w:tcPr>
            <w:tcW w:w="917" w:type="pct"/>
            <w:vAlign w:val="center"/>
          </w:tcPr>
          <w:p w14:paraId="57DA696E" w14:textId="3CB82714" w:rsidR="009277DD" w:rsidRPr="003E6744" w:rsidRDefault="00A9648C"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c>
          <w:tcPr>
            <w:tcW w:w="1229" w:type="pct"/>
            <w:vAlign w:val="center"/>
          </w:tcPr>
          <w:p w14:paraId="710B89B5" w14:textId="77777777" w:rsidR="009277DD" w:rsidRPr="003E6744" w:rsidRDefault="006173D5" w:rsidP="00FE70C4">
            <w:pPr>
              <w:spacing w:after="120"/>
              <w:jc w:val="center"/>
              <w:rPr>
                <w:rFonts w:ascii="Arial" w:hAnsi="Arial" w:cs="Arial"/>
                <w:color w:val="000000"/>
                <w:sz w:val="22"/>
                <w:szCs w:val="22"/>
              </w:rPr>
            </w:pPr>
            <w:r w:rsidRPr="003E6744">
              <w:rPr>
                <w:rFonts w:ascii="Arial" w:hAnsi="Arial" w:cs="Arial"/>
                <w:bCs/>
                <w:color w:val="000000"/>
                <w:sz w:val="22"/>
                <w:szCs w:val="22"/>
              </w:rPr>
              <w:t>0</w:t>
            </w:r>
          </w:p>
        </w:tc>
        <w:tc>
          <w:tcPr>
            <w:tcW w:w="548" w:type="pct"/>
            <w:vAlign w:val="center"/>
          </w:tcPr>
          <w:p w14:paraId="62AEE268" w14:textId="31F026EA" w:rsidR="009277DD" w:rsidRPr="003E6744" w:rsidRDefault="00FF26AC" w:rsidP="00FE70C4">
            <w:pPr>
              <w:spacing w:after="120"/>
              <w:jc w:val="center"/>
              <w:rPr>
                <w:rFonts w:ascii="Arial" w:hAnsi="Arial" w:cs="Arial"/>
                <w:color w:val="000000"/>
                <w:sz w:val="22"/>
                <w:szCs w:val="22"/>
              </w:rPr>
            </w:pPr>
            <w:r w:rsidRPr="003E6744">
              <w:rPr>
                <w:rFonts w:ascii="Arial" w:hAnsi="Arial" w:cs="Arial"/>
                <w:color w:val="000000"/>
                <w:sz w:val="22"/>
                <w:szCs w:val="22"/>
              </w:rPr>
              <w:t>0</w:t>
            </w:r>
          </w:p>
        </w:tc>
      </w:tr>
    </w:tbl>
    <w:p w14:paraId="07DC31D4" w14:textId="2FB1B6B3" w:rsidR="009F19F5" w:rsidRPr="003E6744" w:rsidRDefault="007525B2" w:rsidP="00FE70C4">
      <w:pPr>
        <w:spacing w:after="120"/>
        <w:rPr>
          <w:rFonts w:ascii="Arial" w:hAnsi="Arial" w:cs="Arial"/>
          <w:sz w:val="20"/>
        </w:rPr>
      </w:pPr>
      <w:r w:rsidRPr="003E6744">
        <w:rPr>
          <w:rFonts w:ascii="Arial" w:hAnsi="Arial" w:cs="Arial"/>
          <w:sz w:val="20"/>
        </w:rPr>
        <w:t xml:space="preserve">Source: </w:t>
      </w:r>
      <w:r w:rsidR="009277DD" w:rsidRPr="003E6744">
        <w:rPr>
          <w:rFonts w:ascii="Arial" w:hAnsi="Arial" w:cs="Arial"/>
          <w:sz w:val="20"/>
        </w:rPr>
        <w:t>MH</w:t>
      </w:r>
      <w:r w:rsidRPr="003E6744">
        <w:rPr>
          <w:rFonts w:ascii="Arial" w:hAnsi="Arial" w:cs="Arial"/>
          <w:sz w:val="20"/>
        </w:rPr>
        <w:t>CLG</w:t>
      </w:r>
      <w:r w:rsidR="00651153" w:rsidRPr="003E6744">
        <w:rPr>
          <w:rFonts w:ascii="Arial" w:hAnsi="Arial" w:cs="Arial"/>
          <w:sz w:val="20"/>
        </w:rPr>
        <w:t>/DULHC</w:t>
      </w:r>
      <w:r w:rsidRPr="003E6744">
        <w:rPr>
          <w:rFonts w:ascii="Arial" w:hAnsi="Arial" w:cs="Arial"/>
          <w:sz w:val="20"/>
        </w:rPr>
        <w:t xml:space="preserve"> Travelling Showpeople Caravan Count, Live Table 3 </w:t>
      </w:r>
      <w:bookmarkStart w:id="255" w:name="_Toc459646236"/>
      <w:bookmarkStart w:id="256" w:name="_Toc485383237"/>
    </w:p>
    <w:p w14:paraId="07E5CDF6" w14:textId="77777777" w:rsidR="0033307B" w:rsidRPr="003E6744" w:rsidRDefault="0033307B" w:rsidP="00FE70C4">
      <w:pPr>
        <w:pStyle w:val="Heading2"/>
        <w:spacing w:after="120"/>
        <w:rPr>
          <w:rFonts w:ascii="Arial" w:hAnsi="Arial" w:cs="Arial"/>
          <w:highlight w:val="yellow"/>
        </w:rPr>
      </w:pPr>
    </w:p>
    <w:p w14:paraId="25705946" w14:textId="039F0DEC" w:rsidR="009F19F5" w:rsidRPr="003E6744" w:rsidRDefault="007525B2" w:rsidP="00FE70C4">
      <w:pPr>
        <w:pStyle w:val="Heading2"/>
        <w:spacing w:after="120"/>
        <w:rPr>
          <w:rFonts w:ascii="Arial" w:hAnsi="Arial" w:cs="Arial"/>
        </w:rPr>
      </w:pPr>
      <w:bookmarkStart w:id="257" w:name="_Toc118923845"/>
      <w:r w:rsidRPr="003E6744">
        <w:rPr>
          <w:rFonts w:ascii="Arial" w:hAnsi="Arial" w:cs="Arial"/>
        </w:rPr>
        <w:t xml:space="preserve">Local </w:t>
      </w:r>
      <w:bookmarkEnd w:id="255"/>
      <w:bookmarkEnd w:id="256"/>
      <w:r w:rsidR="009F19F5" w:rsidRPr="003E6744">
        <w:rPr>
          <w:rFonts w:ascii="Arial" w:hAnsi="Arial" w:cs="Arial"/>
        </w:rPr>
        <w:t>site and yards</w:t>
      </w:r>
      <w:bookmarkEnd w:id="257"/>
    </w:p>
    <w:p w14:paraId="17DC6C3E" w14:textId="3EBDEF04" w:rsidR="00FF26AC" w:rsidRPr="003E6744" w:rsidRDefault="007525B2" w:rsidP="00FF26AC">
      <w:pPr>
        <w:pStyle w:val="Reporttext"/>
        <w:spacing w:after="120"/>
        <w:rPr>
          <w:rFonts w:ascii="Arial" w:hAnsi="Arial" w:cs="Arial"/>
        </w:rPr>
      </w:pPr>
      <w:r w:rsidRPr="003E6744">
        <w:rPr>
          <w:rFonts w:ascii="Arial" w:hAnsi="Arial" w:cs="Arial"/>
        </w:rPr>
        <w:t>Broadly speaking, authorised sites are those with planning permission and can b</w:t>
      </w:r>
      <w:r w:rsidR="00A91655" w:rsidRPr="003E6744">
        <w:rPr>
          <w:rFonts w:ascii="Arial" w:hAnsi="Arial" w:cs="Arial"/>
        </w:rPr>
        <w:t>e on either public or privately-</w:t>
      </w:r>
      <w:r w:rsidRPr="003E6744">
        <w:rPr>
          <w:rFonts w:ascii="Arial" w:hAnsi="Arial" w:cs="Arial"/>
        </w:rPr>
        <w:t>owned land. Unauthorised sites are made up of either longer</w:t>
      </w:r>
      <w:r w:rsidR="00D7553D" w:rsidRPr="003E6744">
        <w:rPr>
          <w:rFonts w:ascii="Arial" w:hAnsi="Arial" w:cs="Arial"/>
        </w:rPr>
        <w:t>-</w:t>
      </w:r>
      <w:r w:rsidRPr="003E6744">
        <w:rPr>
          <w:rFonts w:ascii="Arial" w:hAnsi="Arial" w:cs="Arial"/>
        </w:rPr>
        <w:t>term</w:t>
      </w:r>
      <w:r w:rsidR="00D7553D" w:rsidRPr="003E6744">
        <w:rPr>
          <w:rFonts w:ascii="Arial" w:hAnsi="Arial" w:cs="Arial"/>
        </w:rPr>
        <w:t xml:space="preserve"> (approximately three months or longer</w:t>
      </w:r>
      <w:r w:rsidR="00D7553D" w:rsidRPr="003E6744">
        <w:rPr>
          <w:rStyle w:val="FootnoteReference"/>
          <w:rFonts w:ascii="Arial" w:hAnsi="Arial" w:cs="Arial"/>
        </w:rPr>
        <w:t xml:space="preserve"> </w:t>
      </w:r>
      <w:r w:rsidR="00D7553D" w:rsidRPr="003E6744">
        <w:rPr>
          <w:rFonts w:ascii="Arial" w:hAnsi="Arial" w:cs="Arial"/>
        </w:rPr>
        <w:t>)</w:t>
      </w:r>
      <w:r w:rsidRPr="003E6744">
        <w:rPr>
          <w:rFonts w:ascii="Arial" w:hAnsi="Arial" w:cs="Arial"/>
        </w:rPr>
        <w:t xml:space="preserve"> unauthorised encampments</w:t>
      </w:r>
      <w:r w:rsidR="00D7553D" w:rsidRPr="003E6744">
        <w:rPr>
          <w:rFonts w:ascii="Arial" w:hAnsi="Arial" w:cs="Arial"/>
        </w:rPr>
        <w:t xml:space="preserve"> and can </w:t>
      </w:r>
      <w:r w:rsidRPr="003E6744">
        <w:rPr>
          <w:rFonts w:ascii="Arial" w:hAnsi="Arial" w:cs="Arial"/>
        </w:rPr>
        <w:t>be considered to be indicative of a permanent need for accommodation (in some instances local authorities class these as tolerated sites and do not take enforcement action to remove them); and unauthorised developments, where Travellers are residing upon land that they own and that does not have pla</w:t>
      </w:r>
      <w:r w:rsidR="00CE0854" w:rsidRPr="003E6744">
        <w:rPr>
          <w:rFonts w:ascii="Arial" w:hAnsi="Arial" w:cs="Arial"/>
        </w:rPr>
        <w:t xml:space="preserve">nning permission (see Appendix </w:t>
      </w:r>
      <w:r w:rsidR="009F19F5" w:rsidRPr="003E6744">
        <w:rPr>
          <w:rFonts w:ascii="Arial" w:hAnsi="Arial" w:cs="Arial"/>
        </w:rPr>
        <w:t>B</w:t>
      </w:r>
      <w:r w:rsidRPr="003E6744">
        <w:rPr>
          <w:rFonts w:ascii="Arial" w:hAnsi="Arial" w:cs="Arial"/>
        </w:rPr>
        <w:t xml:space="preserve"> for more detailed definitions). </w:t>
      </w:r>
    </w:p>
    <w:p w14:paraId="6680F459" w14:textId="77777777" w:rsidR="00FA0DD9" w:rsidRPr="003E6744" w:rsidRDefault="009F19F5" w:rsidP="00487E11">
      <w:pPr>
        <w:pStyle w:val="Reporttext"/>
        <w:spacing w:after="120"/>
        <w:rPr>
          <w:rFonts w:ascii="Arial" w:hAnsi="Arial" w:cs="Arial"/>
        </w:rPr>
      </w:pPr>
      <w:r w:rsidRPr="003E6744">
        <w:rPr>
          <w:rFonts w:ascii="Arial" w:hAnsi="Arial" w:cs="Arial"/>
        </w:rPr>
        <w:t>Table 4.</w:t>
      </w:r>
      <w:r w:rsidR="0058161C" w:rsidRPr="003E6744">
        <w:rPr>
          <w:rFonts w:ascii="Arial" w:hAnsi="Arial" w:cs="Arial"/>
        </w:rPr>
        <w:t>5</w:t>
      </w:r>
      <w:r w:rsidRPr="003E6744">
        <w:rPr>
          <w:rFonts w:ascii="Arial" w:hAnsi="Arial" w:cs="Arial"/>
        </w:rPr>
        <w:t xml:space="preserve"> sets out the range of sites across </w:t>
      </w:r>
      <w:r w:rsidR="00CE33B6" w:rsidRPr="003E6744">
        <w:rPr>
          <w:rFonts w:ascii="Arial" w:hAnsi="Arial" w:cs="Arial"/>
        </w:rPr>
        <w:t>Central Lancashire</w:t>
      </w:r>
      <w:r w:rsidRPr="003E6744">
        <w:rPr>
          <w:rFonts w:ascii="Arial" w:hAnsi="Arial" w:cs="Arial"/>
        </w:rPr>
        <w:t>. The table also shows the number of household survey responses</w:t>
      </w:r>
      <w:r w:rsidR="009123E9" w:rsidRPr="003E6744">
        <w:rPr>
          <w:rFonts w:ascii="Arial" w:hAnsi="Arial" w:cs="Arial"/>
        </w:rPr>
        <w:t xml:space="preserve"> achieved.</w:t>
      </w:r>
      <w:r w:rsidR="00F90020" w:rsidRPr="003E6744">
        <w:rPr>
          <w:rFonts w:ascii="Arial" w:hAnsi="Arial" w:cs="Arial"/>
        </w:rPr>
        <w:t xml:space="preserve"> </w:t>
      </w:r>
      <w:r w:rsidR="00CE33B6" w:rsidRPr="003E6744">
        <w:rPr>
          <w:rFonts w:ascii="Arial" w:hAnsi="Arial" w:cs="Arial"/>
        </w:rPr>
        <w:t xml:space="preserve">There </w:t>
      </w:r>
      <w:r w:rsidR="00FA0DD9" w:rsidRPr="003E6744">
        <w:rPr>
          <w:rFonts w:ascii="Arial" w:hAnsi="Arial" w:cs="Arial"/>
        </w:rPr>
        <w:t xml:space="preserve">are a total of 3 sites across Central Lancashire: </w:t>
      </w:r>
    </w:p>
    <w:p w14:paraId="0D175B25" w14:textId="4A5347FF" w:rsidR="00FA0DD9" w:rsidRPr="003E6744" w:rsidRDefault="00FA0DD9" w:rsidP="00FA0DD9">
      <w:pPr>
        <w:pStyle w:val="Reporttext"/>
        <w:numPr>
          <w:ilvl w:val="0"/>
          <w:numId w:val="0"/>
        </w:numPr>
        <w:spacing w:after="120"/>
        <w:ind w:left="709"/>
        <w:rPr>
          <w:rFonts w:ascii="Arial" w:hAnsi="Arial" w:cs="Arial"/>
        </w:rPr>
      </w:pPr>
      <w:r w:rsidRPr="003E6744">
        <w:rPr>
          <w:rFonts w:ascii="Arial" w:hAnsi="Arial" w:cs="Arial"/>
        </w:rPr>
        <w:t>Preston – one former council site now leased to the community to manage (15 pitches); and one unauthorised site (8 pitches)</w:t>
      </w:r>
    </w:p>
    <w:p w14:paraId="4F9DE412" w14:textId="120FB2B2" w:rsidR="00FA0DD9" w:rsidRPr="003E6744" w:rsidRDefault="00FA0DD9" w:rsidP="00FA0DD9">
      <w:pPr>
        <w:pStyle w:val="Reporttext"/>
        <w:numPr>
          <w:ilvl w:val="0"/>
          <w:numId w:val="0"/>
        </w:numPr>
        <w:spacing w:after="120"/>
        <w:ind w:left="709"/>
        <w:rPr>
          <w:rFonts w:ascii="Arial" w:hAnsi="Arial" w:cs="Arial"/>
        </w:rPr>
      </w:pPr>
      <w:r w:rsidRPr="003E6744">
        <w:rPr>
          <w:rFonts w:ascii="Arial" w:hAnsi="Arial" w:cs="Arial"/>
        </w:rPr>
        <w:t>Chorley – one temporary authorised site (2 pitches)</w:t>
      </w:r>
    </w:p>
    <w:p w14:paraId="7F471021" w14:textId="496393BC" w:rsidR="00FA0DD9" w:rsidRPr="003E6744" w:rsidRDefault="00FA0DD9" w:rsidP="00FA0DD9">
      <w:pPr>
        <w:pStyle w:val="Reporttext"/>
        <w:numPr>
          <w:ilvl w:val="0"/>
          <w:numId w:val="0"/>
        </w:numPr>
        <w:spacing w:after="120"/>
        <w:ind w:left="709"/>
        <w:rPr>
          <w:rFonts w:ascii="Arial" w:hAnsi="Arial" w:cs="Arial"/>
        </w:rPr>
      </w:pPr>
      <w:r w:rsidRPr="003E6744">
        <w:rPr>
          <w:rFonts w:ascii="Arial" w:hAnsi="Arial" w:cs="Arial"/>
        </w:rPr>
        <w:t xml:space="preserve">South Ribble – no sites. </w:t>
      </w:r>
    </w:p>
    <w:p w14:paraId="2D88F6F9" w14:textId="1143575A" w:rsidR="00487E11" w:rsidRPr="003E6744" w:rsidRDefault="00487E11" w:rsidP="00487E11">
      <w:pPr>
        <w:pStyle w:val="Reporttext"/>
        <w:spacing w:after="120"/>
        <w:rPr>
          <w:rFonts w:ascii="Arial" w:hAnsi="Arial" w:cs="Arial"/>
        </w:rPr>
      </w:pPr>
      <w:r w:rsidRPr="003E6744">
        <w:rPr>
          <w:rFonts w:ascii="Arial" w:hAnsi="Arial" w:cs="Arial"/>
        </w:rPr>
        <w:t xml:space="preserve">There </w:t>
      </w:r>
      <w:r w:rsidR="00AB7032" w:rsidRPr="003E6744">
        <w:rPr>
          <w:rFonts w:ascii="Arial" w:hAnsi="Arial" w:cs="Arial"/>
        </w:rPr>
        <w:t>are no</w:t>
      </w:r>
      <w:r w:rsidRPr="003E6744">
        <w:rPr>
          <w:rFonts w:ascii="Arial" w:hAnsi="Arial" w:cs="Arial"/>
        </w:rPr>
        <w:t xml:space="preserve"> Travelling Showperso</w:t>
      </w:r>
      <w:r w:rsidR="00AB7032" w:rsidRPr="003E6744">
        <w:rPr>
          <w:rFonts w:ascii="Arial" w:hAnsi="Arial" w:cs="Arial"/>
        </w:rPr>
        <w:t xml:space="preserve">n’s yards in </w:t>
      </w:r>
      <w:r w:rsidR="00FA0DD9" w:rsidRPr="003E6744">
        <w:rPr>
          <w:rFonts w:ascii="Arial" w:hAnsi="Arial" w:cs="Arial"/>
        </w:rPr>
        <w:t xml:space="preserve">Central Lancashire. </w:t>
      </w:r>
    </w:p>
    <w:p w14:paraId="65A7FFFF" w14:textId="18AF38DA" w:rsidR="00C649D0" w:rsidRPr="003E6744" w:rsidRDefault="00FA0DD9" w:rsidP="00FA0DD9">
      <w:pPr>
        <w:pStyle w:val="Reporttext"/>
        <w:spacing w:after="120"/>
        <w:rPr>
          <w:rFonts w:ascii="Arial" w:hAnsi="Arial" w:cs="Arial"/>
        </w:rPr>
      </w:pPr>
      <w:r w:rsidRPr="003E6744">
        <w:rPr>
          <w:rFonts w:ascii="Arial" w:hAnsi="Arial" w:cs="Arial"/>
        </w:rPr>
        <w:lastRenderedPageBreak/>
        <w:t xml:space="preserve">Table 4.6 sets out assumptions regarding pitches and household occupancy on each site.  </w:t>
      </w:r>
      <w:r w:rsidR="00C649D0" w:rsidRPr="003E6744">
        <w:rPr>
          <w:rFonts w:ascii="Arial" w:hAnsi="Arial" w:cs="Arial"/>
        </w:rPr>
        <w:t>This provides a transparent base position from which the modelling of future pitch in section 6 need can proceed</w:t>
      </w:r>
      <w:r w:rsidR="00001473" w:rsidRPr="003E6744">
        <w:rPr>
          <w:rFonts w:ascii="Arial" w:hAnsi="Arial" w:cs="Arial"/>
        </w:rPr>
        <w:t>.</w:t>
      </w:r>
    </w:p>
    <w:p w14:paraId="66C7D62E" w14:textId="198FC2DD" w:rsidR="007525B2" w:rsidRPr="003E6744" w:rsidRDefault="007525B2" w:rsidP="00487E11">
      <w:pPr>
        <w:pStyle w:val="Reporttext"/>
        <w:numPr>
          <w:ilvl w:val="0"/>
          <w:numId w:val="0"/>
        </w:numPr>
        <w:spacing w:after="120"/>
        <w:ind w:left="709"/>
        <w:rPr>
          <w:rFonts w:ascii="Arial" w:hAnsi="Arial" w:cs="Arial"/>
          <w:highlight w:val="yellow"/>
        </w:rPr>
        <w:sectPr w:rsidR="007525B2" w:rsidRPr="003E6744" w:rsidSect="00A57424">
          <w:pgSz w:w="11906" w:h="16838"/>
          <w:pgMar w:top="1440" w:right="1276" w:bottom="1440" w:left="1440" w:header="709" w:footer="709" w:gutter="0"/>
          <w:cols w:space="720"/>
          <w:docGrid w:linePitch="326"/>
        </w:sectPr>
      </w:pPr>
    </w:p>
    <w:p w14:paraId="258965F4" w14:textId="77777777" w:rsidR="004F751D" w:rsidRPr="003E6744" w:rsidRDefault="004F751D" w:rsidP="00FE70C4">
      <w:pPr>
        <w:spacing w:after="120"/>
        <w:rPr>
          <w:rFonts w:ascii="Arial" w:hAnsi="Arial" w:cs="Arial"/>
          <w:color w:val="000000" w:themeColor="text1"/>
          <w:sz w:val="20"/>
          <w:szCs w:val="20"/>
          <w:highlight w:val="yellow"/>
        </w:rPr>
      </w:pPr>
    </w:p>
    <w:tbl>
      <w:tblPr>
        <w:tblW w:w="14034" w:type="dxa"/>
        <w:tblInd w:w="-998" w:type="dxa"/>
        <w:tblLook w:val="04A0" w:firstRow="1" w:lastRow="0" w:firstColumn="1" w:lastColumn="0" w:noHBand="0" w:noVBand="1"/>
      </w:tblPr>
      <w:tblGrid>
        <w:gridCol w:w="1484"/>
        <w:gridCol w:w="1979"/>
        <w:gridCol w:w="1211"/>
        <w:gridCol w:w="1644"/>
        <w:gridCol w:w="1567"/>
        <w:gridCol w:w="1559"/>
        <w:gridCol w:w="1300"/>
        <w:gridCol w:w="1300"/>
        <w:gridCol w:w="1990"/>
      </w:tblGrid>
      <w:tr w:rsidR="00F90020" w:rsidRPr="003E6744" w14:paraId="0645A381" w14:textId="77777777" w:rsidTr="00CE33B6">
        <w:trPr>
          <w:trHeight w:val="340"/>
        </w:trPr>
        <w:tc>
          <w:tcPr>
            <w:tcW w:w="14034" w:type="dxa"/>
            <w:gridSpan w:val="9"/>
            <w:tcBorders>
              <w:top w:val="single" w:sz="4" w:space="0" w:color="006666"/>
              <w:left w:val="single" w:sz="4" w:space="0" w:color="006666"/>
              <w:bottom w:val="single" w:sz="4" w:space="0" w:color="006666"/>
              <w:right w:val="single" w:sz="4" w:space="0" w:color="006666"/>
            </w:tcBorders>
            <w:shd w:val="clear" w:color="000000" w:fill="009999"/>
            <w:vAlign w:val="center"/>
          </w:tcPr>
          <w:p w14:paraId="23A82FFC" w14:textId="40A1762C" w:rsidR="00F90020" w:rsidRPr="003E6744" w:rsidRDefault="00F90020" w:rsidP="00F90020">
            <w:pPr>
              <w:pStyle w:val="tableheading"/>
              <w:rPr>
                <w:rFonts w:ascii="Arial" w:hAnsi="Arial"/>
                <w:b w:val="0"/>
                <w:bCs/>
                <w:color w:val="FFFFFF"/>
                <w:szCs w:val="22"/>
              </w:rPr>
            </w:pPr>
            <w:bookmarkStart w:id="258" w:name="_Toc118924699"/>
            <w:r w:rsidRPr="003E6744">
              <w:rPr>
                <w:rFonts w:ascii="Arial" w:hAnsi="Arial"/>
                <w:szCs w:val="22"/>
              </w:rPr>
              <w:t>Table 4.5</w:t>
            </w:r>
            <w:r w:rsidRPr="003E6744">
              <w:rPr>
                <w:rFonts w:ascii="Arial" w:hAnsi="Arial"/>
                <w:szCs w:val="22"/>
              </w:rPr>
              <w:tab/>
              <w:t xml:space="preserve">List of Gypsy &amp; Traveller sites and Travelling Showperson yards (as at </w:t>
            </w:r>
            <w:r w:rsidR="00D47801" w:rsidRPr="003E6744">
              <w:rPr>
                <w:rFonts w:ascii="Arial" w:hAnsi="Arial"/>
                <w:szCs w:val="22"/>
              </w:rPr>
              <w:t>March 2022</w:t>
            </w:r>
            <w:bookmarkEnd w:id="258"/>
          </w:p>
        </w:tc>
      </w:tr>
      <w:tr w:rsidR="00CE33B6" w:rsidRPr="003E6744" w14:paraId="65329568" w14:textId="77777777" w:rsidTr="00CE33B6">
        <w:trPr>
          <w:trHeight w:val="340"/>
        </w:trPr>
        <w:tc>
          <w:tcPr>
            <w:tcW w:w="1484" w:type="dxa"/>
            <w:vMerge w:val="restart"/>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7D62436C" w14:textId="77777777"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Site Code</w:t>
            </w:r>
          </w:p>
        </w:tc>
        <w:tc>
          <w:tcPr>
            <w:tcW w:w="1979" w:type="dxa"/>
            <w:vMerge w:val="restart"/>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3DC18863" w14:textId="77777777"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Site address</w:t>
            </w:r>
          </w:p>
        </w:tc>
        <w:tc>
          <w:tcPr>
            <w:tcW w:w="1211" w:type="dxa"/>
            <w:vMerge w:val="restart"/>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449A0512" w14:textId="77777777"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Postcode</w:t>
            </w:r>
          </w:p>
        </w:tc>
        <w:tc>
          <w:tcPr>
            <w:tcW w:w="1644" w:type="dxa"/>
            <w:vMerge w:val="restart"/>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63C16BD6" w14:textId="77777777"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Ownership</w:t>
            </w:r>
          </w:p>
        </w:tc>
        <w:tc>
          <w:tcPr>
            <w:tcW w:w="1567" w:type="dxa"/>
            <w:vMerge w:val="restart"/>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1E0C4FEF" w14:textId="77777777"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Number of pitches</w:t>
            </w:r>
          </w:p>
        </w:tc>
        <w:tc>
          <w:tcPr>
            <w:tcW w:w="1559" w:type="dxa"/>
            <w:vMerge w:val="restart"/>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59634DA1" w14:textId="33E3DF53"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Total households (Feb 2022)</w:t>
            </w:r>
          </w:p>
        </w:tc>
        <w:tc>
          <w:tcPr>
            <w:tcW w:w="1300" w:type="dxa"/>
            <w:vMerge w:val="restart"/>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51A5F01B" w14:textId="77777777"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Total vacant (Feb 2022)</w:t>
            </w:r>
          </w:p>
        </w:tc>
        <w:tc>
          <w:tcPr>
            <w:tcW w:w="1300" w:type="dxa"/>
            <w:vMerge w:val="restart"/>
            <w:tcBorders>
              <w:top w:val="single" w:sz="4" w:space="0" w:color="006666"/>
              <w:left w:val="single" w:sz="4" w:space="0" w:color="006666"/>
              <w:bottom w:val="single" w:sz="4" w:space="0" w:color="006666"/>
              <w:right w:val="single" w:sz="4" w:space="0" w:color="006666"/>
            </w:tcBorders>
            <w:shd w:val="clear" w:color="000000" w:fill="009999"/>
            <w:vAlign w:val="center"/>
            <w:hideMark/>
          </w:tcPr>
          <w:p w14:paraId="65F914BF" w14:textId="77777777"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Response</w:t>
            </w:r>
          </w:p>
        </w:tc>
        <w:tc>
          <w:tcPr>
            <w:tcW w:w="1990" w:type="dxa"/>
            <w:tcBorders>
              <w:top w:val="single" w:sz="4" w:space="0" w:color="006666"/>
              <w:left w:val="nil"/>
              <w:bottom w:val="single" w:sz="4" w:space="0" w:color="006666"/>
              <w:right w:val="single" w:sz="4" w:space="0" w:color="006666"/>
            </w:tcBorders>
            <w:shd w:val="clear" w:color="000000" w:fill="009999"/>
          </w:tcPr>
          <w:p w14:paraId="04EF2387" w14:textId="1B92292F" w:rsidR="00CE33B6" w:rsidRPr="003E6744" w:rsidRDefault="00CE33B6">
            <w:pPr>
              <w:jc w:val="center"/>
              <w:rPr>
                <w:rFonts w:ascii="Arial" w:hAnsi="Arial" w:cs="Arial"/>
                <w:b/>
                <w:bCs/>
                <w:color w:val="FFFFFF"/>
                <w:sz w:val="22"/>
                <w:szCs w:val="22"/>
              </w:rPr>
            </w:pPr>
            <w:r w:rsidRPr="003E6744">
              <w:rPr>
                <w:rFonts w:ascii="Arial" w:hAnsi="Arial" w:cs="Arial"/>
                <w:b/>
                <w:bCs/>
                <w:color w:val="FFFFFF"/>
                <w:sz w:val="22"/>
                <w:szCs w:val="22"/>
              </w:rPr>
              <w:t>Non response</w:t>
            </w:r>
          </w:p>
        </w:tc>
      </w:tr>
      <w:tr w:rsidR="00CE33B6" w:rsidRPr="003E6744" w14:paraId="0E96A6A7" w14:textId="77777777" w:rsidTr="00CE33B6">
        <w:trPr>
          <w:trHeight w:val="580"/>
        </w:trPr>
        <w:tc>
          <w:tcPr>
            <w:tcW w:w="1484" w:type="dxa"/>
            <w:vMerge/>
            <w:tcBorders>
              <w:top w:val="single" w:sz="4" w:space="0" w:color="006666"/>
              <w:left w:val="single" w:sz="4" w:space="0" w:color="006666"/>
              <w:bottom w:val="single" w:sz="4" w:space="0" w:color="006666"/>
              <w:right w:val="single" w:sz="4" w:space="0" w:color="006666"/>
            </w:tcBorders>
            <w:vAlign w:val="center"/>
            <w:hideMark/>
          </w:tcPr>
          <w:p w14:paraId="609AACCB" w14:textId="77777777" w:rsidR="00CE33B6" w:rsidRPr="003E6744" w:rsidRDefault="00CE33B6">
            <w:pPr>
              <w:rPr>
                <w:rFonts w:ascii="Arial" w:hAnsi="Arial" w:cs="Arial"/>
                <w:b/>
                <w:bCs/>
                <w:color w:val="FFFFFF"/>
                <w:sz w:val="22"/>
                <w:szCs w:val="22"/>
              </w:rPr>
            </w:pPr>
          </w:p>
        </w:tc>
        <w:tc>
          <w:tcPr>
            <w:tcW w:w="1979" w:type="dxa"/>
            <w:vMerge/>
            <w:tcBorders>
              <w:top w:val="single" w:sz="4" w:space="0" w:color="006666"/>
              <w:left w:val="single" w:sz="4" w:space="0" w:color="006666"/>
              <w:bottom w:val="single" w:sz="4" w:space="0" w:color="006666"/>
              <w:right w:val="single" w:sz="4" w:space="0" w:color="006666"/>
            </w:tcBorders>
            <w:vAlign w:val="center"/>
            <w:hideMark/>
          </w:tcPr>
          <w:p w14:paraId="28E3C4CF" w14:textId="77777777" w:rsidR="00CE33B6" w:rsidRPr="003E6744" w:rsidRDefault="00CE33B6">
            <w:pPr>
              <w:rPr>
                <w:rFonts w:ascii="Arial" w:hAnsi="Arial" w:cs="Arial"/>
                <w:b/>
                <w:bCs/>
                <w:color w:val="FFFFFF"/>
                <w:sz w:val="22"/>
                <w:szCs w:val="22"/>
              </w:rPr>
            </w:pPr>
          </w:p>
        </w:tc>
        <w:tc>
          <w:tcPr>
            <w:tcW w:w="1211" w:type="dxa"/>
            <w:vMerge/>
            <w:tcBorders>
              <w:top w:val="single" w:sz="4" w:space="0" w:color="006666"/>
              <w:left w:val="single" w:sz="4" w:space="0" w:color="006666"/>
              <w:bottom w:val="single" w:sz="4" w:space="0" w:color="006666"/>
              <w:right w:val="single" w:sz="4" w:space="0" w:color="006666"/>
            </w:tcBorders>
            <w:vAlign w:val="center"/>
            <w:hideMark/>
          </w:tcPr>
          <w:p w14:paraId="4502039A" w14:textId="77777777" w:rsidR="00CE33B6" w:rsidRPr="003E6744" w:rsidRDefault="00CE33B6">
            <w:pPr>
              <w:rPr>
                <w:rFonts w:ascii="Arial" w:hAnsi="Arial" w:cs="Arial"/>
                <w:b/>
                <w:bCs/>
                <w:color w:val="FFFFFF"/>
                <w:sz w:val="22"/>
                <w:szCs w:val="22"/>
              </w:rPr>
            </w:pPr>
          </w:p>
        </w:tc>
        <w:tc>
          <w:tcPr>
            <w:tcW w:w="1644" w:type="dxa"/>
            <w:vMerge/>
            <w:tcBorders>
              <w:top w:val="single" w:sz="4" w:space="0" w:color="006666"/>
              <w:left w:val="single" w:sz="4" w:space="0" w:color="006666"/>
              <w:bottom w:val="single" w:sz="4" w:space="0" w:color="006666"/>
              <w:right w:val="single" w:sz="4" w:space="0" w:color="006666"/>
            </w:tcBorders>
            <w:vAlign w:val="center"/>
            <w:hideMark/>
          </w:tcPr>
          <w:p w14:paraId="795112F1" w14:textId="77777777" w:rsidR="00CE33B6" w:rsidRPr="003E6744" w:rsidRDefault="00CE33B6">
            <w:pPr>
              <w:rPr>
                <w:rFonts w:ascii="Arial" w:hAnsi="Arial" w:cs="Arial"/>
                <w:b/>
                <w:bCs/>
                <w:color w:val="FFFFFF"/>
                <w:sz w:val="22"/>
                <w:szCs w:val="22"/>
              </w:rPr>
            </w:pPr>
          </w:p>
        </w:tc>
        <w:tc>
          <w:tcPr>
            <w:tcW w:w="1567" w:type="dxa"/>
            <w:vMerge/>
            <w:tcBorders>
              <w:top w:val="single" w:sz="4" w:space="0" w:color="006666"/>
              <w:left w:val="single" w:sz="4" w:space="0" w:color="006666"/>
              <w:bottom w:val="single" w:sz="4" w:space="0" w:color="006666"/>
              <w:right w:val="single" w:sz="4" w:space="0" w:color="006666"/>
            </w:tcBorders>
            <w:vAlign w:val="center"/>
            <w:hideMark/>
          </w:tcPr>
          <w:p w14:paraId="4FECE11A" w14:textId="77777777" w:rsidR="00CE33B6" w:rsidRPr="003E6744" w:rsidRDefault="00CE33B6">
            <w:pPr>
              <w:rPr>
                <w:rFonts w:ascii="Arial" w:hAnsi="Arial" w:cs="Arial"/>
                <w:b/>
                <w:bCs/>
                <w:color w:val="FFFFFF"/>
                <w:sz w:val="22"/>
                <w:szCs w:val="22"/>
              </w:rPr>
            </w:pPr>
          </w:p>
        </w:tc>
        <w:tc>
          <w:tcPr>
            <w:tcW w:w="1559" w:type="dxa"/>
            <w:vMerge/>
            <w:tcBorders>
              <w:top w:val="single" w:sz="4" w:space="0" w:color="006666"/>
              <w:left w:val="single" w:sz="4" w:space="0" w:color="006666"/>
              <w:bottom w:val="single" w:sz="4" w:space="0" w:color="006666"/>
              <w:right w:val="single" w:sz="4" w:space="0" w:color="006666"/>
            </w:tcBorders>
            <w:vAlign w:val="center"/>
            <w:hideMark/>
          </w:tcPr>
          <w:p w14:paraId="4D8471B8" w14:textId="77777777" w:rsidR="00CE33B6" w:rsidRPr="003E6744" w:rsidRDefault="00CE33B6">
            <w:pPr>
              <w:rPr>
                <w:rFonts w:ascii="Arial" w:hAnsi="Arial" w:cs="Arial"/>
                <w:b/>
                <w:bCs/>
                <w:color w:val="FFFFFF"/>
                <w:sz w:val="22"/>
                <w:szCs w:val="22"/>
              </w:rPr>
            </w:pPr>
          </w:p>
        </w:tc>
        <w:tc>
          <w:tcPr>
            <w:tcW w:w="1300" w:type="dxa"/>
            <w:vMerge/>
            <w:tcBorders>
              <w:top w:val="single" w:sz="4" w:space="0" w:color="006666"/>
              <w:left w:val="single" w:sz="4" w:space="0" w:color="006666"/>
              <w:bottom w:val="single" w:sz="4" w:space="0" w:color="006666"/>
              <w:right w:val="single" w:sz="4" w:space="0" w:color="006666"/>
            </w:tcBorders>
            <w:vAlign w:val="center"/>
            <w:hideMark/>
          </w:tcPr>
          <w:p w14:paraId="6D0B806D" w14:textId="77777777" w:rsidR="00CE33B6" w:rsidRPr="003E6744" w:rsidRDefault="00CE33B6">
            <w:pPr>
              <w:rPr>
                <w:rFonts w:ascii="Arial" w:hAnsi="Arial" w:cs="Arial"/>
                <w:b/>
                <w:bCs/>
                <w:color w:val="FFFFFF"/>
                <w:sz w:val="22"/>
                <w:szCs w:val="22"/>
              </w:rPr>
            </w:pPr>
          </w:p>
        </w:tc>
        <w:tc>
          <w:tcPr>
            <w:tcW w:w="1300" w:type="dxa"/>
            <w:vMerge/>
            <w:tcBorders>
              <w:top w:val="single" w:sz="4" w:space="0" w:color="006666"/>
              <w:left w:val="single" w:sz="4" w:space="0" w:color="006666"/>
              <w:bottom w:val="single" w:sz="4" w:space="0" w:color="006666"/>
              <w:right w:val="single" w:sz="4" w:space="0" w:color="006666"/>
            </w:tcBorders>
            <w:vAlign w:val="center"/>
            <w:hideMark/>
          </w:tcPr>
          <w:p w14:paraId="6D4AB49B" w14:textId="77777777" w:rsidR="00CE33B6" w:rsidRPr="003E6744" w:rsidRDefault="00CE33B6">
            <w:pPr>
              <w:rPr>
                <w:rFonts w:ascii="Arial" w:hAnsi="Arial" w:cs="Arial"/>
                <w:b/>
                <w:bCs/>
                <w:color w:val="FFFFFF"/>
                <w:sz w:val="22"/>
                <w:szCs w:val="22"/>
              </w:rPr>
            </w:pPr>
          </w:p>
        </w:tc>
        <w:tc>
          <w:tcPr>
            <w:tcW w:w="1990" w:type="dxa"/>
            <w:tcBorders>
              <w:top w:val="single" w:sz="4" w:space="0" w:color="006666"/>
              <w:left w:val="nil"/>
              <w:bottom w:val="single" w:sz="4" w:space="0" w:color="006666"/>
              <w:right w:val="single" w:sz="4" w:space="0" w:color="006666"/>
            </w:tcBorders>
            <w:shd w:val="clear" w:color="000000" w:fill="009999"/>
          </w:tcPr>
          <w:p w14:paraId="16888658" w14:textId="4A6C0225" w:rsidR="00CE33B6" w:rsidRPr="003E6744" w:rsidRDefault="00CE33B6">
            <w:pPr>
              <w:jc w:val="center"/>
              <w:rPr>
                <w:rFonts w:ascii="Arial" w:hAnsi="Arial" w:cs="Arial"/>
                <w:color w:val="FFFFFF"/>
                <w:sz w:val="20"/>
                <w:szCs w:val="20"/>
              </w:rPr>
            </w:pPr>
            <w:r w:rsidRPr="003E6744">
              <w:rPr>
                <w:rFonts w:ascii="Arial" w:hAnsi="Arial" w:cs="Arial"/>
                <w:color w:val="FFFFFF" w:themeColor="background1"/>
                <w:sz w:val="20"/>
                <w:szCs w:val="20"/>
              </w:rPr>
              <w:t>Total</w:t>
            </w:r>
          </w:p>
        </w:tc>
      </w:tr>
      <w:tr w:rsidR="00D47801" w:rsidRPr="003E6744" w14:paraId="53639350" w14:textId="77777777" w:rsidTr="00CE33B6">
        <w:trPr>
          <w:trHeight w:val="320"/>
        </w:trPr>
        <w:tc>
          <w:tcPr>
            <w:tcW w:w="14034" w:type="dxa"/>
            <w:gridSpan w:val="9"/>
            <w:tcBorders>
              <w:top w:val="nil"/>
              <w:left w:val="single" w:sz="4" w:space="0" w:color="006666"/>
              <w:bottom w:val="single" w:sz="4" w:space="0" w:color="006666"/>
              <w:right w:val="single" w:sz="4" w:space="0" w:color="006666"/>
            </w:tcBorders>
            <w:shd w:val="clear" w:color="auto" w:fill="auto"/>
            <w:noWrap/>
            <w:vAlign w:val="center"/>
          </w:tcPr>
          <w:p w14:paraId="575E2FFB" w14:textId="261A962A" w:rsidR="00D47801" w:rsidRPr="003E6744" w:rsidRDefault="005536CD" w:rsidP="005536CD">
            <w:pPr>
              <w:rPr>
                <w:rFonts w:ascii="Arial" w:hAnsi="Arial" w:cs="Arial"/>
                <w:b/>
                <w:bCs/>
                <w:color w:val="000000"/>
              </w:rPr>
            </w:pPr>
            <w:r w:rsidRPr="003E6744">
              <w:rPr>
                <w:rFonts w:ascii="Arial" w:hAnsi="Arial" w:cs="Arial"/>
                <w:b/>
                <w:bCs/>
                <w:color w:val="000000"/>
              </w:rPr>
              <w:t xml:space="preserve">Chorley </w:t>
            </w:r>
          </w:p>
        </w:tc>
      </w:tr>
      <w:tr w:rsidR="00CE33B6" w:rsidRPr="003E6744" w14:paraId="0782AC6B" w14:textId="77777777" w:rsidTr="00CE33B6">
        <w:trPr>
          <w:trHeight w:val="320"/>
        </w:trPr>
        <w:tc>
          <w:tcPr>
            <w:tcW w:w="1484" w:type="dxa"/>
            <w:tcBorders>
              <w:top w:val="nil"/>
              <w:left w:val="single" w:sz="4" w:space="0" w:color="006666"/>
              <w:bottom w:val="single" w:sz="4" w:space="0" w:color="006666"/>
              <w:right w:val="single" w:sz="4" w:space="0" w:color="006666"/>
            </w:tcBorders>
            <w:shd w:val="clear" w:color="auto" w:fill="auto"/>
            <w:noWrap/>
            <w:vAlign w:val="center"/>
            <w:hideMark/>
          </w:tcPr>
          <w:p w14:paraId="68A36AF9" w14:textId="227DD652" w:rsidR="00CE33B6" w:rsidRPr="003E6744" w:rsidRDefault="00CE33B6" w:rsidP="000D2FBB">
            <w:pPr>
              <w:jc w:val="center"/>
              <w:rPr>
                <w:rFonts w:ascii="Arial" w:hAnsi="Arial" w:cs="Arial"/>
                <w:color w:val="000000"/>
              </w:rPr>
            </w:pPr>
            <w:r w:rsidRPr="003E6744">
              <w:rPr>
                <w:rFonts w:ascii="Arial" w:hAnsi="Arial" w:cs="Arial"/>
                <w:color w:val="000000"/>
              </w:rPr>
              <w:t>TempAuth1</w:t>
            </w:r>
          </w:p>
        </w:tc>
        <w:tc>
          <w:tcPr>
            <w:tcW w:w="1979" w:type="dxa"/>
            <w:tcBorders>
              <w:top w:val="nil"/>
              <w:left w:val="nil"/>
              <w:bottom w:val="single" w:sz="4" w:space="0" w:color="006666"/>
              <w:right w:val="single" w:sz="4" w:space="0" w:color="006666"/>
            </w:tcBorders>
            <w:shd w:val="clear" w:color="000000" w:fill="EBF1DE"/>
            <w:vAlign w:val="center"/>
            <w:hideMark/>
          </w:tcPr>
          <w:p w14:paraId="604BD3C8" w14:textId="36426288" w:rsidR="00CE33B6" w:rsidRPr="003E6744" w:rsidRDefault="00CE33B6" w:rsidP="000D2FBB">
            <w:pPr>
              <w:jc w:val="center"/>
              <w:rPr>
                <w:rFonts w:ascii="Arial" w:hAnsi="Arial" w:cs="Arial"/>
                <w:color w:val="000000"/>
                <w:sz w:val="20"/>
                <w:szCs w:val="20"/>
              </w:rPr>
            </w:pPr>
            <w:r w:rsidRPr="003E6744">
              <w:rPr>
                <w:rFonts w:ascii="Arial" w:hAnsi="Arial" w:cs="Arial"/>
                <w:color w:val="000000"/>
                <w:sz w:val="20"/>
                <w:szCs w:val="20"/>
              </w:rPr>
              <w:t>Heath Paddock, Hut Lane, Chorley</w:t>
            </w:r>
          </w:p>
        </w:tc>
        <w:tc>
          <w:tcPr>
            <w:tcW w:w="1211" w:type="dxa"/>
            <w:tcBorders>
              <w:top w:val="nil"/>
              <w:left w:val="nil"/>
              <w:bottom w:val="single" w:sz="4" w:space="0" w:color="006666"/>
              <w:right w:val="single" w:sz="4" w:space="0" w:color="006666"/>
            </w:tcBorders>
            <w:shd w:val="clear" w:color="000000" w:fill="EBF1DE"/>
            <w:vAlign w:val="center"/>
            <w:hideMark/>
          </w:tcPr>
          <w:p w14:paraId="58088D20" w14:textId="2C55DCAC" w:rsidR="00CE33B6" w:rsidRPr="003E6744" w:rsidRDefault="00CE33B6" w:rsidP="000D2FBB">
            <w:pPr>
              <w:jc w:val="center"/>
              <w:rPr>
                <w:rFonts w:ascii="Arial" w:hAnsi="Arial" w:cs="Arial"/>
                <w:color w:val="000000"/>
                <w:sz w:val="20"/>
                <w:szCs w:val="20"/>
              </w:rPr>
            </w:pPr>
            <w:r w:rsidRPr="003E6744">
              <w:rPr>
                <w:rFonts w:ascii="Arial" w:hAnsi="Arial" w:cs="Arial"/>
                <w:color w:val="000000"/>
                <w:sz w:val="20"/>
                <w:szCs w:val="20"/>
              </w:rPr>
              <w:t>PR6 9PB</w:t>
            </w:r>
          </w:p>
        </w:tc>
        <w:tc>
          <w:tcPr>
            <w:tcW w:w="1644" w:type="dxa"/>
            <w:tcBorders>
              <w:top w:val="nil"/>
              <w:left w:val="nil"/>
              <w:bottom w:val="single" w:sz="4" w:space="0" w:color="006666"/>
              <w:right w:val="single" w:sz="4" w:space="0" w:color="006666"/>
            </w:tcBorders>
            <w:shd w:val="clear" w:color="auto" w:fill="auto"/>
            <w:noWrap/>
            <w:vAlign w:val="center"/>
            <w:hideMark/>
          </w:tcPr>
          <w:p w14:paraId="5B1AECED" w14:textId="7B3E4A8B" w:rsidR="00CE33B6" w:rsidRPr="003E6744" w:rsidRDefault="00CE33B6" w:rsidP="000D2FBB">
            <w:pPr>
              <w:jc w:val="center"/>
              <w:rPr>
                <w:rFonts w:ascii="Arial" w:hAnsi="Arial" w:cs="Arial"/>
                <w:color w:val="000000"/>
              </w:rPr>
            </w:pPr>
            <w:r w:rsidRPr="003E6744">
              <w:rPr>
                <w:rFonts w:ascii="Arial" w:hAnsi="Arial" w:cs="Arial"/>
                <w:color w:val="000000"/>
              </w:rPr>
              <w:t>Private Temporary Authorised</w:t>
            </w:r>
          </w:p>
        </w:tc>
        <w:tc>
          <w:tcPr>
            <w:tcW w:w="1567" w:type="dxa"/>
            <w:tcBorders>
              <w:top w:val="nil"/>
              <w:left w:val="nil"/>
              <w:bottom w:val="single" w:sz="4" w:space="0" w:color="006666"/>
              <w:right w:val="single" w:sz="4" w:space="0" w:color="006666"/>
            </w:tcBorders>
            <w:shd w:val="clear" w:color="auto" w:fill="auto"/>
            <w:noWrap/>
            <w:vAlign w:val="center"/>
            <w:hideMark/>
          </w:tcPr>
          <w:p w14:paraId="2509E835" w14:textId="0EC9EF4D" w:rsidR="00CE33B6" w:rsidRPr="003E6744" w:rsidRDefault="00CE33B6" w:rsidP="000D2FBB">
            <w:pPr>
              <w:jc w:val="center"/>
              <w:rPr>
                <w:rFonts w:ascii="Arial" w:hAnsi="Arial" w:cs="Arial"/>
                <w:color w:val="000000"/>
              </w:rPr>
            </w:pPr>
            <w:r w:rsidRPr="003E6744">
              <w:rPr>
                <w:rFonts w:ascii="Arial" w:hAnsi="Arial" w:cs="Arial"/>
                <w:color w:val="000000"/>
              </w:rPr>
              <w:t>2</w:t>
            </w:r>
          </w:p>
        </w:tc>
        <w:tc>
          <w:tcPr>
            <w:tcW w:w="1559" w:type="dxa"/>
            <w:tcBorders>
              <w:top w:val="nil"/>
              <w:left w:val="nil"/>
              <w:bottom w:val="single" w:sz="4" w:space="0" w:color="006666"/>
              <w:right w:val="single" w:sz="4" w:space="0" w:color="006666"/>
            </w:tcBorders>
            <w:shd w:val="clear" w:color="auto" w:fill="auto"/>
            <w:noWrap/>
            <w:vAlign w:val="center"/>
            <w:hideMark/>
          </w:tcPr>
          <w:p w14:paraId="081E0310" w14:textId="73969F80" w:rsidR="00CE33B6" w:rsidRPr="003E6744" w:rsidRDefault="00CE33B6" w:rsidP="000D2FBB">
            <w:pPr>
              <w:jc w:val="center"/>
              <w:rPr>
                <w:rFonts w:ascii="Arial" w:hAnsi="Arial" w:cs="Arial"/>
                <w:color w:val="000000"/>
              </w:rPr>
            </w:pPr>
            <w:r w:rsidRPr="003E6744">
              <w:rPr>
                <w:rFonts w:ascii="Arial" w:hAnsi="Arial" w:cs="Arial"/>
                <w:color w:val="000000"/>
              </w:rPr>
              <w:t>4</w:t>
            </w:r>
          </w:p>
        </w:tc>
        <w:tc>
          <w:tcPr>
            <w:tcW w:w="1300" w:type="dxa"/>
            <w:tcBorders>
              <w:top w:val="nil"/>
              <w:left w:val="nil"/>
              <w:bottom w:val="single" w:sz="4" w:space="0" w:color="006666"/>
              <w:right w:val="single" w:sz="4" w:space="0" w:color="006666"/>
            </w:tcBorders>
            <w:shd w:val="clear" w:color="auto" w:fill="auto"/>
            <w:noWrap/>
            <w:vAlign w:val="center"/>
            <w:hideMark/>
          </w:tcPr>
          <w:p w14:paraId="02682D12" w14:textId="4DF42A85" w:rsidR="00CE33B6" w:rsidRPr="003E6744" w:rsidRDefault="00CE33B6" w:rsidP="000D2FBB">
            <w:pPr>
              <w:jc w:val="center"/>
              <w:rPr>
                <w:rFonts w:ascii="Arial" w:hAnsi="Arial" w:cs="Arial"/>
                <w:color w:val="000000"/>
              </w:rPr>
            </w:pPr>
            <w:r w:rsidRPr="003E6744">
              <w:rPr>
                <w:rFonts w:ascii="Arial" w:hAnsi="Arial" w:cs="Arial"/>
                <w:color w:val="000000"/>
              </w:rPr>
              <w:t>0</w:t>
            </w:r>
          </w:p>
        </w:tc>
        <w:tc>
          <w:tcPr>
            <w:tcW w:w="1300" w:type="dxa"/>
            <w:tcBorders>
              <w:top w:val="nil"/>
              <w:left w:val="nil"/>
              <w:bottom w:val="single" w:sz="4" w:space="0" w:color="006666"/>
              <w:right w:val="single" w:sz="4" w:space="0" w:color="006666"/>
            </w:tcBorders>
            <w:shd w:val="clear" w:color="auto" w:fill="auto"/>
            <w:noWrap/>
            <w:vAlign w:val="center"/>
            <w:hideMark/>
          </w:tcPr>
          <w:p w14:paraId="7195BE1D" w14:textId="223168E5" w:rsidR="00CE33B6" w:rsidRPr="003E6744" w:rsidRDefault="00CE33B6" w:rsidP="000D2FBB">
            <w:pPr>
              <w:jc w:val="center"/>
              <w:rPr>
                <w:rFonts w:ascii="Arial" w:hAnsi="Arial" w:cs="Arial"/>
                <w:color w:val="000000"/>
              </w:rPr>
            </w:pPr>
            <w:r w:rsidRPr="003E6744">
              <w:rPr>
                <w:rFonts w:ascii="Arial" w:hAnsi="Arial" w:cs="Arial"/>
                <w:color w:val="000000"/>
              </w:rPr>
              <w:t>4</w:t>
            </w:r>
          </w:p>
        </w:tc>
        <w:tc>
          <w:tcPr>
            <w:tcW w:w="1990" w:type="dxa"/>
            <w:tcBorders>
              <w:top w:val="single" w:sz="4" w:space="0" w:color="006666"/>
              <w:left w:val="nil"/>
              <w:bottom w:val="single" w:sz="4" w:space="0" w:color="006666"/>
              <w:right w:val="single" w:sz="4" w:space="0" w:color="006666"/>
            </w:tcBorders>
            <w:vAlign w:val="center"/>
          </w:tcPr>
          <w:p w14:paraId="7F1C9B67" w14:textId="66423C8E" w:rsidR="00CE33B6" w:rsidRPr="003E6744" w:rsidRDefault="00CE33B6" w:rsidP="000D2FBB">
            <w:pPr>
              <w:jc w:val="center"/>
              <w:rPr>
                <w:rFonts w:ascii="Arial" w:hAnsi="Arial" w:cs="Arial"/>
                <w:color w:val="000000"/>
              </w:rPr>
            </w:pPr>
            <w:r w:rsidRPr="003E6744">
              <w:rPr>
                <w:rFonts w:ascii="Arial" w:hAnsi="Arial" w:cs="Arial"/>
                <w:color w:val="000000"/>
              </w:rPr>
              <w:t>0</w:t>
            </w:r>
          </w:p>
        </w:tc>
      </w:tr>
      <w:tr w:rsidR="00CE33B6" w:rsidRPr="003E6744" w14:paraId="429E6081" w14:textId="77777777" w:rsidTr="00CE33B6">
        <w:trPr>
          <w:trHeight w:val="320"/>
        </w:trPr>
        <w:tc>
          <w:tcPr>
            <w:tcW w:w="14034" w:type="dxa"/>
            <w:gridSpan w:val="9"/>
            <w:tcBorders>
              <w:top w:val="nil"/>
              <w:left w:val="single" w:sz="4" w:space="0" w:color="006666"/>
              <w:bottom w:val="single" w:sz="4" w:space="0" w:color="006666"/>
              <w:right w:val="single" w:sz="4" w:space="0" w:color="006666"/>
            </w:tcBorders>
            <w:shd w:val="clear" w:color="auto" w:fill="auto"/>
            <w:noWrap/>
            <w:vAlign w:val="center"/>
          </w:tcPr>
          <w:p w14:paraId="1D75933E" w14:textId="64FF89FE" w:rsidR="00CE33B6" w:rsidRPr="003E6744" w:rsidRDefault="00CE33B6" w:rsidP="00CE33B6">
            <w:pPr>
              <w:rPr>
                <w:rFonts w:ascii="Arial" w:hAnsi="Arial" w:cs="Arial"/>
                <w:color w:val="000000"/>
              </w:rPr>
            </w:pPr>
            <w:r w:rsidRPr="003E6744">
              <w:rPr>
                <w:rFonts w:ascii="Arial" w:hAnsi="Arial" w:cs="Arial"/>
                <w:b/>
                <w:bCs/>
                <w:color w:val="000000"/>
              </w:rPr>
              <w:t xml:space="preserve">Preston </w:t>
            </w:r>
          </w:p>
        </w:tc>
      </w:tr>
      <w:tr w:rsidR="00CE33B6" w:rsidRPr="003E6744" w14:paraId="7351E3ED" w14:textId="77777777" w:rsidTr="00CE33B6">
        <w:trPr>
          <w:trHeight w:val="320"/>
        </w:trPr>
        <w:tc>
          <w:tcPr>
            <w:tcW w:w="1484" w:type="dxa"/>
            <w:tcBorders>
              <w:top w:val="nil"/>
              <w:left w:val="single" w:sz="4" w:space="0" w:color="006666"/>
              <w:bottom w:val="single" w:sz="4" w:space="0" w:color="006666"/>
              <w:right w:val="single" w:sz="4" w:space="0" w:color="006666"/>
            </w:tcBorders>
            <w:shd w:val="clear" w:color="auto" w:fill="auto"/>
            <w:noWrap/>
            <w:vAlign w:val="center"/>
          </w:tcPr>
          <w:p w14:paraId="302B9427" w14:textId="10A3F45E" w:rsidR="00CE33B6" w:rsidRPr="003E6744" w:rsidRDefault="00CE33B6" w:rsidP="00CE33B6">
            <w:pPr>
              <w:jc w:val="center"/>
              <w:rPr>
                <w:rFonts w:ascii="Arial" w:hAnsi="Arial" w:cs="Arial"/>
                <w:color w:val="000000"/>
              </w:rPr>
            </w:pPr>
            <w:r w:rsidRPr="003E6744">
              <w:rPr>
                <w:rFonts w:ascii="Arial" w:hAnsi="Arial" w:cs="Arial"/>
                <w:color w:val="000000"/>
              </w:rPr>
              <w:t>LA1</w:t>
            </w:r>
          </w:p>
        </w:tc>
        <w:tc>
          <w:tcPr>
            <w:tcW w:w="1979" w:type="dxa"/>
            <w:tcBorders>
              <w:top w:val="nil"/>
              <w:left w:val="nil"/>
              <w:bottom w:val="single" w:sz="4" w:space="0" w:color="006666"/>
              <w:right w:val="single" w:sz="4" w:space="0" w:color="006666"/>
            </w:tcBorders>
            <w:shd w:val="clear" w:color="000000" w:fill="EBF1DE"/>
            <w:vAlign w:val="center"/>
          </w:tcPr>
          <w:p w14:paraId="12DF794F" w14:textId="6CFAC5CC" w:rsidR="00CE33B6" w:rsidRPr="003E6744" w:rsidRDefault="00CE33B6" w:rsidP="00CE33B6">
            <w:pPr>
              <w:jc w:val="center"/>
              <w:rPr>
                <w:rFonts w:ascii="Arial" w:hAnsi="Arial" w:cs="Arial"/>
                <w:color w:val="000000"/>
                <w:sz w:val="20"/>
                <w:szCs w:val="20"/>
              </w:rPr>
            </w:pPr>
            <w:r w:rsidRPr="003E6744">
              <w:rPr>
                <w:rFonts w:ascii="Arial" w:hAnsi="Arial" w:cs="Arial"/>
                <w:color w:val="000000"/>
                <w:sz w:val="20"/>
                <w:szCs w:val="20"/>
              </w:rPr>
              <w:t>Leighton Street, Preston</w:t>
            </w:r>
          </w:p>
        </w:tc>
        <w:tc>
          <w:tcPr>
            <w:tcW w:w="1211" w:type="dxa"/>
            <w:tcBorders>
              <w:top w:val="nil"/>
              <w:left w:val="nil"/>
              <w:bottom w:val="single" w:sz="4" w:space="0" w:color="006666"/>
              <w:right w:val="single" w:sz="4" w:space="0" w:color="006666"/>
            </w:tcBorders>
            <w:shd w:val="clear" w:color="000000" w:fill="EBF1DE"/>
            <w:vAlign w:val="center"/>
          </w:tcPr>
          <w:p w14:paraId="223D76B6" w14:textId="6B831479" w:rsidR="00CE33B6" w:rsidRPr="003E6744" w:rsidRDefault="00CE33B6" w:rsidP="00CE33B6">
            <w:pPr>
              <w:jc w:val="center"/>
              <w:rPr>
                <w:rFonts w:ascii="Arial" w:hAnsi="Arial" w:cs="Arial"/>
                <w:color w:val="000000"/>
                <w:sz w:val="20"/>
                <w:szCs w:val="20"/>
              </w:rPr>
            </w:pPr>
            <w:r w:rsidRPr="003E6744">
              <w:rPr>
                <w:rFonts w:ascii="Arial" w:hAnsi="Arial" w:cs="Arial"/>
                <w:color w:val="000000"/>
                <w:sz w:val="20"/>
                <w:szCs w:val="20"/>
              </w:rPr>
              <w:t>PR1 2PX</w:t>
            </w:r>
          </w:p>
        </w:tc>
        <w:tc>
          <w:tcPr>
            <w:tcW w:w="1644" w:type="dxa"/>
            <w:tcBorders>
              <w:top w:val="nil"/>
              <w:left w:val="nil"/>
              <w:bottom w:val="single" w:sz="4" w:space="0" w:color="006666"/>
              <w:right w:val="single" w:sz="4" w:space="0" w:color="006666"/>
            </w:tcBorders>
            <w:shd w:val="clear" w:color="auto" w:fill="auto"/>
            <w:noWrap/>
            <w:vAlign w:val="center"/>
          </w:tcPr>
          <w:p w14:paraId="2AFFE1A3" w14:textId="396D1681" w:rsidR="00CE33B6" w:rsidRPr="003E6744" w:rsidRDefault="00CE33B6" w:rsidP="00CE33B6">
            <w:pPr>
              <w:jc w:val="center"/>
              <w:rPr>
                <w:rFonts w:ascii="Arial" w:hAnsi="Arial" w:cs="Arial"/>
                <w:color w:val="000000"/>
              </w:rPr>
            </w:pPr>
            <w:r w:rsidRPr="003E6744">
              <w:rPr>
                <w:rFonts w:ascii="Arial" w:hAnsi="Arial" w:cs="Arial"/>
                <w:color w:val="000000"/>
              </w:rPr>
              <w:t>Co-operative (previously Council)</w:t>
            </w:r>
          </w:p>
        </w:tc>
        <w:tc>
          <w:tcPr>
            <w:tcW w:w="1567" w:type="dxa"/>
            <w:tcBorders>
              <w:top w:val="nil"/>
              <w:left w:val="nil"/>
              <w:bottom w:val="single" w:sz="4" w:space="0" w:color="006666"/>
              <w:right w:val="single" w:sz="4" w:space="0" w:color="006666"/>
            </w:tcBorders>
            <w:shd w:val="clear" w:color="auto" w:fill="auto"/>
            <w:noWrap/>
            <w:vAlign w:val="center"/>
          </w:tcPr>
          <w:p w14:paraId="357FE290" w14:textId="2F1A5048" w:rsidR="00CE33B6" w:rsidRPr="003E6744" w:rsidRDefault="00CE33B6" w:rsidP="00CE33B6">
            <w:pPr>
              <w:jc w:val="center"/>
              <w:rPr>
                <w:rFonts w:ascii="Arial" w:hAnsi="Arial" w:cs="Arial"/>
                <w:color w:val="000000"/>
              </w:rPr>
            </w:pPr>
            <w:r w:rsidRPr="003E6744">
              <w:rPr>
                <w:rFonts w:ascii="Arial" w:hAnsi="Arial" w:cs="Arial"/>
                <w:color w:val="000000"/>
              </w:rPr>
              <w:t>15</w:t>
            </w:r>
          </w:p>
        </w:tc>
        <w:tc>
          <w:tcPr>
            <w:tcW w:w="1559" w:type="dxa"/>
            <w:tcBorders>
              <w:top w:val="nil"/>
              <w:left w:val="nil"/>
              <w:bottom w:val="single" w:sz="4" w:space="0" w:color="006666"/>
              <w:right w:val="single" w:sz="4" w:space="0" w:color="006666"/>
            </w:tcBorders>
            <w:shd w:val="clear" w:color="auto" w:fill="auto"/>
            <w:noWrap/>
            <w:vAlign w:val="center"/>
          </w:tcPr>
          <w:p w14:paraId="06237892" w14:textId="1F86ADC7" w:rsidR="00CE33B6" w:rsidRPr="003E6744" w:rsidRDefault="00CE33B6" w:rsidP="00CE33B6">
            <w:pPr>
              <w:jc w:val="center"/>
              <w:rPr>
                <w:rFonts w:ascii="Arial" w:hAnsi="Arial" w:cs="Arial"/>
                <w:color w:val="000000"/>
              </w:rPr>
            </w:pPr>
            <w:r w:rsidRPr="003E6744">
              <w:rPr>
                <w:rFonts w:ascii="Arial" w:hAnsi="Arial" w:cs="Arial"/>
                <w:color w:val="000000"/>
              </w:rPr>
              <w:t>14</w:t>
            </w:r>
          </w:p>
        </w:tc>
        <w:tc>
          <w:tcPr>
            <w:tcW w:w="1300" w:type="dxa"/>
            <w:tcBorders>
              <w:top w:val="nil"/>
              <w:left w:val="nil"/>
              <w:bottom w:val="single" w:sz="4" w:space="0" w:color="006666"/>
              <w:right w:val="single" w:sz="4" w:space="0" w:color="006666"/>
            </w:tcBorders>
            <w:shd w:val="clear" w:color="auto" w:fill="auto"/>
            <w:noWrap/>
            <w:vAlign w:val="center"/>
          </w:tcPr>
          <w:p w14:paraId="19D52CBE" w14:textId="0CC57A0C" w:rsidR="00CE33B6" w:rsidRPr="003E6744" w:rsidRDefault="00CE33B6" w:rsidP="00CE33B6">
            <w:pPr>
              <w:jc w:val="center"/>
              <w:rPr>
                <w:rFonts w:ascii="Arial" w:hAnsi="Arial" w:cs="Arial"/>
                <w:color w:val="000000"/>
              </w:rPr>
            </w:pPr>
            <w:r w:rsidRPr="003E6744">
              <w:rPr>
                <w:rFonts w:ascii="Arial" w:hAnsi="Arial" w:cs="Arial"/>
                <w:color w:val="000000"/>
              </w:rPr>
              <w:t>1</w:t>
            </w:r>
          </w:p>
        </w:tc>
        <w:tc>
          <w:tcPr>
            <w:tcW w:w="1300" w:type="dxa"/>
            <w:tcBorders>
              <w:top w:val="nil"/>
              <w:left w:val="nil"/>
              <w:bottom w:val="single" w:sz="4" w:space="0" w:color="006666"/>
              <w:right w:val="single" w:sz="4" w:space="0" w:color="006666"/>
            </w:tcBorders>
            <w:shd w:val="clear" w:color="auto" w:fill="auto"/>
            <w:noWrap/>
            <w:vAlign w:val="center"/>
          </w:tcPr>
          <w:p w14:paraId="2222353D" w14:textId="0EE7CE2B" w:rsidR="00CE33B6" w:rsidRPr="003E6744" w:rsidRDefault="00CE33B6" w:rsidP="00CE33B6">
            <w:pPr>
              <w:jc w:val="center"/>
              <w:rPr>
                <w:rFonts w:ascii="Arial" w:hAnsi="Arial" w:cs="Arial"/>
                <w:color w:val="000000"/>
              </w:rPr>
            </w:pPr>
            <w:r w:rsidRPr="003E6744">
              <w:rPr>
                <w:rFonts w:ascii="Arial" w:hAnsi="Arial" w:cs="Arial"/>
                <w:color w:val="000000"/>
              </w:rPr>
              <w:t>14</w:t>
            </w:r>
          </w:p>
        </w:tc>
        <w:tc>
          <w:tcPr>
            <w:tcW w:w="1990" w:type="dxa"/>
            <w:tcBorders>
              <w:top w:val="single" w:sz="4" w:space="0" w:color="006666"/>
              <w:left w:val="nil"/>
              <w:bottom w:val="single" w:sz="4" w:space="0" w:color="006666"/>
              <w:right w:val="single" w:sz="4" w:space="0" w:color="006666"/>
            </w:tcBorders>
            <w:vAlign w:val="center"/>
          </w:tcPr>
          <w:p w14:paraId="42A94892" w14:textId="48AB3EB9" w:rsidR="00CE33B6" w:rsidRPr="003E6744" w:rsidRDefault="00CE33B6" w:rsidP="00CE33B6">
            <w:pPr>
              <w:jc w:val="center"/>
              <w:rPr>
                <w:rFonts w:ascii="Arial" w:hAnsi="Arial" w:cs="Arial"/>
                <w:color w:val="000000"/>
              </w:rPr>
            </w:pPr>
            <w:r w:rsidRPr="003E6744">
              <w:rPr>
                <w:rFonts w:ascii="Arial" w:hAnsi="Arial" w:cs="Arial"/>
                <w:color w:val="000000"/>
              </w:rPr>
              <w:t>0</w:t>
            </w:r>
          </w:p>
        </w:tc>
      </w:tr>
      <w:tr w:rsidR="00CE33B6" w:rsidRPr="003E6744" w14:paraId="11512119" w14:textId="77777777" w:rsidTr="00CE33B6">
        <w:trPr>
          <w:trHeight w:val="320"/>
        </w:trPr>
        <w:tc>
          <w:tcPr>
            <w:tcW w:w="1484" w:type="dxa"/>
            <w:tcBorders>
              <w:top w:val="nil"/>
              <w:left w:val="single" w:sz="4" w:space="0" w:color="006666"/>
              <w:bottom w:val="single" w:sz="4" w:space="0" w:color="006666"/>
              <w:right w:val="single" w:sz="4" w:space="0" w:color="006666"/>
            </w:tcBorders>
            <w:shd w:val="clear" w:color="auto" w:fill="auto"/>
            <w:noWrap/>
            <w:vAlign w:val="center"/>
          </w:tcPr>
          <w:p w14:paraId="1EA987DC" w14:textId="50F30741" w:rsidR="00CE33B6" w:rsidRPr="003E6744" w:rsidRDefault="00CE33B6" w:rsidP="00CE33B6">
            <w:pPr>
              <w:jc w:val="center"/>
              <w:rPr>
                <w:rFonts w:ascii="Arial" w:hAnsi="Arial" w:cs="Arial"/>
                <w:color w:val="000000"/>
              </w:rPr>
            </w:pPr>
            <w:r w:rsidRPr="003E6744">
              <w:rPr>
                <w:rFonts w:ascii="Arial" w:hAnsi="Arial" w:cs="Arial"/>
                <w:color w:val="000000"/>
              </w:rPr>
              <w:t>Unauth1</w:t>
            </w:r>
          </w:p>
        </w:tc>
        <w:tc>
          <w:tcPr>
            <w:tcW w:w="1979" w:type="dxa"/>
            <w:tcBorders>
              <w:top w:val="nil"/>
              <w:left w:val="nil"/>
              <w:bottom w:val="single" w:sz="4" w:space="0" w:color="006666"/>
              <w:right w:val="single" w:sz="4" w:space="0" w:color="006666"/>
            </w:tcBorders>
            <w:shd w:val="clear" w:color="000000" w:fill="EBF1DE"/>
            <w:vAlign w:val="center"/>
          </w:tcPr>
          <w:p w14:paraId="68CDD22D" w14:textId="166A2AD9" w:rsidR="00CE33B6" w:rsidRPr="003E6744" w:rsidRDefault="00CE33B6" w:rsidP="00CE33B6">
            <w:pPr>
              <w:jc w:val="center"/>
              <w:rPr>
                <w:rFonts w:ascii="Arial" w:hAnsi="Arial" w:cs="Arial"/>
                <w:color w:val="000000"/>
                <w:sz w:val="20"/>
                <w:szCs w:val="20"/>
              </w:rPr>
            </w:pPr>
            <w:r w:rsidRPr="003E6744">
              <w:rPr>
                <w:rFonts w:ascii="Arial" w:hAnsi="Arial" w:cs="Arial"/>
                <w:color w:val="000000"/>
                <w:sz w:val="20"/>
                <w:szCs w:val="20"/>
              </w:rPr>
              <w:t xml:space="preserve">Rosemary Lane, </w:t>
            </w:r>
            <w:proofErr w:type="spellStart"/>
            <w:r w:rsidRPr="003E6744">
              <w:rPr>
                <w:rFonts w:ascii="Arial" w:hAnsi="Arial" w:cs="Arial"/>
                <w:color w:val="000000"/>
                <w:sz w:val="20"/>
                <w:szCs w:val="20"/>
              </w:rPr>
              <w:t>Catforth</w:t>
            </w:r>
            <w:proofErr w:type="spellEnd"/>
            <w:r w:rsidRPr="003E6744">
              <w:rPr>
                <w:rFonts w:ascii="Arial" w:hAnsi="Arial" w:cs="Arial"/>
                <w:color w:val="000000"/>
                <w:sz w:val="20"/>
                <w:szCs w:val="20"/>
              </w:rPr>
              <w:t>, Preston</w:t>
            </w:r>
          </w:p>
        </w:tc>
        <w:tc>
          <w:tcPr>
            <w:tcW w:w="1211" w:type="dxa"/>
            <w:tcBorders>
              <w:top w:val="nil"/>
              <w:left w:val="nil"/>
              <w:bottom w:val="single" w:sz="4" w:space="0" w:color="006666"/>
              <w:right w:val="single" w:sz="4" w:space="0" w:color="006666"/>
            </w:tcBorders>
            <w:shd w:val="clear" w:color="000000" w:fill="EBF1DE"/>
            <w:vAlign w:val="center"/>
          </w:tcPr>
          <w:p w14:paraId="3B04F0CC" w14:textId="01FA7F55" w:rsidR="00CE33B6" w:rsidRPr="003E6744" w:rsidRDefault="00CE33B6" w:rsidP="00CE33B6">
            <w:pPr>
              <w:jc w:val="center"/>
              <w:rPr>
                <w:rFonts w:ascii="Arial" w:hAnsi="Arial" w:cs="Arial"/>
                <w:color w:val="000000"/>
                <w:sz w:val="20"/>
                <w:szCs w:val="20"/>
              </w:rPr>
            </w:pPr>
            <w:r w:rsidRPr="003E6744">
              <w:rPr>
                <w:rFonts w:ascii="Arial" w:hAnsi="Arial" w:cs="Arial"/>
                <w:color w:val="000000"/>
                <w:sz w:val="20"/>
                <w:szCs w:val="20"/>
              </w:rPr>
              <w:t>PR4 0HB</w:t>
            </w:r>
          </w:p>
        </w:tc>
        <w:tc>
          <w:tcPr>
            <w:tcW w:w="1644" w:type="dxa"/>
            <w:tcBorders>
              <w:top w:val="nil"/>
              <w:left w:val="nil"/>
              <w:bottom w:val="single" w:sz="4" w:space="0" w:color="006666"/>
              <w:right w:val="single" w:sz="4" w:space="0" w:color="006666"/>
            </w:tcBorders>
            <w:shd w:val="clear" w:color="auto" w:fill="auto"/>
            <w:noWrap/>
            <w:vAlign w:val="center"/>
          </w:tcPr>
          <w:p w14:paraId="4796A3E4" w14:textId="01F391B6" w:rsidR="00CE33B6" w:rsidRPr="003E6744" w:rsidRDefault="00CE33B6" w:rsidP="00CE33B6">
            <w:pPr>
              <w:jc w:val="center"/>
              <w:rPr>
                <w:rFonts w:ascii="Arial" w:hAnsi="Arial" w:cs="Arial"/>
                <w:color w:val="000000"/>
              </w:rPr>
            </w:pPr>
            <w:r w:rsidRPr="003E6744">
              <w:rPr>
                <w:rFonts w:ascii="Arial" w:hAnsi="Arial" w:cs="Arial"/>
                <w:color w:val="000000"/>
              </w:rPr>
              <w:t>Unauthorised</w:t>
            </w:r>
          </w:p>
        </w:tc>
        <w:tc>
          <w:tcPr>
            <w:tcW w:w="1567" w:type="dxa"/>
            <w:tcBorders>
              <w:top w:val="nil"/>
              <w:left w:val="nil"/>
              <w:bottom w:val="single" w:sz="4" w:space="0" w:color="006666"/>
              <w:right w:val="single" w:sz="4" w:space="0" w:color="006666"/>
            </w:tcBorders>
            <w:shd w:val="clear" w:color="auto" w:fill="auto"/>
            <w:noWrap/>
            <w:vAlign w:val="center"/>
          </w:tcPr>
          <w:p w14:paraId="791A3D3D" w14:textId="78299E93" w:rsidR="00CE33B6" w:rsidRPr="003E6744" w:rsidRDefault="00CE33B6" w:rsidP="00CE33B6">
            <w:pPr>
              <w:jc w:val="center"/>
              <w:rPr>
                <w:rFonts w:ascii="Arial" w:hAnsi="Arial" w:cs="Arial"/>
                <w:color w:val="000000"/>
              </w:rPr>
            </w:pPr>
            <w:r w:rsidRPr="003E6744">
              <w:rPr>
                <w:rFonts w:ascii="Arial" w:hAnsi="Arial" w:cs="Arial"/>
                <w:color w:val="000000"/>
              </w:rPr>
              <w:t>8</w:t>
            </w:r>
          </w:p>
        </w:tc>
        <w:tc>
          <w:tcPr>
            <w:tcW w:w="1559" w:type="dxa"/>
            <w:tcBorders>
              <w:top w:val="nil"/>
              <w:left w:val="nil"/>
              <w:bottom w:val="single" w:sz="4" w:space="0" w:color="006666"/>
              <w:right w:val="single" w:sz="4" w:space="0" w:color="006666"/>
            </w:tcBorders>
            <w:shd w:val="clear" w:color="auto" w:fill="auto"/>
            <w:noWrap/>
            <w:vAlign w:val="center"/>
          </w:tcPr>
          <w:p w14:paraId="7EAC3E13" w14:textId="6FB56BB9" w:rsidR="00CE33B6" w:rsidRPr="003E6744" w:rsidRDefault="00CE33B6" w:rsidP="00CE33B6">
            <w:pPr>
              <w:jc w:val="center"/>
              <w:rPr>
                <w:rFonts w:ascii="Arial" w:hAnsi="Arial" w:cs="Arial"/>
                <w:color w:val="000000"/>
              </w:rPr>
            </w:pPr>
            <w:r w:rsidRPr="003E6744">
              <w:rPr>
                <w:rFonts w:ascii="Arial" w:hAnsi="Arial" w:cs="Arial"/>
                <w:color w:val="000000"/>
              </w:rPr>
              <w:t>8</w:t>
            </w:r>
          </w:p>
        </w:tc>
        <w:tc>
          <w:tcPr>
            <w:tcW w:w="1300" w:type="dxa"/>
            <w:tcBorders>
              <w:top w:val="nil"/>
              <w:left w:val="nil"/>
              <w:bottom w:val="single" w:sz="4" w:space="0" w:color="006666"/>
              <w:right w:val="single" w:sz="4" w:space="0" w:color="006666"/>
            </w:tcBorders>
            <w:shd w:val="clear" w:color="auto" w:fill="auto"/>
            <w:noWrap/>
            <w:vAlign w:val="center"/>
          </w:tcPr>
          <w:p w14:paraId="30D654EA" w14:textId="1DF29A5C" w:rsidR="00CE33B6" w:rsidRPr="003E6744" w:rsidRDefault="00CE33B6" w:rsidP="00CE33B6">
            <w:pPr>
              <w:jc w:val="center"/>
              <w:rPr>
                <w:rFonts w:ascii="Arial" w:hAnsi="Arial" w:cs="Arial"/>
                <w:color w:val="000000"/>
              </w:rPr>
            </w:pPr>
            <w:r w:rsidRPr="003E6744">
              <w:rPr>
                <w:rFonts w:ascii="Arial" w:hAnsi="Arial" w:cs="Arial"/>
                <w:color w:val="000000"/>
              </w:rPr>
              <w:t>0</w:t>
            </w:r>
          </w:p>
        </w:tc>
        <w:tc>
          <w:tcPr>
            <w:tcW w:w="1300" w:type="dxa"/>
            <w:tcBorders>
              <w:top w:val="nil"/>
              <w:left w:val="nil"/>
              <w:bottom w:val="single" w:sz="4" w:space="0" w:color="006666"/>
              <w:right w:val="single" w:sz="4" w:space="0" w:color="006666"/>
            </w:tcBorders>
            <w:shd w:val="clear" w:color="auto" w:fill="auto"/>
            <w:noWrap/>
            <w:vAlign w:val="center"/>
          </w:tcPr>
          <w:p w14:paraId="29847225" w14:textId="7F188286" w:rsidR="00CE33B6" w:rsidRPr="003E6744" w:rsidRDefault="00CE33B6" w:rsidP="00CE33B6">
            <w:pPr>
              <w:jc w:val="center"/>
              <w:rPr>
                <w:rFonts w:ascii="Arial" w:hAnsi="Arial" w:cs="Arial"/>
                <w:color w:val="000000"/>
              </w:rPr>
            </w:pPr>
            <w:r w:rsidRPr="003E6744">
              <w:rPr>
                <w:rFonts w:ascii="Arial" w:hAnsi="Arial" w:cs="Arial"/>
                <w:color w:val="000000"/>
              </w:rPr>
              <w:t>8</w:t>
            </w:r>
          </w:p>
        </w:tc>
        <w:tc>
          <w:tcPr>
            <w:tcW w:w="1990" w:type="dxa"/>
            <w:tcBorders>
              <w:top w:val="single" w:sz="4" w:space="0" w:color="006666"/>
              <w:left w:val="nil"/>
              <w:bottom w:val="single" w:sz="4" w:space="0" w:color="006666"/>
              <w:right w:val="single" w:sz="4" w:space="0" w:color="006666"/>
            </w:tcBorders>
            <w:vAlign w:val="center"/>
          </w:tcPr>
          <w:p w14:paraId="3655B6C3" w14:textId="5FB0E2FA" w:rsidR="00CE33B6" w:rsidRPr="003E6744" w:rsidRDefault="00CE33B6" w:rsidP="00CE33B6">
            <w:pPr>
              <w:jc w:val="center"/>
              <w:rPr>
                <w:rFonts w:ascii="Arial" w:hAnsi="Arial" w:cs="Arial"/>
                <w:color w:val="000000"/>
              </w:rPr>
            </w:pPr>
            <w:r w:rsidRPr="003E6744">
              <w:rPr>
                <w:rFonts w:ascii="Arial" w:hAnsi="Arial" w:cs="Arial"/>
                <w:color w:val="000000"/>
              </w:rPr>
              <w:t>0</w:t>
            </w:r>
          </w:p>
        </w:tc>
      </w:tr>
      <w:tr w:rsidR="005536CD" w:rsidRPr="003E6744" w14:paraId="20A10D76" w14:textId="77777777" w:rsidTr="00CE33B6">
        <w:trPr>
          <w:trHeight w:val="379"/>
        </w:trPr>
        <w:tc>
          <w:tcPr>
            <w:tcW w:w="14034" w:type="dxa"/>
            <w:gridSpan w:val="9"/>
            <w:tcBorders>
              <w:top w:val="single" w:sz="4" w:space="0" w:color="006666"/>
              <w:left w:val="single" w:sz="4" w:space="0" w:color="006666"/>
              <w:bottom w:val="single" w:sz="4" w:space="0" w:color="006666"/>
              <w:right w:val="single" w:sz="4" w:space="0" w:color="006666"/>
            </w:tcBorders>
            <w:shd w:val="clear" w:color="auto" w:fill="auto"/>
            <w:noWrap/>
            <w:vAlign w:val="bottom"/>
          </w:tcPr>
          <w:p w14:paraId="1155B8D9" w14:textId="3A5DD314" w:rsidR="005536CD" w:rsidRPr="003E6744" w:rsidRDefault="005536CD" w:rsidP="005536CD">
            <w:pPr>
              <w:rPr>
                <w:rFonts w:ascii="Arial" w:hAnsi="Arial" w:cs="Arial"/>
                <w:b/>
                <w:bCs/>
                <w:color w:val="000000"/>
              </w:rPr>
            </w:pPr>
            <w:r w:rsidRPr="003E6744">
              <w:rPr>
                <w:rFonts w:ascii="Arial" w:hAnsi="Arial" w:cs="Arial"/>
                <w:b/>
                <w:bCs/>
                <w:color w:val="000000"/>
              </w:rPr>
              <w:t xml:space="preserve">South Ribble </w:t>
            </w:r>
          </w:p>
        </w:tc>
      </w:tr>
      <w:tr w:rsidR="00CE33B6" w:rsidRPr="003E6744" w14:paraId="0CEF7758" w14:textId="77777777" w:rsidTr="00CE33B6">
        <w:trPr>
          <w:trHeight w:val="379"/>
        </w:trPr>
        <w:tc>
          <w:tcPr>
            <w:tcW w:w="1484" w:type="dxa"/>
            <w:tcBorders>
              <w:top w:val="single" w:sz="4" w:space="0" w:color="006666"/>
              <w:left w:val="single" w:sz="4" w:space="0" w:color="006666"/>
              <w:bottom w:val="single" w:sz="4" w:space="0" w:color="006666"/>
              <w:right w:val="single" w:sz="4" w:space="0" w:color="006666"/>
            </w:tcBorders>
            <w:shd w:val="clear" w:color="auto" w:fill="auto"/>
            <w:noWrap/>
            <w:vAlign w:val="bottom"/>
          </w:tcPr>
          <w:p w14:paraId="1654CA77" w14:textId="3310543A" w:rsidR="00CE33B6" w:rsidRPr="003E6744" w:rsidRDefault="00CE33B6">
            <w:pPr>
              <w:rPr>
                <w:rFonts w:ascii="Arial" w:hAnsi="Arial" w:cs="Arial"/>
                <w:color w:val="000000"/>
              </w:rPr>
            </w:pPr>
            <w:r w:rsidRPr="003E6744">
              <w:rPr>
                <w:rFonts w:ascii="Arial" w:hAnsi="Arial" w:cs="Arial"/>
                <w:color w:val="000000"/>
              </w:rPr>
              <w:t>No sites</w:t>
            </w:r>
          </w:p>
        </w:tc>
        <w:tc>
          <w:tcPr>
            <w:tcW w:w="1979" w:type="dxa"/>
            <w:tcBorders>
              <w:top w:val="single" w:sz="4" w:space="0" w:color="006666"/>
              <w:left w:val="nil"/>
              <w:bottom w:val="single" w:sz="4" w:space="0" w:color="006666"/>
              <w:right w:val="single" w:sz="4" w:space="0" w:color="006666"/>
            </w:tcBorders>
            <w:shd w:val="clear" w:color="000000" w:fill="EBF1DE"/>
            <w:vAlign w:val="center"/>
          </w:tcPr>
          <w:p w14:paraId="4DE7F066" w14:textId="77777777" w:rsidR="00CE33B6" w:rsidRPr="003E6744" w:rsidRDefault="00CE33B6">
            <w:pPr>
              <w:rPr>
                <w:rFonts w:ascii="Arial" w:hAnsi="Arial" w:cs="Arial"/>
                <w:b/>
                <w:bCs/>
                <w:color w:val="000000"/>
                <w:sz w:val="20"/>
                <w:szCs w:val="20"/>
              </w:rPr>
            </w:pPr>
          </w:p>
        </w:tc>
        <w:tc>
          <w:tcPr>
            <w:tcW w:w="1211" w:type="dxa"/>
            <w:tcBorders>
              <w:top w:val="single" w:sz="4" w:space="0" w:color="006666"/>
              <w:left w:val="nil"/>
              <w:bottom w:val="single" w:sz="4" w:space="0" w:color="006666"/>
              <w:right w:val="single" w:sz="4" w:space="0" w:color="006666"/>
            </w:tcBorders>
            <w:shd w:val="clear" w:color="000000" w:fill="EBF1DE"/>
            <w:vAlign w:val="center"/>
          </w:tcPr>
          <w:p w14:paraId="55FE6999" w14:textId="77777777" w:rsidR="00CE33B6" w:rsidRPr="003E6744" w:rsidRDefault="00CE33B6">
            <w:pPr>
              <w:jc w:val="center"/>
              <w:rPr>
                <w:rFonts w:ascii="Arial" w:hAnsi="Arial" w:cs="Arial"/>
                <w:b/>
                <w:bCs/>
                <w:color w:val="000000"/>
                <w:sz w:val="20"/>
                <w:szCs w:val="20"/>
              </w:rPr>
            </w:pPr>
          </w:p>
        </w:tc>
        <w:tc>
          <w:tcPr>
            <w:tcW w:w="1644" w:type="dxa"/>
            <w:tcBorders>
              <w:top w:val="single" w:sz="4" w:space="0" w:color="006666"/>
              <w:left w:val="nil"/>
              <w:bottom w:val="single" w:sz="4" w:space="0" w:color="006666"/>
              <w:right w:val="single" w:sz="4" w:space="0" w:color="006666"/>
            </w:tcBorders>
            <w:shd w:val="clear" w:color="auto" w:fill="auto"/>
            <w:noWrap/>
            <w:vAlign w:val="bottom"/>
          </w:tcPr>
          <w:p w14:paraId="1C25E5AE" w14:textId="77777777" w:rsidR="00CE33B6" w:rsidRPr="003E6744" w:rsidRDefault="00CE33B6">
            <w:pPr>
              <w:rPr>
                <w:rFonts w:ascii="Arial" w:hAnsi="Arial" w:cs="Arial"/>
                <w:b/>
                <w:bCs/>
                <w:color w:val="000000"/>
              </w:rPr>
            </w:pPr>
          </w:p>
        </w:tc>
        <w:tc>
          <w:tcPr>
            <w:tcW w:w="1567" w:type="dxa"/>
            <w:tcBorders>
              <w:top w:val="single" w:sz="4" w:space="0" w:color="006666"/>
              <w:left w:val="nil"/>
              <w:bottom w:val="single" w:sz="4" w:space="0" w:color="006666"/>
              <w:right w:val="single" w:sz="4" w:space="0" w:color="006666"/>
            </w:tcBorders>
            <w:shd w:val="clear" w:color="auto" w:fill="auto"/>
            <w:noWrap/>
            <w:vAlign w:val="center"/>
          </w:tcPr>
          <w:p w14:paraId="74E9088B" w14:textId="555FACC6" w:rsidR="00CE33B6" w:rsidRPr="003E6744" w:rsidRDefault="00CE33B6" w:rsidP="000D2FBB">
            <w:pPr>
              <w:jc w:val="center"/>
              <w:rPr>
                <w:rFonts w:ascii="Arial" w:hAnsi="Arial" w:cs="Arial"/>
                <w:b/>
                <w:bCs/>
                <w:color w:val="000000"/>
              </w:rPr>
            </w:pPr>
            <w:r w:rsidRPr="003E6744">
              <w:rPr>
                <w:rFonts w:ascii="Arial" w:hAnsi="Arial" w:cs="Arial"/>
                <w:b/>
                <w:bCs/>
                <w:color w:val="000000"/>
              </w:rPr>
              <w:t>0</w:t>
            </w:r>
          </w:p>
        </w:tc>
        <w:tc>
          <w:tcPr>
            <w:tcW w:w="1559" w:type="dxa"/>
            <w:tcBorders>
              <w:top w:val="single" w:sz="4" w:space="0" w:color="006666"/>
              <w:left w:val="nil"/>
              <w:bottom w:val="single" w:sz="4" w:space="0" w:color="006666"/>
              <w:right w:val="single" w:sz="4" w:space="0" w:color="006666"/>
            </w:tcBorders>
            <w:shd w:val="clear" w:color="auto" w:fill="auto"/>
            <w:noWrap/>
            <w:vAlign w:val="center"/>
          </w:tcPr>
          <w:p w14:paraId="2AF9AF83" w14:textId="52741759" w:rsidR="00CE33B6" w:rsidRPr="003E6744" w:rsidRDefault="00CE33B6" w:rsidP="000D2FBB">
            <w:pPr>
              <w:jc w:val="center"/>
              <w:rPr>
                <w:rFonts w:ascii="Arial" w:hAnsi="Arial" w:cs="Arial"/>
                <w:b/>
                <w:bCs/>
                <w:color w:val="000000"/>
              </w:rPr>
            </w:pPr>
            <w:r w:rsidRPr="003E6744">
              <w:rPr>
                <w:rFonts w:ascii="Arial" w:hAnsi="Arial" w:cs="Arial"/>
                <w:b/>
                <w:bCs/>
                <w:color w:val="000000"/>
              </w:rPr>
              <w:t>0</w:t>
            </w:r>
          </w:p>
        </w:tc>
        <w:tc>
          <w:tcPr>
            <w:tcW w:w="1300" w:type="dxa"/>
            <w:tcBorders>
              <w:top w:val="single" w:sz="4" w:space="0" w:color="006666"/>
              <w:left w:val="nil"/>
              <w:bottom w:val="single" w:sz="4" w:space="0" w:color="006666"/>
              <w:right w:val="single" w:sz="4" w:space="0" w:color="006666"/>
            </w:tcBorders>
            <w:shd w:val="clear" w:color="auto" w:fill="auto"/>
            <w:noWrap/>
            <w:vAlign w:val="center"/>
          </w:tcPr>
          <w:p w14:paraId="47CF0789" w14:textId="4AB08EFE" w:rsidR="00CE33B6" w:rsidRPr="003E6744" w:rsidRDefault="00CE33B6" w:rsidP="000D2FBB">
            <w:pPr>
              <w:jc w:val="center"/>
              <w:rPr>
                <w:rFonts w:ascii="Arial" w:hAnsi="Arial" w:cs="Arial"/>
                <w:b/>
                <w:bCs/>
                <w:color w:val="000000"/>
              </w:rPr>
            </w:pPr>
            <w:r w:rsidRPr="003E6744">
              <w:rPr>
                <w:rFonts w:ascii="Arial" w:hAnsi="Arial" w:cs="Arial"/>
                <w:b/>
                <w:bCs/>
                <w:color w:val="000000"/>
              </w:rPr>
              <w:t>0</w:t>
            </w:r>
          </w:p>
        </w:tc>
        <w:tc>
          <w:tcPr>
            <w:tcW w:w="1300" w:type="dxa"/>
            <w:tcBorders>
              <w:top w:val="single" w:sz="4" w:space="0" w:color="006666"/>
              <w:left w:val="nil"/>
              <w:bottom w:val="single" w:sz="4" w:space="0" w:color="006666"/>
              <w:right w:val="single" w:sz="4" w:space="0" w:color="006666"/>
            </w:tcBorders>
            <w:shd w:val="clear" w:color="auto" w:fill="auto"/>
            <w:noWrap/>
            <w:vAlign w:val="center"/>
          </w:tcPr>
          <w:p w14:paraId="6C60EF87" w14:textId="726A820F" w:rsidR="00CE33B6" w:rsidRPr="003E6744" w:rsidRDefault="00CE33B6" w:rsidP="000D2FBB">
            <w:pPr>
              <w:jc w:val="center"/>
              <w:rPr>
                <w:rFonts w:ascii="Arial" w:hAnsi="Arial" w:cs="Arial"/>
                <w:b/>
                <w:bCs/>
                <w:color w:val="000000"/>
              </w:rPr>
            </w:pPr>
            <w:r w:rsidRPr="003E6744">
              <w:rPr>
                <w:rFonts w:ascii="Arial" w:hAnsi="Arial" w:cs="Arial"/>
                <w:b/>
                <w:bCs/>
                <w:color w:val="000000"/>
              </w:rPr>
              <w:t>0</w:t>
            </w:r>
          </w:p>
        </w:tc>
        <w:tc>
          <w:tcPr>
            <w:tcW w:w="1990" w:type="dxa"/>
            <w:tcBorders>
              <w:top w:val="single" w:sz="4" w:space="0" w:color="006666"/>
              <w:left w:val="nil"/>
              <w:bottom w:val="single" w:sz="4" w:space="0" w:color="006666"/>
              <w:right w:val="single" w:sz="4" w:space="0" w:color="006666"/>
            </w:tcBorders>
            <w:vAlign w:val="center"/>
          </w:tcPr>
          <w:p w14:paraId="0222D26E" w14:textId="427CCE7D" w:rsidR="00CE33B6" w:rsidRPr="003E6744" w:rsidRDefault="00CE33B6" w:rsidP="000D2FBB">
            <w:pPr>
              <w:jc w:val="center"/>
              <w:rPr>
                <w:rFonts w:ascii="Arial" w:hAnsi="Arial" w:cs="Arial"/>
                <w:b/>
                <w:bCs/>
                <w:color w:val="000000"/>
              </w:rPr>
            </w:pPr>
            <w:r w:rsidRPr="003E6744">
              <w:rPr>
                <w:rFonts w:ascii="Arial" w:hAnsi="Arial" w:cs="Arial"/>
                <w:b/>
                <w:bCs/>
                <w:color w:val="000000"/>
              </w:rPr>
              <w:t>0</w:t>
            </w:r>
          </w:p>
        </w:tc>
      </w:tr>
      <w:tr w:rsidR="00CE33B6" w:rsidRPr="003E6744" w14:paraId="6224DE0F" w14:textId="77777777" w:rsidTr="00CE33B6">
        <w:trPr>
          <w:trHeight w:val="379"/>
        </w:trPr>
        <w:tc>
          <w:tcPr>
            <w:tcW w:w="1484" w:type="dxa"/>
            <w:tcBorders>
              <w:top w:val="single" w:sz="4" w:space="0" w:color="006666"/>
              <w:left w:val="single" w:sz="4" w:space="0" w:color="006666"/>
              <w:bottom w:val="single" w:sz="4" w:space="0" w:color="006666"/>
              <w:right w:val="single" w:sz="4" w:space="0" w:color="006666"/>
            </w:tcBorders>
            <w:shd w:val="clear" w:color="auto" w:fill="auto"/>
            <w:noWrap/>
            <w:vAlign w:val="bottom"/>
          </w:tcPr>
          <w:p w14:paraId="3D0DFB30" w14:textId="7421F277" w:rsidR="00CE33B6" w:rsidRPr="003E6744" w:rsidRDefault="00CE33B6">
            <w:pPr>
              <w:rPr>
                <w:rFonts w:ascii="Arial" w:hAnsi="Arial" w:cs="Arial"/>
                <w:b/>
                <w:bCs/>
                <w:color w:val="000000"/>
              </w:rPr>
            </w:pPr>
            <w:r w:rsidRPr="003E6744">
              <w:rPr>
                <w:rFonts w:ascii="Arial" w:hAnsi="Arial" w:cs="Arial"/>
                <w:b/>
                <w:bCs/>
                <w:color w:val="000000"/>
              </w:rPr>
              <w:t>Central Lancashire Total</w:t>
            </w:r>
          </w:p>
        </w:tc>
        <w:tc>
          <w:tcPr>
            <w:tcW w:w="1979" w:type="dxa"/>
            <w:tcBorders>
              <w:top w:val="single" w:sz="4" w:space="0" w:color="006666"/>
              <w:left w:val="nil"/>
              <w:bottom w:val="single" w:sz="4" w:space="0" w:color="006666"/>
              <w:right w:val="single" w:sz="4" w:space="0" w:color="006666"/>
            </w:tcBorders>
            <w:shd w:val="clear" w:color="000000" w:fill="EBF1DE"/>
            <w:vAlign w:val="center"/>
          </w:tcPr>
          <w:p w14:paraId="5C6A37CD" w14:textId="77777777" w:rsidR="00CE33B6" w:rsidRPr="003E6744" w:rsidRDefault="00CE33B6">
            <w:pPr>
              <w:rPr>
                <w:rFonts w:ascii="Arial" w:hAnsi="Arial" w:cs="Arial"/>
                <w:b/>
                <w:bCs/>
                <w:color w:val="000000"/>
                <w:sz w:val="20"/>
                <w:szCs w:val="20"/>
              </w:rPr>
            </w:pPr>
          </w:p>
        </w:tc>
        <w:tc>
          <w:tcPr>
            <w:tcW w:w="1211" w:type="dxa"/>
            <w:tcBorders>
              <w:top w:val="single" w:sz="4" w:space="0" w:color="006666"/>
              <w:left w:val="nil"/>
              <w:bottom w:val="single" w:sz="4" w:space="0" w:color="006666"/>
              <w:right w:val="single" w:sz="4" w:space="0" w:color="006666"/>
            </w:tcBorders>
            <w:shd w:val="clear" w:color="000000" w:fill="EBF1DE"/>
            <w:vAlign w:val="center"/>
          </w:tcPr>
          <w:p w14:paraId="71EBABBB" w14:textId="77777777" w:rsidR="00CE33B6" w:rsidRPr="003E6744" w:rsidRDefault="00CE33B6">
            <w:pPr>
              <w:jc w:val="center"/>
              <w:rPr>
                <w:rFonts w:ascii="Arial" w:hAnsi="Arial" w:cs="Arial"/>
                <w:b/>
                <w:bCs/>
                <w:color w:val="000000"/>
                <w:sz w:val="20"/>
                <w:szCs w:val="20"/>
              </w:rPr>
            </w:pPr>
          </w:p>
        </w:tc>
        <w:tc>
          <w:tcPr>
            <w:tcW w:w="1644" w:type="dxa"/>
            <w:tcBorders>
              <w:top w:val="single" w:sz="4" w:space="0" w:color="006666"/>
              <w:left w:val="nil"/>
              <w:bottom w:val="single" w:sz="4" w:space="0" w:color="006666"/>
              <w:right w:val="single" w:sz="4" w:space="0" w:color="006666"/>
            </w:tcBorders>
            <w:shd w:val="clear" w:color="auto" w:fill="auto"/>
            <w:noWrap/>
            <w:vAlign w:val="bottom"/>
          </w:tcPr>
          <w:p w14:paraId="7928133A" w14:textId="77777777" w:rsidR="00CE33B6" w:rsidRPr="003E6744" w:rsidRDefault="00CE33B6">
            <w:pPr>
              <w:rPr>
                <w:rFonts w:ascii="Arial" w:hAnsi="Arial" w:cs="Arial"/>
                <w:b/>
                <w:bCs/>
                <w:color w:val="000000"/>
              </w:rPr>
            </w:pPr>
          </w:p>
        </w:tc>
        <w:tc>
          <w:tcPr>
            <w:tcW w:w="1567" w:type="dxa"/>
            <w:tcBorders>
              <w:top w:val="single" w:sz="4" w:space="0" w:color="006666"/>
              <w:left w:val="nil"/>
              <w:bottom w:val="single" w:sz="4" w:space="0" w:color="006666"/>
              <w:right w:val="single" w:sz="4" w:space="0" w:color="006666"/>
            </w:tcBorders>
            <w:shd w:val="clear" w:color="auto" w:fill="auto"/>
            <w:noWrap/>
            <w:vAlign w:val="center"/>
          </w:tcPr>
          <w:p w14:paraId="1176804C" w14:textId="6E9D8D4C" w:rsidR="00CE33B6" w:rsidRPr="003E6744" w:rsidRDefault="00CE33B6" w:rsidP="000D2FBB">
            <w:pPr>
              <w:jc w:val="center"/>
              <w:rPr>
                <w:rFonts w:ascii="Arial" w:hAnsi="Arial" w:cs="Arial"/>
                <w:b/>
                <w:bCs/>
                <w:color w:val="000000"/>
              </w:rPr>
            </w:pPr>
            <w:r w:rsidRPr="003E6744">
              <w:rPr>
                <w:rFonts w:ascii="Arial" w:hAnsi="Arial" w:cs="Arial"/>
                <w:b/>
                <w:bCs/>
                <w:color w:val="000000"/>
              </w:rPr>
              <w:t>25</w:t>
            </w:r>
          </w:p>
        </w:tc>
        <w:tc>
          <w:tcPr>
            <w:tcW w:w="1559" w:type="dxa"/>
            <w:tcBorders>
              <w:top w:val="single" w:sz="4" w:space="0" w:color="006666"/>
              <w:left w:val="nil"/>
              <w:bottom w:val="single" w:sz="4" w:space="0" w:color="006666"/>
              <w:right w:val="single" w:sz="4" w:space="0" w:color="006666"/>
            </w:tcBorders>
            <w:shd w:val="clear" w:color="auto" w:fill="auto"/>
            <w:noWrap/>
            <w:vAlign w:val="center"/>
          </w:tcPr>
          <w:p w14:paraId="0A24B090" w14:textId="6DCBFD39" w:rsidR="00CE33B6" w:rsidRPr="003E6744" w:rsidRDefault="00CE33B6" w:rsidP="000D2FBB">
            <w:pPr>
              <w:jc w:val="center"/>
              <w:rPr>
                <w:rFonts w:ascii="Arial" w:hAnsi="Arial" w:cs="Arial"/>
                <w:b/>
                <w:bCs/>
                <w:color w:val="000000"/>
              </w:rPr>
            </w:pPr>
            <w:r w:rsidRPr="003E6744">
              <w:rPr>
                <w:rFonts w:ascii="Arial" w:hAnsi="Arial" w:cs="Arial"/>
                <w:b/>
                <w:bCs/>
                <w:color w:val="000000"/>
              </w:rPr>
              <w:t>26</w:t>
            </w:r>
          </w:p>
        </w:tc>
        <w:tc>
          <w:tcPr>
            <w:tcW w:w="1300" w:type="dxa"/>
            <w:tcBorders>
              <w:top w:val="single" w:sz="4" w:space="0" w:color="006666"/>
              <w:left w:val="nil"/>
              <w:bottom w:val="single" w:sz="4" w:space="0" w:color="006666"/>
              <w:right w:val="single" w:sz="4" w:space="0" w:color="006666"/>
            </w:tcBorders>
            <w:shd w:val="clear" w:color="auto" w:fill="auto"/>
            <w:noWrap/>
            <w:vAlign w:val="center"/>
          </w:tcPr>
          <w:p w14:paraId="3C964CB2" w14:textId="45BE68E5" w:rsidR="00CE33B6" w:rsidRPr="003E6744" w:rsidRDefault="00CE33B6" w:rsidP="000D2FBB">
            <w:pPr>
              <w:jc w:val="center"/>
              <w:rPr>
                <w:rFonts w:ascii="Arial" w:hAnsi="Arial" w:cs="Arial"/>
                <w:b/>
                <w:bCs/>
                <w:color w:val="000000"/>
              </w:rPr>
            </w:pPr>
            <w:r w:rsidRPr="003E6744">
              <w:rPr>
                <w:rFonts w:ascii="Arial" w:hAnsi="Arial" w:cs="Arial"/>
                <w:b/>
                <w:bCs/>
                <w:color w:val="000000"/>
              </w:rPr>
              <w:t>1</w:t>
            </w:r>
          </w:p>
        </w:tc>
        <w:tc>
          <w:tcPr>
            <w:tcW w:w="1300" w:type="dxa"/>
            <w:tcBorders>
              <w:top w:val="single" w:sz="4" w:space="0" w:color="006666"/>
              <w:left w:val="nil"/>
              <w:bottom w:val="single" w:sz="4" w:space="0" w:color="006666"/>
              <w:right w:val="single" w:sz="4" w:space="0" w:color="006666"/>
            </w:tcBorders>
            <w:shd w:val="clear" w:color="auto" w:fill="auto"/>
            <w:noWrap/>
            <w:vAlign w:val="center"/>
          </w:tcPr>
          <w:p w14:paraId="6D090DF8" w14:textId="6958C5E3" w:rsidR="00CE33B6" w:rsidRPr="003E6744" w:rsidRDefault="00CE33B6" w:rsidP="000D2FBB">
            <w:pPr>
              <w:jc w:val="center"/>
              <w:rPr>
                <w:rFonts w:ascii="Arial" w:hAnsi="Arial" w:cs="Arial"/>
                <w:b/>
                <w:bCs/>
                <w:color w:val="000000"/>
              </w:rPr>
            </w:pPr>
            <w:r w:rsidRPr="003E6744">
              <w:rPr>
                <w:rFonts w:ascii="Arial" w:hAnsi="Arial" w:cs="Arial"/>
                <w:b/>
                <w:bCs/>
                <w:color w:val="000000"/>
              </w:rPr>
              <w:t>26</w:t>
            </w:r>
          </w:p>
        </w:tc>
        <w:tc>
          <w:tcPr>
            <w:tcW w:w="1990" w:type="dxa"/>
            <w:tcBorders>
              <w:top w:val="single" w:sz="4" w:space="0" w:color="006666"/>
              <w:left w:val="nil"/>
              <w:bottom w:val="single" w:sz="4" w:space="0" w:color="006666"/>
              <w:right w:val="single" w:sz="4" w:space="0" w:color="006666"/>
            </w:tcBorders>
            <w:vAlign w:val="center"/>
          </w:tcPr>
          <w:p w14:paraId="0EF4D891" w14:textId="33573FCC" w:rsidR="00CE33B6" w:rsidRPr="003E6744" w:rsidRDefault="00CE33B6" w:rsidP="000D2FBB">
            <w:pPr>
              <w:jc w:val="center"/>
              <w:rPr>
                <w:rFonts w:ascii="Arial" w:hAnsi="Arial" w:cs="Arial"/>
                <w:b/>
                <w:bCs/>
                <w:color w:val="000000"/>
              </w:rPr>
            </w:pPr>
            <w:r w:rsidRPr="003E6744">
              <w:rPr>
                <w:rFonts w:ascii="Arial" w:hAnsi="Arial" w:cs="Arial"/>
                <w:b/>
                <w:bCs/>
                <w:color w:val="000000"/>
              </w:rPr>
              <w:t>0</w:t>
            </w:r>
          </w:p>
        </w:tc>
      </w:tr>
    </w:tbl>
    <w:p w14:paraId="0314699A" w14:textId="418FF845" w:rsidR="009123E9" w:rsidRPr="003E6744" w:rsidRDefault="009123E9" w:rsidP="009123E9">
      <w:pPr>
        <w:spacing w:after="120"/>
        <w:rPr>
          <w:rFonts w:ascii="Arial" w:hAnsi="Arial" w:cs="Arial"/>
          <w:color w:val="000000" w:themeColor="text1"/>
          <w:sz w:val="20"/>
          <w:szCs w:val="20"/>
        </w:rPr>
      </w:pPr>
      <w:r w:rsidRPr="003E6744">
        <w:rPr>
          <w:rFonts w:ascii="Arial" w:hAnsi="Arial" w:cs="Arial"/>
          <w:color w:val="000000" w:themeColor="text1"/>
          <w:sz w:val="20"/>
          <w:szCs w:val="20"/>
        </w:rPr>
        <w:t>Source: Council data 202</w:t>
      </w:r>
      <w:r w:rsidR="005536CD" w:rsidRPr="003E6744">
        <w:rPr>
          <w:rFonts w:ascii="Arial" w:hAnsi="Arial" w:cs="Arial"/>
          <w:color w:val="000000" w:themeColor="text1"/>
          <w:sz w:val="20"/>
          <w:szCs w:val="20"/>
        </w:rPr>
        <w:t>2</w:t>
      </w:r>
      <w:r w:rsidRPr="003E6744">
        <w:rPr>
          <w:rFonts w:ascii="Arial" w:hAnsi="Arial" w:cs="Arial"/>
          <w:color w:val="000000" w:themeColor="text1"/>
          <w:sz w:val="20"/>
          <w:szCs w:val="20"/>
        </w:rPr>
        <w:t>, site survey and fieldwork</w:t>
      </w:r>
      <w:r w:rsidR="005536CD" w:rsidRPr="003E6744">
        <w:rPr>
          <w:rFonts w:ascii="Arial" w:hAnsi="Arial" w:cs="Arial"/>
          <w:color w:val="000000" w:themeColor="text1"/>
          <w:sz w:val="20"/>
          <w:szCs w:val="20"/>
        </w:rPr>
        <w:t xml:space="preserve"> 2022</w:t>
      </w:r>
    </w:p>
    <w:p w14:paraId="034FB284" w14:textId="49A575A7" w:rsidR="00F90020" w:rsidRPr="003E6744" w:rsidRDefault="00F90020" w:rsidP="009123E9">
      <w:pPr>
        <w:spacing w:after="120"/>
        <w:rPr>
          <w:rFonts w:ascii="Arial" w:hAnsi="Arial" w:cs="Arial"/>
          <w:color w:val="000000" w:themeColor="text1"/>
          <w:sz w:val="20"/>
          <w:szCs w:val="20"/>
          <w:highlight w:val="yellow"/>
        </w:rPr>
      </w:pPr>
    </w:p>
    <w:p w14:paraId="6B9F6A45" w14:textId="5DBCDAC4" w:rsidR="00CE33B6" w:rsidRPr="003E6744" w:rsidRDefault="00CE33B6" w:rsidP="009123E9">
      <w:pPr>
        <w:spacing w:after="120"/>
        <w:rPr>
          <w:rFonts w:ascii="Arial" w:hAnsi="Arial" w:cs="Arial"/>
          <w:color w:val="000000" w:themeColor="text1"/>
          <w:sz w:val="20"/>
          <w:szCs w:val="20"/>
          <w:highlight w:val="yellow"/>
        </w:rPr>
      </w:pPr>
    </w:p>
    <w:p w14:paraId="31217B3A" w14:textId="74F0FFDE" w:rsidR="00CE33B6" w:rsidRPr="003E6744" w:rsidRDefault="00CE33B6" w:rsidP="009123E9">
      <w:pPr>
        <w:spacing w:after="120"/>
        <w:rPr>
          <w:rFonts w:ascii="Arial" w:hAnsi="Arial" w:cs="Arial"/>
          <w:color w:val="000000" w:themeColor="text1"/>
          <w:sz w:val="20"/>
          <w:szCs w:val="20"/>
          <w:highlight w:val="yellow"/>
        </w:rPr>
      </w:pPr>
    </w:p>
    <w:p w14:paraId="5C94DDE2" w14:textId="4DC79E01" w:rsidR="00CE33B6" w:rsidRPr="003E6744" w:rsidRDefault="00CE33B6" w:rsidP="009123E9">
      <w:pPr>
        <w:spacing w:after="120"/>
        <w:rPr>
          <w:rFonts w:ascii="Arial" w:hAnsi="Arial" w:cs="Arial"/>
          <w:color w:val="000000" w:themeColor="text1"/>
          <w:sz w:val="20"/>
          <w:szCs w:val="20"/>
          <w:highlight w:val="yellow"/>
        </w:rPr>
      </w:pPr>
    </w:p>
    <w:p w14:paraId="7E057DCD" w14:textId="43E266E0" w:rsidR="00CE33B6" w:rsidRPr="003E6744" w:rsidRDefault="00CE33B6" w:rsidP="009123E9">
      <w:pPr>
        <w:spacing w:after="120"/>
        <w:rPr>
          <w:rFonts w:ascii="Arial" w:hAnsi="Arial" w:cs="Arial"/>
          <w:color w:val="000000" w:themeColor="text1"/>
          <w:sz w:val="20"/>
          <w:szCs w:val="20"/>
          <w:highlight w:val="yellow"/>
        </w:rPr>
      </w:pPr>
    </w:p>
    <w:p w14:paraId="5F918B58" w14:textId="65613A52" w:rsidR="00CE33B6" w:rsidRPr="003E6744" w:rsidRDefault="00CE33B6" w:rsidP="009123E9">
      <w:pPr>
        <w:spacing w:after="120"/>
        <w:rPr>
          <w:rFonts w:ascii="Arial" w:hAnsi="Arial" w:cs="Arial"/>
          <w:color w:val="000000" w:themeColor="text1"/>
          <w:sz w:val="20"/>
          <w:szCs w:val="20"/>
          <w:highlight w:val="yellow"/>
        </w:rPr>
      </w:pPr>
    </w:p>
    <w:p w14:paraId="5E0743F0" w14:textId="0E24C230" w:rsidR="00CE33B6" w:rsidRPr="003E6744" w:rsidRDefault="00CE33B6" w:rsidP="009123E9">
      <w:pPr>
        <w:spacing w:after="120"/>
        <w:rPr>
          <w:rFonts w:ascii="Arial" w:hAnsi="Arial" w:cs="Arial"/>
          <w:color w:val="000000" w:themeColor="text1"/>
          <w:sz w:val="20"/>
          <w:szCs w:val="20"/>
          <w:highlight w:val="yellow"/>
        </w:rPr>
      </w:pPr>
    </w:p>
    <w:p w14:paraId="333A7278" w14:textId="656AC217" w:rsidR="00CE33B6" w:rsidRPr="003E6744" w:rsidRDefault="00CE33B6" w:rsidP="009123E9">
      <w:pPr>
        <w:spacing w:after="120"/>
        <w:rPr>
          <w:rFonts w:ascii="Arial" w:hAnsi="Arial" w:cs="Arial"/>
          <w:color w:val="000000" w:themeColor="text1"/>
          <w:sz w:val="20"/>
          <w:szCs w:val="20"/>
          <w:highlight w:val="yellow"/>
        </w:rPr>
      </w:pPr>
    </w:p>
    <w:p w14:paraId="4BA4CDB0" w14:textId="77777777" w:rsidR="00CE33B6" w:rsidRPr="003E6744" w:rsidRDefault="00CE33B6" w:rsidP="009123E9">
      <w:pPr>
        <w:spacing w:after="120"/>
        <w:rPr>
          <w:rFonts w:ascii="Arial" w:hAnsi="Arial" w:cs="Arial"/>
          <w:color w:val="000000" w:themeColor="text1"/>
          <w:sz w:val="20"/>
          <w:szCs w:val="20"/>
          <w:highlight w:val="yellow"/>
        </w:rPr>
      </w:pPr>
    </w:p>
    <w:tbl>
      <w:tblPr>
        <w:tblW w:w="16120" w:type="dxa"/>
        <w:tblInd w:w="-998" w:type="dxa"/>
        <w:tblLook w:val="04A0" w:firstRow="1" w:lastRow="0" w:firstColumn="1" w:lastColumn="0" w:noHBand="0" w:noVBand="1"/>
      </w:tblPr>
      <w:tblGrid>
        <w:gridCol w:w="2192"/>
        <w:gridCol w:w="2920"/>
        <w:gridCol w:w="1094"/>
        <w:gridCol w:w="1094"/>
        <w:gridCol w:w="1410"/>
        <w:gridCol w:w="1563"/>
        <w:gridCol w:w="1164"/>
        <w:gridCol w:w="4676"/>
        <w:gridCol w:w="7"/>
      </w:tblGrid>
      <w:tr w:rsidR="00CE33B6" w:rsidRPr="003E6744" w14:paraId="5D6FA717" w14:textId="77777777" w:rsidTr="00CE33B6">
        <w:trPr>
          <w:trHeight w:val="580"/>
        </w:trPr>
        <w:tc>
          <w:tcPr>
            <w:tcW w:w="16120" w:type="dxa"/>
            <w:gridSpan w:val="9"/>
            <w:tcBorders>
              <w:top w:val="single" w:sz="4" w:space="0" w:color="auto"/>
              <w:left w:val="single" w:sz="4" w:space="0" w:color="auto"/>
              <w:bottom w:val="single" w:sz="4" w:space="0" w:color="auto"/>
              <w:right w:val="single" w:sz="4" w:space="0" w:color="auto"/>
            </w:tcBorders>
            <w:shd w:val="clear" w:color="000000" w:fill="009193"/>
            <w:noWrap/>
            <w:vAlign w:val="center"/>
          </w:tcPr>
          <w:p w14:paraId="5DC804DE" w14:textId="7E89C436" w:rsidR="00F90020" w:rsidRPr="003E6744" w:rsidRDefault="00F90020" w:rsidP="00F90020">
            <w:pPr>
              <w:pStyle w:val="tableheading"/>
              <w:rPr>
                <w:rFonts w:ascii="Arial" w:hAnsi="Arial"/>
                <w:color w:val="FFFFFF"/>
              </w:rPr>
            </w:pPr>
            <w:bookmarkStart w:id="259" w:name="_Toc118924700"/>
            <w:r w:rsidRPr="003E6744">
              <w:rPr>
                <w:rFonts w:ascii="Arial" w:hAnsi="Arial"/>
                <w:szCs w:val="22"/>
              </w:rPr>
              <w:lastRenderedPageBreak/>
              <w:t>Table 4.6</w:t>
            </w:r>
            <w:r w:rsidRPr="003E6744">
              <w:rPr>
                <w:rFonts w:ascii="Arial" w:hAnsi="Arial"/>
                <w:szCs w:val="22"/>
              </w:rPr>
              <w:tab/>
              <w:t>Summary of pitch occupancy</w:t>
            </w:r>
            <w:bookmarkEnd w:id="259"/>
          </w:p>
        </w:tc>
      </w:tr>
      <w:tr w:rsidR="00CE33B6" w:rsidRPr="003E6744" w14:paraId="7720FD62" w14:textId="77777777" w:rsidTr="00CE33B6">
        <w:trPr>
          <w:gridAfter w:val="1"/>
          <w:wAfter w:w="7" w:type="dxa"/>
          <w:trHeight w:val="580"/>
        </w:trPr>
        <w:tc>
          <w:tcPr>
            <w:tcW w:w="2192" w:type="dxa"/>
            <w:tcBorders>
              <w:top w:val="single" w:sz="4" w:space="0" w:color="auto"/>
              <w:left w:val="single" w:sz="4" w:space="0" w:color="auto"/>
              <w:bottom w:val="single" w:sz="4" w:space="0" w:color="auto"/>
              <w:right w:val="single" w:sz="4" w:space="0" w:color="auto"/>
            </w:tcBorders>
            <w:shd w:val="clear" w:color="000000" w:fill="009193"/>
            <w:noWrap/>
            <w:vAlign w:val="bottom"/>
            <w:hideMark/>
          </w:tcPr>
          <w:p w14:paraId="045DB2C5" w14:textId="77777777" w:rsidR="00F90020" w:rsidRPr="003E6744" w:rsidRDefault="00F90020" w:rsidP="00F90020">
            <w:pPr>
              <w:rPr>
                <w:rFonts w:ascii="Arial" w:hAnsi="Arial" w:cs="Arial"/>
                <w:color w:val="FFFFFF"/>
              </w:rPr>
            </w:pPr>
            <w:r w:rsidRPr="003E6744">
              <w:rPr>
                <w:rFonts w:ascii="Arial" w:hAnsi="Arial" w:cs="Arial"/>
                <w:color w:val="FFFFFF"/>
              </w:rPr>
              <w:t>Site code</w:t>
            </w:r>
          </w:p>
        </w:tc>
        <w:tc>
          <w:tcPr>
            <w:tcW w:w="2920" w:type="dxa"/>
            <w:tcBorders>
              <w:top w:val="single" w:sz="4" w:space="0" w:color="auto"/>
              <w:left w:val="nil"/>
              <w:bottom w:val="single" w:sz="4" w:space="0" w:color="auto"/>
              <w:right w:val="single" w:sz="4" w:space="0" w:color="auto"/>
            </w:tcBorders>
            <w:shd w:val="clear" w:color="000000" w:fill="009193"/>
            <w:noWrap/>
            <w:vAlign w:val="bottom"/>
            <w:hideMark/>
          </w:tcPr>
          <w:p w14:paraId="199FE9CA" w14:textId="77777777" w:rsidR="00F90020" w:rsidRPr="003E6744" w:rsidRDefault="00F90020" w:rsidP="00F90020">
            <w:pPr>
              <w:rPr>
                <w:rFonts w:ascii="Arial" w:hAnsi="Arial" w:cs="Arial"/>
                <w:color w:val="FFFFFF"/>
              </w:rPr>
            </w:pPr>
            <w:r w:rsidRPr="003E6744">
              <w:rPr>
                <w:rFonts w:ascii="Arial" w:hAnsi="Arial" w:cs="Arial"/>
                <w:color w:val="FFFFFF"/>
              </w:rPr>
              <w:t>Site name</w:t>
            </w:r>
          </w:p>
        </w:tc>
        <w:tc>
          <w:tcPr>
            <w:tcW w:w="1094" w:type="dxa"/>
            <w:tcBorders>
              <w:top w:val="single" w:sz="4" w:space="0" w:color="auto"/>
              <w:left w:val="nil"/>
              <w:bottom w:val="single" w:sz="4" w:space="0" w:color="auto"/>
              <w:right w:val="single" w:sz="4" w:space="0" w:color="auto"/>
            </w:tcBorders>
            <w:shd w:val="clear" w:color="000000" w:fill="009193"/>
            <w:noWrap/>
            <w:vAlign w:val="bottom"/>
            <w:hideMark/>
          </w:tcPr>
          <w:p w14:paraId="26D8A308" w14:textId="77777777" w:rsidR="00F90020" w:rsidRPr="003E6744" w:rsidRDefault="00F90020" w:rsidP="00F90020">
            <w:pPr>
              <w:rPr>
                <w:rFonts w:ascii="Arial" w:hAnsi="Arial" w:cs="Arial"/>
                <w:color w:val="FFFFFF"/>
              </w:rPr>
            </w:pPr>
            <w:r w:rsidRPr="003E6744">
              <w:rPr>
                <w:rFonts w:ascii="Arial" w:hAnsi="Arial" w:cs="Arial"/>
                <w:color w:val="FFFFFF"/>
              </w:rPr>
              <w:t>Total Pitches</w:t>
            </w:r>
          </w:p>
        </w:tc>
        <w:tc>
          <w:tcPr>
            <w:tcW w:w="1094" w:type="dxa"/>
            <w:tcBorders>
              <w:top w:val="single" w:sz="4" w:space="0" w:color="auto"/>
              <w:left w:val="nil"/>
              <w:bottom w:val="single" w:sz="4" w:space="0" w:color="auto"/>
              <w:right w:val="single" w:sz="4" w:space="0" w:color="auto"/>
            </w:tcBorders>
            <w:shd w:val="clear" w:color="000000" w:fill="009193"/>
            <w:noWrap/>
            <w:vAlign w:val="bottom"/>
            <w:hideMark/>
          </w:tcPr>
          <w:p w14:paraId="5FF329AB" w14:textId="77777777" w:rsidR="00F90020" w:rsidRPr="003E6744" w:rsidRDefault="00F90020" w:rsidP="00F90020">
            <w:pPr>
              <w:rPr>
                <w:rFonts w:ascii="Arial" w:hAnsi="Arial" w:cs="Arial"/>
                <w:color w:val="FFFFFF"/>
              </w:rPr>
            </w:pPr>
            <w:r w:rsidRPr="003E6744">
              <w:rPr>
                <w:rFonts w:ascii="Arial" w:hAnsi="Arial" w:cs="Arial"/>
                <w:color w:val="FFFFFF"/>
              </w:rPr>
              <w:t>Total vacant</w:t>
            </w:r>
          </w:p>
        </w:tc>
        <w:tc>
          <w:tcPr>
            <w:tcW w:w="1410" w:type="dxa"/>
            <w:tcBorders>
              <w:top w:val="single" w:sz="4" w:space="0" w:color="auto"/>
              <w:left w:val="nil"/>
              <w:bottom w:val="single" w:sz="4" w:space="0" w:color="auto"/>
              <w:right w:val="single" w:sz="4" w:space="0" w:color="auto"/>
            </w:tcBorders>
            <w:shd w:val="clear" w:color="000000" w:fill="009193"/>
            <w:noWrap/>
            <w:vAlign w:val="bottom"/>
            <w:hideMark/>
          </w:tcPr>
          <w:p w14:paraId="0E927511" w14:textId="77777777" w:rsidR="00F90020" w:rsidRPr="003E6744" w:rsidRDefault="00F90020" w:rsidP="00F90020">
            <w:pPr>
              <w:rPr>
                <w:rFonts w:ascii="Arial" w:hAnsi="Arial" w:cs="Arial"/>
                <w:color w:val="FFFFFF"/>
              </w:rPr>
            </w:pPr>
            <w:r w:rsidRPr="003E6744">
              <w:rPr>
                <w:rFonts w:ascii="Arial" w:hAnsi="Arial" w:cs="Arial"/>
                <w:color w:val="FFFFFF"/>
              </w:rPr>
              <w:t>Total occupied pitches</w:t>
            </w:r>
          </w:p>
        </w:tc>
        <w:tc>
          <w:tcPr>
            <w:tcW w:w="1563" w:type="dxa"/>
            <w:tcBorders>
              <w:top w:val="single" w:sz="4" w:space="0" w:color="auto"/>
              <w:left w:val="nil"/>
              <w:bottom w:val="single" w:sz="4" w:space="0" w:color="auto"/>
              <w:right w:val="single" w:sz="4" w:space="0" w:color="auto"/>
            </w:tcBorders>
            <w:shd w:val="clear" w:color="000000" w:fill="009193"/>
            <w:noWrap/>
            <w:vAlign w:val="bottom"/>
            <w:hideMark/>
          </w:tcPr>
          <w:p w14:paraId="23A1CEE4" w14:textId="77777777" w:rsidR="00F90020" w:rsidRPr="003E6744" w:rsidRDefault="00F90020" w:rsidP="00F90020">
            <w:pPr>
              <w:rPr>
                <w:rFonts w:ascii="Arial" w:hAnsi="Arial" w:cs="Arial"/>
                <w:b/>
                <w:bCs/>
                <w:color w:val="FFFFFF"/>
              </w:rPr>
            </w:pPr>
            <w:r w:rsidRPr="003E6744">
              <w:rPr>
                <w:rFonts w:ascii="Arial" w:hAnsi="Arial" w:cs="Arial"/>
                <w:b/>
                <w:bCs/>
                <w:color w:val="FFFFFF"/>
              </w:rPr>
              <w:t>Total households</w:t>
            </w:r>
          </w:p>
        </w:tc>
        <w:tc>
          <w:tcPr>
            <w:tcW w:w="1164" w:type="dxa"/>
            <w:tcBorders>
              <w:top w:val="single" w:sz="4" w:space="0" w:color="auto"/>
              <w:left w:val="nil"/>
              <w:bottom w:val="single" w:sz="4" w:space="0" w:color="auto"/>
              <w:right w:val="single" w:sz="4" w:space="0" w:color="auto"/>
            </w:tcBorders>
            <w:shd w:val="clear" w:color="000000" w:fill="009193"/>
            <w:noWrap/>
            <w:vAlign w:val="bottom"/>
            <w:hideMark/>
          </w:tcPr>
          <w:p w14:paraId="118ABFC5" w14:textId="77777777" w:rsidR="00F90020" w:rsidRPr="003E6744" w:rsidRDefault="00F90020" w:rsidP="00F90020">
            <w:pPr>
              <w:rPr>
                <w:rFonts w:ascii="Arial" w:hAnsi="Arial" w:cs="Arial"/>
                <w:color w:val="FFFFFF"/>
              </w:rPr>
            </w:pPr>
            <w:r w:rsidRPr="003E6744">
              <w:rPr>
                <w:rFonts w:ascii="Arial" w:hAnsi="Arial" w:cs="Arial"/>
                <w:color w:val="FFFFFF"/>
              </w:rPr>
              <w:t>Variance</w:t>
            </w:r>
          </w:p>
        </w:tc>
        <w:tc>
          <w:tcPr>
            <w:tcW w:w="4676" w:type="dxa"/>
            <w:tcBorders>
              <w:top w:val="single" w:sz="4" w:space="0" w:color="auto"/>
              <w:left w:val="nil"/>
              <w:bottom w:val="single" w:sz="4" w:space="0" w:color="auto"/>
              <w:right w:val="single" w:sz="4" w:space="0" w:color="auto"/>
            </w:tcBorders>
            <w:shd w:val="clear" w:color="000000" w:fill="009193"/>
            <w:noWrap/>
            <w:vAlign w:val="bottom"/>
            <w:hideMark/>
          </w:tcPr>
          <w:p w14:paraId="12EBB239" w14:textId="0DB8B972" w:rsidR="00F90020" w:rsidRPr="003E6744" w:rsidRDefault="00F90020" w:rsidP="00F90020">
            <w:pPr>
              <w:rPr>
                <w:rFonts w:ascii="Arial" w:hAnsi="Arial" w:cs="Arial"/>
                <w:color w:val="FFFFFF"/>
              </w:rPr>
            </w:pPr>
            <w:r w:rsidRPr="003E6744">
              <w:rPr>
                <w:rFonts w:ascii="Arial" w:hAnsi="Arial" w:cs="Arial"/>
                <w:color w:val="FFFFFF"/>
              </w:rPr>
              <w:t>Explanation</w:t>
            </w:r>
            <w:r w:rsidR="00C649D0" w:rsidRPr="003E6744">
              <w:rPr>
                <w:rFonts w:ascii="Arial" w:hAnsi="Arial" w:cs="Arial"/>
                <w:color w:val="FFFFFF"/>
              </w:rPr>
              <w:t xml:space="preserve"> of pitch and household </w:t>
            </w:r>
          </w:p>
        </w:tc>
      </w:tr>
      <w:tr w:rsidR="00CE33B6" w:rsidRPr="003E6744" w14:paraId="65DA93AE" w14:textId="77777777" w:rsidTr="00CE33B6">
        <w:trPr>
          <w:trHeight w:val="320"/>
        </w:trPr>
        <w:tc>
          <w:tcPr>
            <w:tcW w:w="16120" w:type="dxa"/>
            <w:gridSpan w:val="9"/>
            <w:tcBorders>
              <w:top w:val="nil"/>
              <w:left w:val="single" w:sz="4" w:space="0" w:color="auto"/>
              <w:bottom w:val="single" w:sz="4" w:space="0" w:color="auto"/>
              <w:right w:val="single" w:sz="4" w:space="0" w:color="auto"/>
            </w:tcBorders>
            <w:shd w:val="clear" w:color="auto" w:fill="auto"/>
            <w:noWrap/>
            <w:vAlign w:val="center"/>
          </w:tcPr>
          <w:p w14:paraId="776481F5" w14:textId="40FA3C9F" w:rsidR="00CE33B6" w:rsidRPr="003E6744" w:rsidRDefault="00CE33B6" w:rsidP="00664A17">
            <w:pPr>
              <w:rPr>
                <w:rFonts w:ascii="Arial" w:hAnsi="Arial" w:cs="Arial"/>
                <w:color w:val="000000"/>
              </w:rPr>
            </w:pPr>
            <w:r w:rsidRPr="003E6744">
              <w:rPr>
                <w:rFonts w:ascii="Arial" w:hAnsi="Arial" w:cs="Arial"/>
                <w:b/>
                <w:bCs/>
                <w:color w:val="000000"/>
              </w:rPr>
              <w:t xml:space="preserve">Chorley </w:t>
            </w:r>
          </w:p>
        </w:tc>
      </w:tr>
      <w:tr w:rsidR="00CE33B6" w:rsidRPr="003E6744" w14:paraId="1E12DC7F" w14:textId="77777777" w:rsidTr="00CE33B6">
        <w:trPr>
          <w:gridAfter w:val="1"/>
          <w:wAfter w:w="7" w:type="dxa"/>
          <w:trHeight w:val="320"/>
        </w:trPr>
        <w:tc>
          <w:tcPr>
            <w:tcW w:w="2192" w:type="dxa"/>
            <w:tcBorders>
              <w:top w:val="nil"/>
              <w:left w:val="single" w:sz="4" w:space="0" w:color="auto"/>
              <w:bottom w:val="single" w:sz="4" w:space="0" w:color="auto"/>
              <w:right w:val="single" w:sz="4" w:space="0" w:color="auto"/>
            </w:tcBorders>
            <w:shd w:val="clear" w:color="auto" w:fill="auto"/>
            <w:noWrap/>
            <w:vAlign w:val="center"/>
          </w:tcPr>
          <w:p w14:paraId="020490B0" w14:textId="4E68BD07" w:rsidR="00CE33B6" w:rsidRPr="003E6744" w:rsidRDefault="00CE33B6" w:rsidP="00CE33B6">
            <w:pPr>
              <w:rPr>
                <w:rFonts w:ascii="Arial" w:hAnsi="Arial" w:cs="Arial"/>
                <w:color w:val="000000"/>
              </w:rPr>
            </w:pPr>
            <w:r w:rsidRPr="003E6744">
              <w:rPr>
                <w:rFonts w:ascii="Arial" w:hAnsi="Arial" w:cs="Arial"/>
                <w:color w:val="000000"/>
              </w:rPr>
              <w:t>TempAuth1</w:t>
            </w:r>
          </w:p>
        </w:tc>
        <w:tc>
          <w:tcPr>
            <w:tcW w:w="2920" w:type="dxa"/>
            <w:tcBorders>
              <w:top w:val="nil"/>
              <w:left w:val="nil"/>
              <w:bottom w:val="single" w:sz="4" w:space="0" w:color="auto"/>
              <w:right w:val="single" w:sz="4" w:space="0" w:color="auto"/>
            </w:tcBorders>
            <w:shd w:val="clear" w:color="000000" w:fill="EBF1DE"/>
            <w:vAlign w:val="center"/>
          </w:tcPr>
          <w:p w14:paraId="042F5076" w14:textId="1FDED215" w:rsidR="00CE33B6" w:rsidRPr="003E6744" w:rsidRDefault="00CE33B6" w:rsidP="00CE33B6">
            <w:pPr>
              <w:rPr>
                <w:rFonts w:ascii="Arial" w:hAnsi="Arial" w:cs="Arial"/>
                <w:color w:val="000000"/>
                <w:sz w:val="20"/>
                <w:szCs w:val="20"/>
              </w:rPr>
            </w:pPr>
            <w:r w:rsidRPr="003E6744">
              <w:rPr>
                <w:rFonts w:ascii="Arial" w:hAnsi="Arial" w:cs="Arial"/>
                <w:color w:val="000000"/>
                <w:sz w:val="20"/>
                <w:szCs w:val="20"/>
              </w:rPr>
              <w:t>Heath Paddock, Hut Lane, Chorley</w:t>
            </w:r>
          </w:p>
        </w:tc>
        <w:tc>
          <w:tcPr>
            <w:tcW w:w="1094" w:type="dxa"/>
            <w:tcBorders>
              <w:top w:val="nil"/>
              <w:left w:val="nil"/>
              <w:bottom w:val="single" w:sz="4" w:space="0" w:color="auto"/>
              <w:right w:val="single" w:sz="4" w:space="0" w:color="auto"/>
            </w:tcBorders>
            <w:shd w:val="clear" w:color="auto" w:fill="auto"/>
            <w:noWrap/>
            <w:vAlign w:val="bottom"/>
          </w:tcPr>
          <w:p w14:paraId="262E6BE7" w14:textId="422E425A" w:rsidR="00CE33B6" w:rsidRPr="003E6744" w:rsidRDefault="00CE33B6" w:rsidP="00CE33B6">
            <w:pPr>
              <w:jc w:val="center"/>
              <w:rPr>
                <w:rFonts w:ascii="Arial" w:hAnsi="Arial" w:cs="Arial"/>
                <w:color w:val="000000"/>
              </w:rPr>
            </w:pPr>
            <w:r w:rsidRPr="003E6744">
              <w:rPr>
                <w:rFonts w:ascii="Arial" w:hAnsi="Arial" w:cs="Arial"/>
                <w:color w:val="000000"/>
              </w:rPr>
              <w:t>2</w:t>
            </w:r>
          </w:p>
        </w:tc>
        <w:tc>
          <w:tcPr>
            <w:tcW w:w="1094" w:type="dxa"/>
            <w:tcBorders>
              <w:top w:val="nil"/>
              <w:left w:val="nil"/>
              <w:bottom w:val="single" w:sz="4" w:space="0" w:color="auto"/>
              <w:right w:val="single" w:sz="4" w:space="0" w:color="auto"/>
            </w:tcBorders>
            <w:shd w:val="clear" w:color="auto" w:fill="auto"/>
            <w:noWrap/>
            <w:vAlign w:val="bottom"/>
          </w:tcPr>
          <w:p w14:paraId="5DEE4DC1" w14:textId="03B43E8E" w:rsidR="00CE33B6" w:rsidRPr="003E6744" w:rsidRDefault="00CE33B6" w:rsidP="00CE33B6">
            <w:pPr>
              <w:jc w:val="center"/>
              <w:rPr>
                <w:rFonts w:ascii="Arial" w:hAnsi="Arial" w:cs="Arial"/>
                <w:color w:val="000000"/>
              </w:rPr>
            </w:pPr>
            <w:r w:rsidRPr="003E6744">
              <w:rPr>
                <w:rFonts w:ascii="Arial" w:hAnsi="Arial" w:cs="Arial"/>
                <w:color w:val="000000"/>
              </w:rPr>
              <w:t>0</w:t>
            </w:r>
          </w:p>
        </w:tc>
        <w:tc>
          <w:tcPr>
            <w:tcW w:w="1410" w:type="dxa"/>
            <w:tcBorders>
              <w:top w:val="nil"/>
              <w:left w:val="nil"/>
              <w:bottom w:val="single" w:sz="4" w:space="0" w:color="auto"/>
              <w:right w:val="single" w:sz="4" w:space="0" w:color="auto"/>
            </w:tcBorders>
            <w:shd w:val="clear" w:color="auto" w:fill="auto"/>
            <w:noWrap/>
            <w:vAlign w:val="bottom"/>
          </w:tcPr>
          <w:p w14:paraId="1A29D5B2" w14:textId="34D0887B" w:rsidR="00CE33B6" w:rsidRPr="003E6744" w:rsidRDefault="00CE33B6" w:rsidP="00CE33B6">
            <w:pPr>
              <w:jc w:val="center"/>
              <w:rPr>
                <w:rFonts w:ascii="Arial" w:hAnsi="Arial" w:cs="Arial"/>
                <w:color w:val="000000"/>
              </w:rPr>
            </w:pPr>
            <w:r w:rsidRPr="003E6744">
              <w:rPr>
                <w:rFonts w:ascii="Arial" w:hAnsi="Arial" w:cs="Arial"/>
                <w:color w:val="000000"/>
              </w:rPr>
              <w:t>2</w:t>
            </w:r>
          </w:p>
        </w:tc>
        <w:tc>
          <w:tcPr>
            <w:tcW w:w="1563" w:type="dxa"/>
            <w:tcBorders>
              <w:top w:val="nil"/>
              <w:left w:val="nil"/>
              <w:bottom w:val="single" w:sz="4" w:space="0" w:color="auto"/>
              <w:right w:val="single" w:sz="4" w:space="0" w:color="auto"/>
            </w:tcBorders>
            <w:shd w:val="clear" w:color="auto" w:fill="auto"/>
            <w:noWrap/>
            <w:vAlign w:val="bottom"/>
          </w:tcPr>
          <w:p w14:paraId="51F7D119" w14:textId="3F10A7AE" w:rsidR="00CE33B6" w:rsidRPr="003E6744" w:rsidRDefault="00CE33B6" w:rsidP="00CE33B6">
            <w:pPr>
              <w:jc w:val="center"/>
              <w:rPr>
                <w:rFonts w:ascii="Arial" w:hAnsi="Arial" w:cs="Arial"/>
                <w:b/>
                <w:bCs/>
                <w:color w:val="000000"/>
              </w:rPr>
            </w:pPr>
            <w:r w:rsidRPr="003E6744">
              <w:rPr>
                <w:rFonts w:ascii="Arial" w:hAnsi="Arial" w:cs="Arial"/>
                <w:b/>
                <w:bCs/>
                <w:color w:val="000000"/>
              </w:rPr>
              <w:t>4</w:t>
            </w:r>
          </w:p>
        </w:tc>
        <w:tc>
          <w:tcPr>
            <w:tcW w:w="1164" w:type="dxa"/>
            <w:tcBorders>
              <w:top w:val="nil"/>
              <w:left w:val="nil"/>
              <w:bottom w:val="single" w:sz="4" w:space="0" w:color="auto"/>
              <w:right w:val="single" w:sz="4" w:space="0" w:color="auto"/>
            </w:tcBorders>
            <w:shd w:val="clear" w:color="auto" w:fill="auto"/>
            <w:noWrap/>
            <w:vAlign w:val="bottom"/>
          </w:tcPr>
          <w:p w14:paraId="2B1D9835" w14:textId="7CFDA59C" w:rsidR="00CE33B6" w:rsidRPr="003E6744" w:rsidRDefault="00CE33B6" w:rsidP="00CE33B6">
            <w:pPr>
              <w:jc w:val="center"/>
              <w:rPr>
                <w:rFonts w:ascii="Arial" w:hAnsi="Arial" w:cs="Arial"/>
                <w:color w:val="000000"/>
              </w:rPr>
            </w:pPr>
            <w:r w:rsidRPr="003E6744">
              <w:rPr>
                <w:rFonts w:ascii="Arial" w:hAnsi="Arial" w:cs="Arial"/>
                <w:color w:val="000000"/>
              </w:rPr>
              <w:t>2</w:t>
            </w:r>
          </w:p>
        </w:tc>
        <w:tc>
          <w:tcPr>
            <w:tcW w:w="4676" w:type="dxa"/>
            <w:tcBorders>
              <w:top w:val="nil"/>
              <w:left w:val="nil"/>
              <w:bottom w:val="single" w:sz="4" w:space="0" w:color="auto"/>
              <w:right w:val="single" w:sz="4" w:space="0" w:color="auto"/>
            </w:tcBorders>
            <w:shd w:val="clear" w:color="auto" w:fill="auto"/>
            <w:noWrap/>
            <w:vAlign w:val="bottom"/>
          </w:tcPr>
          <w:p w14:paraId="2964E0DA" w14:textId="43666109" w:rsidR="00CE33B6" w:rsidRPr="003E6744" w:rsidRDefault="00CE33B6" w:rsidP="00CE33B6">
            <w:pPr>
              <w:rPr>
                <w:rFonts w:ascii="Arial" w:hAnsi="Arial" w:cs="Arial"/>
                <w:color w:val="000000"/>
                <w:sz w:val="20"/>
                <w:szCs w:val="20"/>
              </w:rPr>
            </w:pPr>
            <w:r w:rsidRPr="003E6744">
              <w:rPr>
                <w:rFonts w:ascii="Arial" w:hAnsi="Arial" w:cs="Arial"/>
                <w:color w:val="000000"/>
                <w:sz w:val="20"/>
                <w:szCs w:val="20"/>
              </w:rPr>
              <w:t>Site is for 4 households across 2 pitches</w:t>
            </w:r>
          </w:p>
        </w:tc>
      </w:tr>
      <w:tr w:rsidR="00CE33B6" w:rsidRPr="003E6744" w14:paraId="6AB5C6C5" w14:textId="77777777" w:rsidTr="00CE33B6">
        <w:trPr>
          <w:trHeight w:val="320"/>
        </w:trPr>
        <w:tc>
          <w:tcPr>
            <w:tcW w:w="16120" w:type="dxa"/>
            <w:gridSpan w:val="9"/>
            <w:tcBorders>
              <w:top w:val="nil"/>
              <w:left w:val="single" w:sz="4" w:space="0" w:color="auto"/>
              <w:bottom w:val="single" w:sz="4" w:space="0" w:color="auto"/>
              <w:right w:val="single" w:sz="4" w:space="0" w:color="auto"/>
            </w:tcBorders>
            <w:shd w:val="clear" w:color="auto" w:fill="auto"/>
            <w:noWrap/>
            <w:vAlign w:val="center"/>
          </w:tcPr>
          <w:p w14:paraId="588468D0" w14:textId="2236D5FE" w:rsidR="00CE33B6" w:rsidRPr="003E6744" w:rsidRDefault="00CE33B6" w:rsidP="00CE33B6">
            <w:pPr>
              <w:rPr>
                <w:rFonts w:ascii="Arial" w:hAnsi="Arial" w:cs="Arial"/>
                <w:b/>
                <w:bCs/>
                <w:color w:val="000000"/>
              </w:rPr>
            </w:pPr>
            <w:r w:rsidRPr="003E6744">
              <w:rPr>
                <w:rFonts w:ascii="Arial" w:hAnsi="Arial" w:cs="Arial"/>
                <w:b/>
                <w:bCs/>
                <w:color w:val="000000"/>
              </w:rPr>
              <w:t>Preston</w:t>
            </w:r>
          </w:p>
        </w:tc>
      </w:tr>
      <w:tr w:rsidR="00CE33B6" w:rsidRPr="003E6744" w14:paraId="665B5316" w14:textId="77777777" w:rsidTr="00CE33B6">
        <w:trPr>
          <w:gridAfter w:val="1"/>
          <w:wAfter w:w="7" w:type="dxa"/>
          <w:trHeight w:val="320"/>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14:paraId="47A5A026" w14:textId="34F03DE5" w:rsidR="00CE33B6" w:rsidRPr="003E6744" w:rsidRDefault="00CE33B6" w:rsidP="00CE33B6">
            <w:pPr>
              <w:rPr>
                <w:rFonts w:ascii="Arial" w:hAnsi="Arial" w:cs="Arial"/>
                <w:color w:val="000000"/>
              </w:rPr>
            </w:pPr>
            <w:r w:rsidRPr="003E6744">
              <w:rPr>
                <w:rFonts w:ascii="Arial" w:hAnsi="Arial" w:cs="Arial"/>
                <w:color w:val="000000"/>
              </w:rPr>
              <w:t>LA1</w:t>
            </w:r>
          </w:p>
        </w:tc>
        <w:tc>
          <w:tcPr>
            <w:tcW w:w="2920" w:type="dxa"/>
            <w:tcBorders>
              <w:top w:val="nil"/>
              <w:left w:val="nil"/>
              <w:bottom w:val="single" w:sz="4" w:space="0" w:color="auto"/>
              <w:right w:val="single" w:sz="4" w:space="0" w:color="auto"/>
            </w:tcBorders>
            <w:shd w:val="clear" w:color="000000" w:fill="EBF1DE"/>
            <w:vAlign w:val="center"/>
            <w:hideMark/>
          </w:tcPr>
          <w:p w14:paraId="37FD9BE9" w14:textId="76ABA244" w:rsidR="00CE33B6" w:rsidRPr="003E6744" w:rsidRDefault="00CE33B6" w:rsidP="00CE33B6">
            <w:pPr>
              <w:rPr>
                <w:rFonts w:ascii="Arial" w:hAnsi="Arial" w:cs="Arial"/>
                <w:color w:val="000000"/>
                <w:sz w:val="20"/>
                <w:szCs w:val="20"/>
              </w:rPr>
            </w:pPr>
            <w:r w:rsidRPr="003E6744">
              <w:rPr>
                <w:rFonts w:ascii="Arial" w:hAnsi="Arial" w:cs="Arial"/>
                <w:color w:val="000000"/>
                <w:sz w:val="20"/>
                <w:szCs w:val="20"/>
              </w:rPr>
              <w:t>Leighton Street, Preston</w:t>
            </w:r>
          </w:p>
        </w:tc>
        <w:tc>
          <w:tcPr>
            <w:tcW w:w="1094" w:type="dxa"/>
            <w:tcBorders>
              <w:top w:val="nil"/>
              <w:left w:val="nil"/>
              <w:bottom w:val="single" w:sz="4" w:space="0" w:color="auto"/>
              <w:right w:val="single" w:sz="4" w:space="0" w:color="auto"/>
            </w:tcBorders>
            <w:shd w:val="clear" w:color="auto" w:fill="auto"/>
            <w:noWrap/>
            <w:vAlign w:val="bottom"/>
            <w:hideMark/>
          </w:tcPr>
          <w:p w14:paraId="175305C6" w14:textId="3A8FD280" w:rsidR="00CE33B6" w:rsidRPr="003E6744" w:rsidRDefault="00CE33B6" w:rsidP="00CE33B6">
            <w:pPr>
              <w:jc w:val="center"/>
              <w:rPr>
                <w:rFonts w:ascii="Arial" w:hAnsi="Arial" w:cs="Arial"/>
                <w:color w:val="000000"/>
              </w:rPr>
            </w:pPr>
            <w:r w:rsidRPr="003E6744">
              <w:rPr>
                <w:rFonts w:ascii="Arial" w:hAnsi="Arial" w:cs="Arial"/>
                <w:color w:val="000000"/>
              </w:rPr>
              <w:t>15</w:t>
            </w:r>
          </w:p>
        </w:tc>
        <w:tc>
          <w:tcPr>
            <w:tcW w:w="1094" w:type="dxa"/>
            <w:tcBorders>
              <w:top w:val="nil"/>
              <w:left w:val="nil"/>
              <w:bottom w:val="single" w:sz="4" w:space="0" w:color="auto"/>
              <w:right w:val="single" w:sz="4" w:space="0" w:color="auto"/>
            </w:tcBorders>
            <w:shd w:val="clear" w:color="auto" w:fill="auto"/>
            <w:noWrap/>
            <w:vAlign w:val="bottom"/>
            <w:hideMark/>
          </w:tcPr>
          <w:p w14:paraId="67114562" w14:textId="0E867DE9" w:rsidR="00CE33B6" w:rsidRPr="003E6744" w:rsidRDefault="00CE33B6" w:rsidP="00CE33B6">
            <w:pPr>
              <w:jc w:val="center"/>
              <w:rPr>
                <w:rFonts w:ascii="Arial" w:hAnsi="Arial" w:cs="Arial"/>
                <w:color w:val="000000"/>
              </w:rPr>
            </w:pPr>
            <w:r w:rsidRPr="003E6744">
              <w:rPr>
                <w:rFonts w:ascii="Arial" w:hAnsi="Arial" w:cs="Arial"/>
                <w:color w:val="000000"/>
              </w:rPr>
              <w:t>1</w:t>
            </w:r>
          </w:p>
        </w:tc>
        <w:tc>
          <w:tcPr>
            <w:tcW w:w="1410" w:type="dxa"/>
            <w:tcBorders>
              <w:top w:val="nil"/>
              <w:left w:val="nil"/>
              <w:bottom w:val="single" w:sz="4" w:space="0" w:color="auto"/>
              <w:right w:val="single" w:sz="4" w:space="0" w:color="auto"/>
            </w:tcBorders>
            <w:shd w:val="clear" w:color="auto" w:fill="auto"/>
            <w:noWrap/>
            <w:vAlign w:val="bottom"/>
            <w:hideMark/>
          </w:tcPr>
          <w:p w14:paraId="1C9FB33F" w14:textId="12637CC3" w:rsidR="00CE33B6" w:rsidRPr="003E6744" w:rsidRDefault="00CE33B6" w:rsidP="00CE33B6">
            <w:pPr>
              <w:jc w:val="center"/>
              <w:rPr>
                <w:rFonts w:ascii="Arial" w:hAnsi="Arial" w:cs="Arial"/>
                <w:color w:val="000000"/>
              </w:rPr>
            </w:pPr>
            <w:r w:rsidRPr="003E6744">
              <w:rPr>
                <w:rFonts w:ascii="Arial" w:hAnsi="Arial" w:cs="Arial"/>
                <w:color w:val="000000"/>
              </w:rPr>
              <w:t>14</w:t>
            </w:r>
          </w:p>
        </w:tc>
        <w:tc>
          <w:tcPr>
            <w:tcW w:w="1563" w:type="dxa"/>
            <w:tcBorders>
              <w:top w:val="nil"/>
              <w:left w:val="nil"/>
              <w:bottom w:val="single" w:sz="4" w:space="0" w:color="auto"/>
              <w:right w:val="single" w:sz="4" w:space="0" w:color="auto"/>
            </w:tcBorders>
            <w:shd w:val="clear" w:color="auto" w:fill="auto"/>
            <w:noWrap/>
            <w:vAlign w:val="bottom"/>
            <w:hideMark/>
          </w:tcPr>
          <w:p w14:paraId="35AC27EB" w14:textId="787D844E" w:rsidR="00CE33B6" w:rsidRPr="003E6744" w:rsidRDefault="00CE33B6" w:rsidP="00CE33B6">
            <w:pPr>
              <w:jc w:val="center"/>
              <w:rPr>
                <w:rFonts w:ascii="Arial" w:hAnsi="Arial" w:cs="Arial"/>
                <w:b/>
                <w:bCs/>
                <w:color w:val="000000"/>
              </w:rPr>
            </w:pPr>
            <w:r w:rsidRPr="003E6744">
              <w:rPr>
                <w:rFonts w:ascii="Arial" w:hAnsi="Arial" w:cs="Arial"/>
                <w:b/>
                <w:bCs/>
                <w:color w:val="000000"/>
              </w:rPr>
              <w:t>14</w:t>
            </w:r>
          </w:p>
        </w:tc>
        <w:tc>
          <w:tcPr>
            <w:tcW w:w="1164" w:type="dxa"/>
            <w:tcBorders>
              <w:top w:val="nil"/>
              <w:left w:val="nil"/>
              <w:bottom w:val="single" w:sz="4" w:space="0" w:color="auto"/>
              <w:right w:val="single" w:sz="4" w:space="0" w:color="auto"/>
            </w:tcBorders>
            <w:shd w:val="clear" w:color="auto" w:fill="auto"/>
            <w:noWrap/>
            <w:vAlign w:val="bottom"/>
            <w:hideMark/>
          </w:tcPr>
          <w:p w14:paraId="28842668" w14:textId="77777777" w:rsidR="00CE33B6" w:rsidRPr="003E6744" w:rsidRDefault="00CE33B6" w:rsidP="00CE33B6">
            <w:pPr>
              <w:jc w:val="center"/>
              <w:rPr>
                <w:rFonts w:ascii="Arial" w:hAnsi="Arial" w:cs="Arial"/>
                <w:color w:val="000000"/>
              </w:rPr>
            </w:pPr>
            <w:r w:rsidRPr="003E6744">
              <w:rPr>
                <w:rFonts w:ascii="Arial" w:hAnsi="Arial" w:cs="Arial"/>
                <w:color w:val="000000"/>
              </w:rPr>
              <w:t>0</w:t>
            </w:r>
          </w:p>
        </w:tc>
        <w:tc>
          <w:tcPr>
            <w:tcW w:w="4676" w:type="dxa"/>
            <w:tcBorders>
              <w:top w:val="nil"/>
              <w:left w:val="nil"/>
              <w:bottom w:val="single" w:sz="4" w:space="0" w:color="auto"/>
              <w:right w:val="single" w:sz="4" w:space="0" w:color="auto"/>
            </w:tcBorders>
            <w:shd w:val="clear" w:color="auto" w:fill="auto"/>
            <w:noWrap/>
            <w:vAlign w:val="bottom"/>
            <w:hideMark/>
          </w:tcPr>
          <w:p w14:paraId="70C23AEC" w14:textId="7493DDD5" w:rsidR="00CE33B6" w:rsidRPr="003E6744" w:rsidRDefault="00CE33B6" w:rsidP="00CE33B6">
            <w:pPr>
              <w:rPr>
                <w:rFonts w:ascii="Arial" w:hAnsi="Arial" w:cs="Arial"/>
                <w:color w:val="000000"/>
                <w:sz w:val="20"/>
                <w:szCs w:val="20"/>
              </w:rPr>
            </w:pPr>
            <w:r w:rsidRPr="003E6744">
              <w:rPr>
                <w:rFonts w:ascii="Arial" w:hAnsi="Arial" w:cs="Arial"/>
                <w:color w:val="000000"/>
                <w:sz w:val="20"/>
                <w:szCs w:val="20"/>
              </w:rPr>
              <w:t>One household living on each pitch, with no doubling up. One vacant pitch at the time of fieldwork </w:t>
            </w:r>
          </w:p>
        </w:tc>
      </w:tr>
      <w:tr w:rsidR="00CE33B6" w:rsidRPr="003E6744" w14:paraId="5B487FAB" w14:textId="77777777" w:rsidTr="00CE33B6">
        <w:trPr>
          <w:gridAfter w:val="1"/>
          <w:wAfter w:w="7" w:type="dxa"/>
          <w:trHeight w:val="320"/>
        </w:trPr>
        <w:tc>
          <w:tcPr>
            <w:tcW w:w="2192" w:type="dxa"/>
            <w:tcBorders>
              <w:top w:val="nil"/>
              <w:left w:val="single" w:sz="4" w:space="0" w:color="auto"/>
              <w:bottom w:val="single" w:sz="4" w:space="0" w:color="auto"/>
              <w:right w:val="single" w:sz="4" w:space="0" w:color="auto"/>
            </w:tcBorders>
            <w:shd w:val="clear" w:color="auto" w:fill="auto"/>
            <w:noWrap/>
            <w:vAlign w:val="center"/>
            <w:hideMark/>
          </w:tcPr>
          <w:p w14:paraId="588F6DCC" w14:textId="0E1A15EC" w:rsidR="00CE33B6" w:rsidRPr="003E6744" w:rsidRDefault="00CE33B6" w:rsidP="00CE33B6">
            <w:pPr>
              <w:rPr>
                <w:rFonts w:ascii="Arial" w:hAnsi="Arial" w:cs="Arial"/>
                <w:color w:val="000000"/>
              </w:rPr>
            </w:pPr>
            <w:r w:rsidRPr="003E6744">
              <w:rPr>
                <w:rFonts w:ascii="Arial" w:hAnsi="Arial" w:cs="Arial"/>
                <w:color w:val="000000"/>
              </w:rPr>
              <w:t>Unauth1</w:t>
            </w:r>
          </w:p>
        </w:tc>
        <w:tc>
          <w:tcPr>
            <w:tcW w:w="2920" w:type="dxa"/>
            <w:tcBorders>
              <w:top w:val="nil"/>
              <w:left w:val="nil"/>
              <w:bottom w:val="single" w:sz="4" w:space="0" w:color="auto"/>
              <w:right w:val="single" w:sz="4" w:space="0" w:color="auto"/>
            </w:tcBorders>
            <w:shd w:val="clear" w:color="000000" w:fill="EBF1DE"/>
            <w:vAlign w:val="center"/>
            <w:hideMark/>
          </w:tcPr>
          <w:p w14:paraId="11742027" w14:textId="2664D78E" w:rsidR="00CE33B6" w:rsidRPr="003E6744" w:rsidRDefault="00CE33B6" w:rsidP="00CE33B6">
            <w:pPr>
              <w:rPr>
                <w:rFonts w:ascii="Arial" w:hAnsi="Arial" w:cs="Arial"/>
                <w:color w:val="000000"/>
                <w:sz w:val="20"/>
                <w:szCs w:val="20"/>
              </w:rPr>
            </w:pPr>
            <w:r w:rsidRPr="003E6744">
              <w:rPr>
                <w:rFonts w:ascii="Arial" w:hAnsi="Arial" w:cs="Arial"/>
                <w:color w:val="000000"/>
                <w:sz w:val="20"/>
                <w:szCs w:val="20"/>
              </w:rPr>
              <w:t xml:space="preserve">Rosemary Lane, </w:t>
            </w:r>
            <w:proofErr w:type="spellStart"/>
            <w:r w:rsidRPr="003E6744">
              <w:rPr>
                <w:rFonts w:ascii="Arial" w:hAnsi="Arial" w:cs="Arial"/>
                <w:color w:val="000000"/>
                <w:sz w:val="20"/>
                <w:szCs w:val="20"/>
              </w:rPr>
              <w:t>Catforth</w:t>
            </w:r>
            <w:proofErr w:type="spellEnd"/>
            <w:r w:rsidRPr="003E6744">
              <w:rPr>
                <w:rFonts w:ascii="Arial" w:hAnsi="Arial" w:cs="Arial"/>
                <w:color w:val="000000"/>
                <w:sz w:val="20"/>
                <w:szCs w:val="20"/>
              </w:rPr>
              <w:t>, Preston</w:t>
            </w:r>
          </w:p>
        </w:tc>
        <w:tc>
          <w:tcPr>
            <w:tcW w:w="1094" w:type="dxa"/>
            <w:tcBorders>
              <w:top w:val="nil"/>
              <w:left w:val="nil"/>
              <w:bottom w:val="single" w:sz="4" w:space="0" w:color="auto"/>
              <w:right w:val="single" w:sz="4" w:space="0" w:color="auto"/>
            </w:tcBorders>
            <w:shd w:val="clear" w:color="auto" w:fill="auto"/>
            <w:noWrap/>
            <w:vAlign w:val="bottom"/>
            <w:hideMark/>
          </w:tcPr>
          <w:p w14:paraId="2F022101" w14:textId="3A3EEDCF" w:rsidR="00CE33B6" w:rsidRPr="003E6744" w:rsidRDefault="00CE33B6" w:rsidP="00CE33B6">
            <w:pPr>
              <w:jc w:val="center"/>
              <w:rPr>
                <w:rFonts w:ascii="Arial" w:hAnsi="Arial" w:cs="Arial"/>
                <w:color w:val="000000"/>
              </w:rPr>
            </w:pPr>
            <w:r w:rsidRPr="003E6744">
              <w:rPr>
                <w:rFonts w:ascii="Arial" w:hAnsi="Arial" w:cs="Arial"/>
                <w:color w:val="000000"/>
              </w:rPr>
              <w:t>8</w:t>
            </w:r>
          </w:p>
        </w:tc>
        <w:tc>
          <w:tcPr>
            <w:tcW w:w="1094" w:type="dxa"/>
            <w:tcBorders>
              <w:top w:val="nil"/>
              <w:left w:val="nil"/>
              <w:bottom w:val="single" w:sz="4" w:space="0" w:color="auto"/>
              <w:right w:val="single" w:sz="4" w:space="0" w:color="auto"/>
            </w:tcBorders>
            <w:shd w:val="clear" w:color="auto" w:fill="auto"/>
            <w:noWrap/>
            <w:vAlign w:val="bottom"/>
            <w:hideMark/>
          </w:tcPr>
          <w:p w14:paraId="7FB8FCF9" w14:textId="77777777" w:rsidR="00CE33B6" w:rsidRPr="003E6744" w:rsidRDefault="00CE33B6" w:rsidP="00CE33B6">
            <w:pPr>
              <w:jc w:val="center"/>
              <w:rPr>
                <w:rFonts w:ascii="Arial" w:hAnsi="Arial" w:cs="Arial"/>
                <w:color w:val="000000"/>
              </w:rPr>
            </w:pPr>
            <w:r w:rsidRPr="003E6744">
              <w:rPr>
                <w:rFonts w:ascii="Arial" w:hAnsi="Arial" w:cs="Arial"/>
                <w:color w:val="000000"/>
              </w:rPr>
              <w:t>0</w:t>
            </w:r>
          </w:p>
        </w:tc>
        <w:tc>
          <w:tcPr>
            <w:tcW w:w="1410" w:type="dxa"/>
            <w:tcBorders>
              <w:top w:val="nil"/>
              <w:left w:val="nil"/>
              <w:bottom w:val="single" w:sz="4" w:space="0" w:color="auto"/>
              <w:right w:val="single" w:sz="4" w:space="0" w:color="auto"/>
            </w:tcBorders>
            <w:shd w:val="clear" w:color="auto" w:fill="auto"/>
            <w:noWrap/>
            <w:vAlign w:val="bottom"/>
            <w:hideMark/>
          </w:tcPr>
          <w:p w14:paraId="76CDE5F3" w14:textId="024DF43B" w:rsidR="00CE33B6" w:rsidRPr="003E6744" w:rsidRDefault="00CE33B6" w:rsidP="00CE33B6">
            <w:pPr>
              <w:jc w:val="center"/>
              <w:rPr>
                <w:rFonts w:ascii="Arial" w:hAnsi="Arial" w:cs="Arial"/>
                <w:color w:val="000000"/>
              </w:rPr>
            </w:pPr>
            <w:r w:rsidRPr="003E6744">
              <w:rPr>
                <w:rFonts w:ascii="Arial" w:hAnsi="Arial" w:cs="Arial"/>
                <w:color w:val="000000"/>
              </w:rPr>
              <w:t>8</w:t>
            </w:r>
          </w:p>
        </w:tc>
        <w:tc>
          <w:tcPr>
            <w:tcW w:w="1563" w:type="dxa"/>
            <w:tcBorders>
              <w:top w:val="nil"/>
              <w:left w:val="nil"/>
              <w:bottom w:val="single" w:sz="4" w:space="0" w:color="auto"/>
              <w:right w:val="single" w:sz="4" w:space="0" w:color="auto"/>
            </w:tcBorders>
            <w:shd w:val="clear" w:color="auto" w:fill="auto"/>
            <w:noWrap/>
            <w:vAlign w:val="bottom"/>
            <w:hideMark/>
          </w:tcPr>
          <w:p w14:paraId="53FB811B" w14:textId="09D7F4DA" w:rsidR="00CE33B6" w:rsidRPr="003E6744" w:rsidRDefault="00CE33B6" w:rsidP="00CE33B6">
            <w:pPr>
              <w:jc w:val="center"/>
              <w:rPr>
                <w:rFonts w:ascii="Arial" w:hAnsi="Arial" w:cs="Arial"/>
                <w:b/>
                <w:bCs/>
                <w:color w:val="000000"/>
              </w:rPr>
            </w:pPr>
            <w:r w:rsidRPr="003E6744">
              <w:rPr>
                <w:rFonts w:ascii="Arial" w:hAnsi="Arial" w:cs="Arial"/>
                <w:b/>
                <w:bCs/>
                <w:color w:val="000000"/>
              </w:rPr>
              <w:t>8</w:t>
            </w:r>
          </w:p>
        </w:tc>
        <w:tc>
          <w:tcPr>
            <w:tcW w:w="1164" w:type="dxa"/>
            <w:tcBorders>
              <w:top w:val="nil"/>
              <w:left w:val="nil"/>
              <w:bottom w:val="single" w:sz="4" w:space="0" w:color="auto"/>
              <w:right w:val="single" w:sz="4" w:space="0" w:color="auto"/>
            </w:tcBorders>
            <w:shd w:val="clear" w:color="auto" w:fill="auto"/>
            <w:noWrap/>
            <w:vAlign w:val="bottom"/>
            <w:hideMark/>
          </w:tcPr>
          <w:p w14:paraId="7294BCF3" w14:textId="6DD4A453" w:rsidR="00CE33B6" w:rsidRPr="003E6744" w:rsidRDefault="00CE33B6" w:rsidP="00CE33B6">
            <w:pPr>
              <w:jc w:val="center"/>
              <w:rPr>
                <w:rFonts w:ascii="Arial" w:hAnsi="Arial" w:cs="Arial"/>
                <w:color w:val="000000"/>
              </w:rPr>
            </w:pPr>
            <w:r w:rsidRPr="003E6744">
              <w:rPr>
                <w:rFonts w:ascii="Arial" w:hAnsi="Arial" w:cs="Arial"/>
                <w:color w:val="000000"/>
              </w:rPr>
              <w:t>0</w:t>
            </w:r>
          </w:p>
        </w:tc>
        <w:tc>
          <w:tcPr>
            <w:tcW w:w="4676" w:type="dxa"/>
            <w:tcBorders>
              <w:top w:val="nil"/>
              <w:left w:val="nil"/>
              <w:bottom w:val="single" w:sz="4" w:space="0" w:color="auto"/>
              <w:right w:val="single" w:sz="4" w:space="0" w:color="auto"/>
            </w:tcBorders>
            <w:shd w:val="clear" w:color="auto" w:fill="auto"/>
            <w:noWrap/>
            <w:vAlign w:val="bottom"/>
            <w:hideMark/>
          </w:tcPr>
          <w:p w14:paraId="4F21B5CE" w14:textId="0B5C62AA" w:rsidR="00CE33B6" w:rsidRPr="003E6744" w:rsidRDefault="00CE33B6" w:rsidP="00CE33B6">
            <w:pPr>
              <w:rPr>
                <w:rFonts w:ascii="Arial" w:hAnsi="Arial" w:cs="Arial"/>
                <w:color w:val="000000"/>
                <w:sz w:val="20"/>
                <w:szCs w:val="20"/>
              </w:rPr>
            </w:pPr>
            <w:r w:rsidRPr="003E6744">
              <w:rPr>
                <w:rFonts w:ascii="Arial" w:hAnsi="Arial" w:cs="Arial"/>
                <w:color w:val="000000"/>
                <w:sz w:val="20"/>
                <w:szCs w:val="20"/>
              </w:rPr>
              <w:t xml:space="preserve">Previously temporary authorised (ended July 2016) which state no more than 8 caravans (no more than 2 should be static caravans/mobile homes. For pragmatic purposes, 8 pitches are assumed in the GTAA. </w:t>
            </w:r>
          </w:p>
        </w:tc>
      </w:tr>
      <w:tr w:rsidR="00CE33B6" w:rsidRPr="003E6744" w14:paraId="36E767F8" w14:textId="77777777" w:rsidTr="00CE33B6">
        <w:trPr>
          <w:gridAfter w:val="1"/>
          <w:wAfter w:w="7" w:type="dxa"/>
          <w:trHeight w:val="320"/>
        </w:trPr>
        <w:tc>
          <w:tcPr>
            <w:tcW w:w="2192" w:type="dxa"/>
            <w:tcBorders>
              <w:top w:val="nil"/>
              <w:left w:val="single" w:sz="4" w:space="0" w:color="auto"/>
              <w:bottom w:val="single" w:sz="4" w:space="0" w:color="auto"/>
              <w:right w:val="single" w:sz="4" w:space="0" w:color="auto"/>
            </w:tcBorders>
            <w:shd w:val="clear" w:color="auto" w:fill="auto"/>
            <w:noWrap/>
            <w:vAlign w:val="bottom"/>
            <w:hideMark/>
          </w:tcPr>
          <w:p w14:paraId="2771F07B" w14:textId="299F1195" w:rsidR="00CE33B6" w:rsidRPr="003E6744" w:rsidRDefault="00CE33B6" w:rsidP="00CE33B6">
            <w:pPr>
              <w:rPr>
                <w:rFonts w:ascii="Arial" w:hAnsi="Arial" w:cs="Arial"/>
                <w:b/>
                <w:bCs/>
                <w:color w:val="000000"/>
              </w:rPr>
            </w:pPr>
            <w:r w:rsidRPr="003E6744">
              <w:rPr>
                <w:rFonts w:ascii="Arial" w:hAnsi="Arial" w:cs="Arial"/>
                <w:b/>
                <w:bCs/>
                <w:color w:val="000000"/>
              </w:rPr>
              <w:t>Central Lancashire Total</w:t>
            </w:r>
          </w:p>
        </w:tc>
        <w:tc>
          <w:tcPr>
            <w:tcW w:w="2920" w:type="dxa"/>
            <w:tcBorders>
              <w:top w:val="nil"/>
              <w:left w:val="nil"/>
              <w:bottom w:val="single" w:sz="4" w:space="0" w:color="auto"/>
              <w:right w:val="single" w:sz="4" w:space="0" w:color="auto"/>
            </w:tcBorders>
            <w:shd w:val="clear" w:color="auto" w:fill="auto"/>
            <w:noWrap/>
            <w:vAlign w:val="bottom"/>
            <w:hideMark/>
          </w:tcPr>
          <w:p w14:paraId="592355C1" w14:textId="77777777" w:rsidR="00CE33B6" w:rsidRPr="003E6744" w:rsidRDefault="00CE33B6" w:rsidP="00CE33B6">
            <w:pPr>
              <w:rPr>
                <w:rFonts w:ascii="Arial" w:hAnsi="Arial" w:cs="Arial"/>
                <w:color w:val="000000"/>
              </w:rPr>
            </w:pPr>
            <w:r w:rsidRPr="003E6744">
              <w:rPr>
                <w:rFonts w:ascii="Arial" w:hAnsi="Arial" w:cs="Arial"/>
                <w:color w:val="000000"/>
              </w:rPr>
              <w:t> </w:t>
            </w:r>
          </w:p>
        </w:tc>
        <w:tc>
          <w:tcPr>
            <w:tcW w:w="1094" w:type="dxa"/>
            <w:tcBorders>
              <w:top w:val="nil"/>
              <w:left w:val="nil"/>
              <w:bottom w:val="single" w:sz="4" w:space="0" w:color="auto"/>
              <w:right w:val="single" w:sz="4" w:space="0" w:color="auto"/>
            </w:tcBorders>
            <w:shd w:val="clear" w:color="auto" w:fill="auto"/>
            <w:noWrap/>
            <w:vAlign w:val="bottom"/>
            <w:hideMark/>
          </w:tcPr>
          <w:p w14:paraId="3B9DBA5C" w14:textId="1160689C" w:rsidR="00CE33B6" w:rsidRPr="003E6744" w:rsidRDefault="00CE33B6" w:rsidP="00CE33B6">
            <w:pPr>
              <w:jc w:val="center"/>
              <w:rPr>
                <w:rFonts w:ascii="Arial" w:hAnsi="Arial" w:cs="Arial"/>
                <w:b/>
                <w:bCs/>
                <w:color w:val="000000"/>
              </w:rPr>
            </w:pPr>
            <w:r w:rsidRPr="003E6744">
              <w:rPr>
                <w:rFonts w:ascii="Arial" w:hAnsi="Arial" w:cs="Arial"/>
                <w:b/>
                <w:bCs/>
                <w:color w:val="000000"/>
              </w:rPr>
              <w:t>25</w:t>
            </w:r>
          </w:p>
        </w:tc>
        <w:tc>
          <w:tcPr>
            <w:tcW w:w="1094" w:type="dxa"/>
            <w:tcBorders>
              <w:top w:val="nil"/>
              <w:left w:val="nil"/>
              <w:bottom w:val="single" w:sz="4" w:space="0" w:color="auto"/>
              <w:right w:val="single" w:sz="4" w:space="0" w:color="auto"/>
            </w:tcBorders>
            <w:shd w:val="clear" w:color="auto" w:fill="auto"/>
            <w:noWrap/>
            <w:vAlign w:val="bottom"/>
            <w:hideMark/>
          </w:tcPr>
          <w:p w14:paraId="2D032ED2" w14:textId="38FA5B10" w:rsidR="00CE33B6" w:rsidRPr="003E6744" w:rsidRDefault="00CE33B6" w:rsidP="00CE33B6">
            <w:pPr>
              <w:jc w:val="center"/>
              <w:rPr>
                <w:rFonts w:ascii="Arial" w:hAnsi="Arial" w:cs="Arial"/>
                <w:b/>
                <w:bCs/>
                <w:color w:val="000000"/>
              </w:rPr>
            </w:pPr>
            <w:r w:rsidRPr="003E6744">
              <w:rPr>
                <w:rFonts w:ascii="Arial" w:hAnsi="Arial" w:cs="Arial"/>
                <w:b/>
                <w:bCs/>
                <w:color w:val="000000"/>
              </w:rPr>
              <w:t>1</w:t>
            </w:r>
          </w:p>
        </w:tc>
        <w:tc>
          <w:tcPr>
            <w:tcW w:w="1410" w:type="dxa"/>
            <w:tcBorders>
              <w:top w:val="nil"/>
              <w:left w:val="nil"/>
              <w:bottom w:val="single" w:sz="4" w:space="0" w:color="auto"/>
              <w:right w:val="single" w:sz="4" w:space="0" w:color="auto"/>
            </w:tcBorders>
            <w:shd w:val="clear" w:color="auto" w:fill="auto"/>
            <w:noWrap/>
            <w:vAlign w:val="bottom"/>
            <w:hideMark/>
          </w:tcPr>
          <w:p w14:paraId="6E27E822" w14:textId="4185E669" w:rsidR="00CE33B6" w:rsidRPr="003E6744" w:rsidRDefault="00CE33B6" w:rsidP="00CE33B6">
            <w:pPr>
              <w:jc w:val="center"/>
              <w:rPr>
                <w:rFonts w:ascii="Arial" w:hAnsi="Arial" w:cs="Arial"/>
                <w:b/>
                <w:bCs/>
                <w:color w:val="000000"/>
              </w:rPr>
            </w:pPr>
            <w:r w:rsidRPr="003E6744">
              <w:rPr>
                <w:rFonts w:ascii="Arial" w:hAnsi="Arial" w:cs="Arial"/>
                <w:b/>
                <w:bCs/>
                <w:color w:val="000000"/>
              </w:rPr>
              <w:t>24</w:t>
            </w:r>
          </w:p>
        </w:tc>
        <w:tc>
          <w:tcPr>
            <w:tcW w:w="1563" w:type="dxa"/>
            <w:tcBorders>
              <w:top w:val="nil"/>
              <w:left w:val="nil"/>
              <w:bottom w:val="single" w:sz="4" w:space="0" w:color="auto"/>
              <w:right w:val="single" w:sz="4" w:space="0" w:color="auto"/>
            </w:tcBorders>
            <w:shd w:val="clear" w:color="auto" w:fill="auto"/>
            <w:noWrap/>
            <w:vAlign w:val="bottom"/>
            <w:hideMark/>
          </w:tcPr>
          <w:p w14:paraId="0C0142E3" w14:textId="6C63C28B" w:rsidR="00CE33B6" w:rsidRPr="003E6744" w:rsidRDefault="00CE33B6" w:rsidP="00CE33B6">
            <w:pPr>
              <w:jc w:val="center"/>
              <w:rPr>
                <w:rFonts w:ascii="Arial" w:hAnsi="Arial" w:cs="Arial"/>
                <w:b/>
                <w:bCs/>
                <w:color w:val="000000"/>
              </w:rPr>
            </w:pPr>
            <w:r w:rsidRPr="003E6744">
              <w:rPr>
                <w:rFonts w:ascii="Arial" w:hAnsi="Arial" w:cs="Arial"/>
                <w:b/>
                <w:bCs/>
                <w:color w:val="000000"/>
              </w:rPr>
              <w:t>26</w:t>
            </w:r>
          </w:p>
        </w:tc>
        <w:tc>
          <w:tcPr>
            <w:tcW w:w="1164" w:type="dxa"/>
            <w:tcBorders>
              <w:top w:val="nil"/>
              <w:left w:val="nil"/>
              <w:bottom w:val="single" w:sz="4" w:space="0" w:color="auto"/>
              <w:right w:val="single" w:sz="4" w:space="0" w:color="auto"/>
            </w:tcBorders>
            <w:shd w:val="clear" w:color="auto" w:fill="auto"/>
            <w:noWrap/>
            <w:vAlign w:val="bottom"/>
            <w:hideMark/>
          </w:tcPr>
          <w:p w14:paraId="276FAC8C" w14:textId="4A2B3BD1" w:rsidR="00CE33B6" w:rsidRPr="003E6744" w:rsidRDefault="00CE33B6" w:rsidP="00CE33B6">
            <w:pPr>
              <w:jc w:val="center"/>
              <w:rPr>
                <w:rFonts w:ascii="Arial" w:hAnsi="Arial" w:cs="Arial"/>
                <w:b/>
                <w:bCs/>
                <w:color w:val="000000"/>
              </w:rPr>
            </w:pPr>
            <w:r w:rsidRPr="003E6744">
              <w:rPr>
                <w:rFonts w:ascii="Arial" w:hAnsi="Arial" w:cs="Arial"/>
                <w:b/>
                <w:bCs/>
                <w:color w:val="000000"/>
              </w:rPr>
              <w:t>2</w:t>
            </w:r>
          </w:p>
        </w:tc>
        <w:tc>
          <w:tcPr>
            <w:tcW w:w="4676" w:type="dxa"/>
            <w:tcBorders>
              <w:top w:val="nil"/>
              <w:left w:val="nil"/>
              <w:bottom w:val="single" w:sz="4" w:space="0" w:color="auto"/>
              <w:right w:val="single" w:sz="4" w:space="0" w:color="auto"/>
            </w:tcBorders>
            <w:shd w:val="clear" w:color="auto" w:fill="auto"/>
            <w:noWrap/>
            <w:vAlign w:val="bottom"/>
            <w:hideMark/>
          </w:tcPr>
          <w:p w14:paraId="023B458A" w14:textId="7EDA08F5" w:rsidR="00CE33B6" w:rsidRPr="003E6744" w:rsidRDefault="00CE33B6" w:rsidP="00CE33B6">
            <w:pPr>
              <w:rPr>
                <w:rFonts w:ascii="Arial" w:hAnsi="Arial" w:cs="Arial"/>
                <w:color w:val="000000"/>
                <w:sz w:val="20"/>
                <w:szCs w:val="20"/>
              </w:rPr>
            </w:pPr>
            <w:r w:rsidRPr="003E6744">
              <w:rPr>
                <w:rFonts w:ascii="Arial" w:hAnsi="Arial" w:cs="Arial"/>
                <w:color w:val="000000"/>
                <w:sz w:val="20"/>
                <w:szCs w:val="20"/>
              </w:rPr>
              <w:t>Variance due to 4 households living across two pitches at Heath Paddock</w:t>
            </w:r>
          </w:p>
        </w:tc>
      </w:tr>
    </w:tbl>
    <w:p w14:paraId="138560E0" w14:textId="77777777" w:rsidR="00C66793" w:rsidRPr="003E6744" w:rsidRDefault="00C66793" w:rsidP="00C66793">
      <w:pPr>
        <w:spacing w:after="120"/>
        <w:rPr>
          <w:rFonts w:ascii="Arial" w:hAnsi="Arial" w:cs="Arial"/>
          <w:color w:val="000000" w:themeColor="text1"/>
          <w:sz w:val="20"/>
          <w:szCs w:val="20"/>
        </w:rPr>
      </w:pPr>
      <w:r w:rsidRPr="003E6744">
        <w:rPr>
          <w:rFonts w:ascii="Arial" w:hAnsi="Arial" w:cs="Arial"/>
          <w:color w:val="000000" w:themeColor="text1"/>
          <w:sz w:val="20"/>
          <w:szCs w:val="20"/>
        </w:rPr>
        <w:t>Source: Council data 2022, site survey and fieldwork 2022</w:t>
      </w:r>
    </w:p>
    <w:p w14:paraId="537B3FB7" w14:textId="77777777" w:rsidR="00F90020" w:rsidRPr="003E6744" w:rsidRDefault="00F90020" w:rsidP="009123E9">
      <w:pPr>
        <w:spacing w:after="120"/>
        <w:rPr>
          <w:rFonts w:ascii="Arial" w:hAnsi="Arial" w:cs="Arial"/>
          <w:color w:val="000000" w:themeColor="text1"/>
          <w:sz w:val="20"/>
          <w:szCs w:val="20"/>
          <w:highlight w:val="yellow"/>
        </w:rPr>
      </w:pPr>
    </w:p>
    <w:p w14:paraId="23A4526A" w14:textId="77777777" w:rsidR="009123E9" w:rsidRPr="003E6744" w:rsidRDefault="009123E9" w:rsidP="009123E9">
      <w:pPr>
        <w:spacing w:after="120"/>
        <w:rPr>
          <w:rFonts w:ascii="Arial" w:hAnsi="Arial" w:cs="Arial"/>
          <w:color w:val="000000" w:themeColor="text1"/>
          <w:sz w:val="20"/>
          <w:szCs w:val="20"/>
          <w:highlight w:val="yellow"/>
        </w:rPr>
      </w:pPr>
    </w:p>
    <w:p w14:paraId="5E1E7B71" w14:textId="2CF4C8A2" w:rsidR="009123E9" w:rsidRPr="003E6744" w:rsidRDefault="009123E9" w:rsidP="00FE70C4">
      <w:pPr>
        <w:spacing w:after="120"/>
        <w:rPr>
          <w:rFonts w:ascii="Arial" w:hAnsi="Arial" w:cs="Arial"/>
          <w:color w:val="000000" w:themeColor="text1"/>
          <w:sz w:val="20"/>
          <w:szCs w:val="20"/>
          <w:highlight w:val="yellow"/>
        </w:rPr>
        <w:sectPr w:rsidR="009123E9" w:rsidRPr="003E6744" w:rsidSect="00192BC7">
          <w:headerReference w:type="default" r:id="rId24"/>
          <w:footerReference w:type="default" r:id="rId25"/>
          <w:footerReference w:type="first" r:id="rId26"/>
          <w:pgSz w:w="16838" w:h="11906" w:orient="landscape"/>
          <w:pgMar w:top="366" w:right="1440" w:bottom="610" w:left="1440" w:header="709" w:footer="709" w:gutter="0"/>
          <w:cols w:space="720"/>
          <w:docGrid w:linePitch="326"/>
        </w:sectPr>
      </w:pPr>
    </w:p>
    <w:p w14:paraId="0DCCE7BA" w14:textId="660A6CEF" w:rsidR="007525B2" w:rsidRPr="003E6744" w:rsidRDefault="007525B2" w:rsidP="00FE70C4">
      <w:pPr>
        <w:pStyle w:val="mapheading"/>
        <w:spacing w:after="120"/>
        <w:rPr>
          <w:rFonts w:ascii="Arial" w:hAnsi="Arial" w:cs="Arial"/>
        </w:rPr>
      </w:pPr>
      <w:bookmarkStart w:id="260" w:name="_Toc459646278"/>
      <w:bookmarkStart w:id="261" w:name="_Toc485383302"/>
      <w:bookmarkStart w:id="262" w:name="_Toc106625194"/>
      <w:r w:rsidRPr="003E6744">
        <w:rPr>
          <w:rFonts w:ascii="Arial" w:hAnsi="Arial" w:cs="Arial"/>
        </w:rPr>
        <w:lastRenderedPageBreak/>
        <w:t>Map 4.1</w:t>
      </w:r>
      <w:r w:rsidRPr="003E6744">
        <w:rPr>
          <w:rFonts w:ascii="Arial" w:hAnsi="Arial" w:cs="Arial"/>
        </w:rPr>
        <w:tab/>
        <w:t xml:space="preserve">Location of sites </w:t>
      </w:r>
      <w:r w:rsidR="009F19F5" w:rsidRPr="003E6744">
        <w:rPr>
          <w:rFonts w:ascii="Arial" w:hAnsi="Arial" w:cs="Arial"/>
        </w:rPr>
        <w:t xml:space="preserve">and yards in </w:t>
      </w:r>
      <w:bookmarkEnd w:id="260"/>
      <w:bookmarkEnd w:id="261"/>
      <w:r w:rsidR="00C66793" w:rsidRPr="003E6744">
        <w:rPr>
          <w:rFonts w:ascii="Arial" w:hAnsi="Arial" w:cs="Arial"/>
        </w:rPr>
        <w:t>Central Lancashire</w:t>
      </w:r>
      <w:bookmarkEnd w:id="262"/>
    </w:p>
    <w:p w14:paraId="62B7203E" w14:textId="71A38362" w:rsidR="00173BCF" w:rsidRPr="003E6744" w:rsidRDefault="00B4667D" w:rsidP="00B4667D">
      <w:pPr>
        <w:pStyle w:val="mapheading"/>
        <w:spacing w:after="120"/>
        <w:rPr>
          <w:rFonts w:ascii="Arial" w:hAnsi="Arial" w:cs="Arial"/>
          <w:highlight w:val="yellow"/>
        </w:rPr>
        <w:sectPr w:rsidR="00173BCF" w:rsidRPr="003E6744" w:rsidSect="00B4667D">
          <w:pgSz w:w="11906" w:h="16838"/>
          <w:pgMar w:top="1440" w:right="1276" w:bottom="1440" w:left="1440" w:header="709" w:footer="709" w:gutter="0"/>
          <w:cols w:space="720"/>
          <w:docGrid w:linePitch="326"/>
        </w:sectPr>
      </w:pPr>
      <w:bookmarkStart w:id="263" w:name="_Toc106625195"/>
      <w:r w:rsidRPr="003E6744">
        <w:rPr>
          <w:rFonts w:ascii="Arial" w:hAnsi="Arial" w:cs="Arial"/>
          <w:noProof/>
        </w:rPr>
        <w:drawing>
          <wp:inline distT="0" distB="0" distL="0" distR="0" wp14:anchorId="021C5416" wp14:editId="0ED3E276">
            <wp:extent cx="5835650" cy="8248650"/>
            <wp:effectExtent l="0" t="0" r="6350" b="635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7"/>
                    <a:stretch>
                      <a:fillRect/>
                    </a:stretch>
                  </pic:blipFill>
                  <pic:spPr>
                    <a:xfrm>
                      <a:off x="0" y="0"/>
                      <a:ext cx="5835650" cy="8248650"/>
                    </a:xfrm>
                    <a:prstGeom prst="rect">
                      <a:avLst/>
                    </a:prstGeom>
                  </pic:spPr>
                </pic:pic>
              </a:graphicData>
            </a:graphic>
          </wp:inline>
        </w:drawing>
      </w:r>
      <w:bookmarkStart w:id="264" w:name="_Toc485383238"/>
      <w:bookmarkStart w:id="265" w:name="_Toc417995963"/>
      <w:bookmarkStart w:id="266" w:name="_Toc375313625"/>
      <w:bookmarkStart w:id="267" w:name="_Toc459646237"/>
      <w:bookmarkEnd w:id="263"/>
    </w:p>
    <w:p w14:paraId="3943D267" w14:textId="58655236" w:rsidR="00F841C9" w:rsidRPr="003E6744" w:rsidRDefault="00F841C9" w:rsidP="00FE70C4">
      <w:pPr>
        <w:spacing w:after="120"/>
        <w:rPr>
          <w:rFonts w:ascii="Arial" w:hAnsi="Arial" w:cs="Arial"/>
        </w:rPr>
      </w:pPr>
    </w:p>
    <w:p w14:paraId="234D56FD" w14:textId="378C5EF0" w:rsidR="007525B2" w:rsidRPr="003E6744" w:rsidRDefault="007525B2" w:rsidP="00FE70C4">
      <w:pPr>
        <w:pStyle w:val="Heading1"/>
        <w:spacing w:after="120"/>
        <w:rPr>
          <w:rFonts w:ascii="Arial" w:hAnsi="Arial" w:cs="Arial"/>
        </w:rPr>
      </w:pPr>
      <w:bookmarkStart w:id="268" w:name="_Toc118923846"/>
      <w:r w:rsidRPr="003E6744">
        <w:rPr>
          <w:rFonts w:ascii="Arial" w:hAnsi="Arial" w:cs="Arial"/>
        </w:rPr>
        <w:t>Household survey findings</w:t>
      </w:r>
      <w:bookmarkEnd w:id="264"/>
      <w:bookmarkEnd w:id="268"/>
    </w:p>
    <w:p w14:paraId="690EE0F7" w14:textId="07FF44EE" w:rsidR="00521AA2" w:rsidRPr="003E6744" w:rsidRDefault="00521AA2" w:rsidP="00FE70C4">
      <w:pPr>
        <w:pStyle w:val="Reporttext"/>
        <w:spacing w:after="120"/>
        <w:rPr>
          <w:rFonts w:ascii="Arial" w:hAnsi="Arial" w:cs="Arial"/>
        </w:rPr>
      </w:pPr>
      <w:r w:rsidRPr="003E6744">
        <w:rPr>
          <w:rFonts w:ascii="Arial" w:hAnsi="Arial" w:cs="Arial"/>
        </w:rPr>
        <w:t>This chapter presents the findings of the household survey, which was carried out to provide primary data to inform this GTAA. The survey aimed to reach as many Gypsy</w:t>
      </w:r>
      <w:r w:rsidR="0059443D" w:rsidRPr="003E6744">
        <w:rPr>
          <w:rFonts w:ascii="Arial" w:hAnsi="Arial" w:cs="Arial"/>
        </w:rPr>
        <w:t xml:space="preserve"> and </w:t>
      </w:r>
      <w:r w:rsidRPr="003E6744">
        <w:rPr>
          <w:rFonts w:ascii="Arial" w:hAnsi="Arial" w:cs="Arial"/>
        </w:rPr>
        <w:t>Traveller</w:t>
      </w:r>
      <w:r w:rsidR="00D467A2" w:rsidRPr="003E6744">
        <w:rPr>
          <w:rFonts w:ascii="Arial" w:hAnsi="Arial" w:cs="Arial"/>
        </w:rPr>
        <w:t xml:space="preserve"> </w:t>
      </w:r>
      <w:r w:rsidR="0059443D" w:rsidRPr="003E6744">
        <w:rPr>
          <w:rFonts w:ascii="Arial" w:hAnsi="Arial" w:cs="Arial"/>
        </w:rPr>
        <w:t>households</w:t>
      </w:r>
      <w:r w:rsidRPr="003E6744">
        <w:rPr>
          <w:rFonts w:ascii="Arial" w:hAnsi="Arial" w:cs="Arial"/>
        </w:rPr>
        <w:t xml:space="preserve"> </w:t>
      </w:r>
      <w:r w:rsidR="00D467A2" w:rsidRPr="003E6744">
        <w:rPr>
          <w:rFonts w:ascii="Arial" w:hAnsi="Arial" w:cs="Arial"/>
        </w:rPr>
        <w:t>living in th</w:t>
      </w:r>
      <w:r w:rsidR="001A133E" w:rsidRPr="003E6744">
        <w:rPr>
          <w:rFonts w:ascii="Arial" w:hAnsi="Arial" w:cs="Arial"/>
        </w:rPr>
        <w:t xml:space="preserve">e study area </w:t>
      </w:r>
      <w:r w:rsidRPr="003E6744">
        <w:rPr>
          <w:rFonts w:ascii="Arial" w:hAnsi="Arial" w:cs="Arial"/>
        </w:rPr>
        <w:t xml:space="preserve">as possible. It was conducted using the questionnaire </w:t>
      </w:r>
      <w:r w:rsidR="0026782B" w:rsidRPr="003E6744">
        <w:rPr>
          <w:rFonts w:ascii="Arial" w:hAnsi="Arial" w:cs="Arial"/>
        </w:rPr>
        <w:t>presented</w:t>
      </w:r>
      <w:r w:rsidRPr="003E6744">
        <w:rPr>
          <w:rFonts w:ascii="Arial" w:hAnsi="Arial" w:cs="Arial"/>
        </w:rPr>
        <w:t xml:space="preserve"> in Appendix</w:t>
      </w:r>
      <w:r w:rsidR="0026782B" w:rsidRPr="003E6744">
        <w:rPr>
          <w:rFonts w:ascii="Arial" w:hAnsi="Arial" w:cs="Arial"/>
        </w:rPr>
        <w:t xml:space="preserve"> A</w:t>
      </w:r>
      <w:r w:rsidRPr="003E6744">
        <w:rPr>
          <w:rFonts w:ascii="Arial" w:hAnsi="Arial" w:cs="Arial"/>
        </w:rPr>
        <w:t xml:space="preserve">. </w:t>
      </w:r>
    </w:p>
    <w:p w14:paraId="727A8D32" w14:textId="77777777" w:rsidR="00487E11" w:rsidRPr="003E6744" w:rsidRDefault="00487E11" w:rsidP="00FE70C4">
      <w:pPr>
        <w:pStyle w:val="Reporttext"/>
        <w:numPr>
          <w:ilvl w:val="0"/>
          <w:numId w:val="0"/>
        </w:numPr>
        <w:spacing w:after="120"/>
        <w:ind w:left="709"/>
        <w:rPr>
          <w:rFonts w:ascii="Arial" w:hAnsi="Arial" w:cs="Arial"/>
        </w:rPr>
      </w:pPr>
    </w:p>
    <w:p w14:paraId="7FD1B57E" w14:textId="3DA046FE" w:rsidR="00D467A2" w:rsidRPr="003E6744" w:rsidRDefault="007E55CE" w:rsidP="00336C81">
      <w:pPr>
        <w:pStyle w:val="Heading2"/>
        <w:spacing w:after="120"/>
        <w:ind w:left="709" w:firstLine="0"/>
        <w:rPr>
          <w:rFonts w:ascii="Arial" w:hAnsi="Arial" w:cs="Arial"/>
        </w:rPr>
      </w:pPr>
      <w:bookmarkStart w:id="269" w:name="_Toc118923847"/>
      <w:r w:rsidRPr="003E6744">
        <w:rPr>
          <w:rFonts w:ascii="Arial" w:hAnsi="Arial" w:cs="Arial"/>
        </w:rPr>
        <w:t xml:space="preserve">Gypsy and Traveller households living in </w:t>
      </w:r>
      <w:r w:rsidR="000477FF" w:rsidRPr="003E6744">
        <w:rPr>
          <w:rFonts w:ascii="Arial" w:hAnsi="Arial" w:cs="Arial"/>
        </w:rPr>
        <w:t>Central Lancashire</w:t>
      </w:r>
      <w:bookmarkEnd w:id="269"/>
    </w:p>
    <w:p w14:paraId="2CBFC155" w14:textId="77777777" w:rsidR="004F751D" w:rsidRPr="003E6744" w:rsidRDefault="004F751D" w:rsidP="00336C81">
      <w:pPr>
        <w:rPr>
          <w:rFonts w:ascii="Arial" w:hAnsi="Arial" w:cs="Arial"/>
        </w:rPr>
      </w:pPr>
    </w:p>
    <w:p w14:paraId="2F871BDD" w14:textId="296A0648" w:rsidR="00B47732" w:rsidRPr="003E6744" w:rsidRDefault="0094020C" w:rsidP="00FE70C4">
      <w:pPr>
        <w:pStyle w:val="Reporttext"/>
        <w:spacing w:after="120"/>
        <w:rPr>
          <w:rFonts w:ascii="Arial" w:hAnsi="Arial" w:cs="Arial"/>
          <w:color w:val="000000" w:themeColor="text1"/>
        </w:rPr>
      </w:pPr>
      <w:r w:rsidRPr="003E6744">
        <w:rPr>
          <w:rFonts w:ascii="Arial" w:hAnsi="Arial" w:cs="Arial"/>
          <w:color w:val="000000" w:themeColor="text1"/>
        </w:rPr>
        <w:t>A</w:t>
      </w:r>
      <w:r w:rsidR="00B47732" w:rsidRPr="003E6744">
        <w:rPr>
          <w:rFonts w:ascii="Arial" w:hAnsi="Arial" w:cs="Arial"/>
          <w:color w:val="000000" w:themeColor="text1"/>
        </w:rPr>
        <w:t xml:space="preserve"> review of the characteristics of Gypsy and Traveller </w:t>
      </w:r>
      <w:r w:rsidR="002E7BA8" w:rsidRPr="003E6744">
        <w:rPr>
          <w:rFonts w:ascii="Arial" w:hAnsi="Arial" w:cs="Arial"/>
          <w:color w:val="000000" w:themeColor="text1"/>
        </w:rPr>
        <w:t>households</w:t>
      </w:r>
      <w:r w:rsidR="00B47732" w:rsidRPr="003E6744">
        <w:rPr>
          <w:rFonts w:ascii="Arial" w:hAnsi="Arial" w:cs="Arial"/>
          <w:color w:val="000000" w:themeColor="text1"/>
        </w:rPr>
        <w:t xml:space="preserve"> living in </w:t>
      </w:r>
      <w:r w:rsidR="00BD700D" w:rsidRPr="003E6744">
        <w:rPr>
          <w:rFonts w:ascii="Arial" w:hAnsi="Arial" w:cs="Arial"/>
          <w:color w:val="000000" w:themeColor="text1"/>
        </w:rPr>
        <w:t>Stafford Borough</w:t>
      </w:r>
      <w:r w:rsidR="00B47732" w:rsidRPr="003E6744">
        <w:rPr>
          <w:rFonts w:ascii="Arial" w:hAnsi="Arial" w:cs="Arial"/>
          <w:color w:val="000000" w:themeColor="text1"/>
        </w:rPr>
        <w:t xml:space="preserve"> has been based on data from a total of </w:t>
      </w:r>
      <w:r w:rsidR="000477FF" w:rsidRPr="003E6744">
        <w:rPr>
          <w:rFonts w:ascii="Arial" w:hAnsi="Arial" w:cs="Arial"/>
          <w:color w:val="000000" w:themeColor="text1"/>
        </w:rPr>
        <w:t>28</w:t>
      </w:r>
      <w:r w:rsidR="00B47732" w:rsidRPr="003E6744">
        <w:rPr>
          <w:rFonts w:ascii="Arial" w:hAnsi="Arial" w:cs="Arial"/>
          <w:color w:val="000000" w:themeColor="text1"/>
        </w:rPr>
        <w:t xml:space="preserve"> households</w:t>
      </w:r>
      <w:r w:rsidR="00487E11" w:rsidRPr="003E6744">
        <w:rPr>
          <w:rFonts w:ascii="Arial" w:hAnsi="Arial" w:cs="Arial"/>
          <w:color w:val="000000" w:themeColor="text1"/>
        </w:rPr>
        <w:t xml:space="preserve"> interviewed as part of the 202</w:t>
      </w:r>
      <w:r w:rsidR="00BD700D" w:rsidRPr="003E6744">
        <w:rPr>
          <w:rFonts w:ascii="Arial" w:hAnsi="Arial" w:cs="Arial"/>
          <w:color w:val="000000" w:themeColor="text1"/>
        </w:rPr>
        <w:t xml:space="preserve">2 </w:t>
      </w:r>
      <w:r w:rsidR="00487E11" w:rsidRPr="003E6744">
        <w:rPr>
          <w:rFonts w:ascii="Arial" w:hAnsi="Arial" w:cs="Arial"/>
          <w:color w:val="000000" w:themeColor="text1"/>
        </w:rPr>
        <w:t>GTAA.</w:t>
      </w:r>
      <w:r w:rsidR="000477FF" w:rsidRPr="003E6744">
        <w:rPr>
          <w:rFonts w:ascii="Arial" w:hAnsi="Arial" w:cs="Arial"/>
          <w:color w:val="000000" w:themeColor="text1"/>
        </w:rPr>
        <w:t xml:space="preserve"> Of these households 26 lived in pitches and 2 households in bricks and mortar households were interviewed.</w:t>
      </w:r>
    </w:p>
    <w:p w14:paraId="59EAFDF4" w14:textId="37D7A375" w:rsidR="00521AA2" w:rsidRPr="003E6744" w:rsidRDefault="00CA61C3" w:rsidP="00CA61C3">
      <w:pPr>
        <w:pStyle w:val="Reporttext"/>
        <w:spacing w:after="120"/>
        <w:rPr>
          <w:rFonts w:ascii="Arial" w:hAnsi="Arial" w:cs="Arial"/>
          <w:color w:val="000000" w:themeColor="text1"/>
        </w:rPr>
      </w:pPr>
      <w:r w:rsidRPr="003E6744">
        <w:rPr>
          <w:rFonts w:ascii="Arial" w:hAnsi="Arial" w:cs="Arial"/>
        </w:rPr>
        <w:t>The</w:t>
      </w:r>
      <w:r w:rsidRPr="003E6744">
        <w:rPr>
          <w:rFonts w:ascii="Arial" w:hAnsi="Arial" w:cs="Arial"/>
          <w:color w:val="000000" w:themeColor="text1"/>
        </w:rPr>
        <w:t xml:space="preserve"> number of responses achieved to particular questions is summarised for each question. </w:t>
      </w:r>
      <w:r w:rsidR="00521AA2" w:rsidRPr="003E6744">
        <w:rPr>
          <w:rFonts w:ascii="Arial" w:hAnsi="Arial" w:cs="Arial"/>
        </w:rPr>
        <w:t>It would not be appropriate to provide a detailed analysis of the survey information</w:t>
      </w:r>
      <w:r w:rsidR="00E40AC4" w:rsidRPr="003E6744">
        <w:rPr>
          <w:rFonts w:ascii="Arial" w:hAnsi="Arial" w:cs="Arial"/>
        </w:rPr>
        <w:t xml:space="preserve">, for instance by type or location of site, </w:t>
      </w:r>
      <w:r w:rsidR="00521AA2" w:rsidRPr="003E6744">
        <w:rPr>
          <w:rFonts w:ascii="Arial" w:hAnsi="Arial" w:cs="Arial"/>
        </w:rPr>
        <w:t xml:space="preserve">as this has the potential to identify individual responses. Broad summaries of the household data are presented </w:t>
      </w:r>
      <w:r w:rsidRPr="003E6744">
        <w:rPr>
          <w:rFonts w:ascii="Arial" w:hAnsi="Arial" w:cs="Arial"/>
        </w:rPr>
        <w:t xml:space="preserve">in a manner which </w:t>
      </w:r>
      <w:r w:rsidR="00521AA2" w:rsidRPr="003E6744">
        <w:rPr>
          <w:rFonts w:ascii="Arial" w:hAnsi="Arial" w:cs="Arial"/>
        </w:rPr>
        <w:t>maintain</w:t>
      </w:r>
      <w:r w:rsidRPr="003E6744">
        <w:rPr>
          <w:rFonts w:ascii="Arial" w:hAnsi="Arial" w:cs="Arial"/>
        </w:rPr>
        <w:t>s</w:t>
      </w:r>
      <w:r w:rsidR="00521AA2" w:rsidRPr="003E6744">
        <w:rPr>
          <w:rFonts w:ascii="Arial" w:hAnsi="Arial" w:cs="Arial"/>
        </w:rPr>
        <w:t xml:space="preserve"> respondent confidentiality.</w:t>
      </w:r>
      <w:r w:rsidR="008654E6" w:rsidRPr="003E6744">
        <w:rPr>
          <w:rFonts w:ascii="Arial" w:hAnsi="Arial" w:cs="Arial"/>
        </w:rPr>
        <w:t xml:space="preserve"> Where analysis refers to ‘small numbers’ this means 4 or fewer households responding. </w:t>
      </w:r>
    </w:p>
    <w:p w14:paraId="271D5D13" w14:textId="3F4BED36" w:rsidR="00521AA2" w:rsidRPr="003E6744" w:rsidRDefault="00307AF1" w:rsidP="00FE70C4">
      <w:pPr>
        <w:pStyle w:val="Reporttext"/>
        <w:spacing w:after="120"/>
        <w:rPr>
          <w:rFonts w:ascii="Arial" w:hAnsi="Arial" w:cs="Arial"/>
        </w:rPr>
      </w:pPr>
      <w:r w:rsidRPr="003E6744">
        <w:rPr>
          <w:rFonts w:ascii="Arial" w:hAnsi="Arial" w:cs="Arial"/>
          <w:b/>
          <w:bCs/>
        </w:rPr>
        <w:t>Ethnicity</w:t>
      </w:r>
      <w:r w:rsidRPr="003E6744">
        <w:rPr>
          <w:rFonts w:ascii="Arial" w:hAnsi="Arial" w:cs="Arial"/>
        </w:rPr>
        <w:t xml:space="preserve"> (base=</w:t>
      </w:r>
      <w:r w:rsidR="0099636A" w:rsidRPr="003E6744">
        <w:rPr>
          <w:rFonts w:ascii="Arial" w:hAnsi="Arial" w:cs="Arial"/>
        </w:rPr>
        <w:t>28</w:t>
      </w:r>
      <w:r w:rsidR="00763DB3" w:rsidRPr="003E6744">
        <w:rPr>
          <w:rFonts w:ascii="Arial" w:hAnsi="Arial" w:cs="Arial"/>
        </w:rPr>
        <w:t>)</w:t>
      </w:r>
      <w:r w:rsidRPr="003E6744">
        <w:rPr>
          <w:rFonts w:ascii="Arial" w:hAnsi="Arial" w:cs="Arial"/>
        </w:rPr>
        <w:t xml:space="preserve">: </w:t>
      </w:r>
      <w:r w:rsidR="00B03D74" w:rsidRPr="003E6744">
        <w:rPr>
          <w:rFonts w:ascii="Arial" w:hAnsi="Arial" w:cs="Arial"/>
        </w:rPr>
        <w:t>Of household representatives interviewed</w:t>
      </w:r>
      <w:r w:rsidR="00185C92" w:rsidRPr="003E6744">
        <w:rPr>
          <w:rFonts w:ascii="Arial" w:hAnsi="Arial" w:cs="Arial"/>
        </w:rPr>
        <w:t xml:space="preserve"> </w:t>
      </w:r>
      <w:r w:rsidR="0099636A" w:rsidRPr="003E6744">
        <w:rPr>
          <w:rFonts w:ascii="Arial" w:hAnsi="Arial" w:cs="Arial"/>
        </w:rPr>
        <w:t>42.9%</w:t>
      </w:r>
      <w:r w:rsidR="00B03D74" w:rsidRPr="003E6744">
        <w:rPr>
          <w:rFonts w:ascii="Arial" w:hAnsi="Arial" w:cs="Arial"/>
        </w:rPr>
        <w:t xml:space="preserve"> described themselves as </w:t>
      </w:r>
      <w:r w:rsidR="0099636A" w:rsidRPr="003E6744">
        <w:rPr>
          <w:rFonts w:ascii="Arial" w:hAnsi="Arial" w:cs="Arial"/>
        </w:rPr>
        <w:t xml:space="preserve">Romany </w:t>
      </w:r>
      <w:r w:rsidR="00B03D74" w:rsidRPr="003E6744">
        <w:rPr>
          <w:rFonts w:ascii="Arial" w:hAnsi="Arial" w:cs="Arial"/>
        </w:rPr>
        <w:t xml:space="preserve">Gypsy </w:t>
      </w:r>
      <w:r w:rsidR="0099636A" w:rsidRPr="003E6744">
        <w:rPr>
          <w:rFonts w:ascii="Arial" w:hAnsi="Arial" w:cs="Arial"/>
        </w:rPr>
        <w:t xml:space="preserve">and 57.1% as Irish Traveller. </w:t>
      </w:r>
      <w:bookmarkStart w:id="270" w:name="_Toc479262956"/>
      <w:bookmarkStart w:id="271" w:name="_Toc355453197"/>
      <w:bookmarkStart w:id="272" w:name="_Toc494973835"/>
      <w:bookmarkStart w:id="273" w:name="_Toc477256939"/>
    </w:p>
    <w:p w14:paraId="2C8856CE" w14:textId="0CDA5C6A" w:rsidR="00665423" w:rsidRPr="003E6744" w:rsidRDefault="00665423" w:rsidP="00FE70C4">
      <w:pPr>
        <w:pStyle w:val="Reporttext"/>
        <w:spacing w:after="120"/>
        <w:rPr>
          <w:rFonts w:ascii="Arial" w:hAnsi="Arial" w:cs="Arial"/>
        </w:rPr>
      </w:pPr>
      <w:r w:rsidRPr="003E6744">
        <w:rPr>
          <w:rFonts w:ascii="Arial" w:hAnsi="Arial" w:cs="Arial"/>
        </w:rPr>
        <w:t>Data from the household survey provided an insight into household size, type and the age of residents living on pitches</w:t>
      </w:r>
      <w:r w:rsidR="00ED0191" w:rsidRPr="003E6744">
        <w:rPr>
          <w:rFonts w:ascii="Arial" w:hAnsi="Arial" w:cs="Arial"/>
        </w:rPr>
        <w:t>.</w:t>
      </w:r>
      <w:r w:rsidRPr="003E6744">
        <w:rPr>
          <w:rFonts w:ascii="Arial" w:hAnsi="Arial" w:cs="Arial"/>
        </w:rPr>
        <w:t xml:space="preserve"> </w:t>
      </w:r>
    </w:p>
    <w:bookmarkEnd w:id="270"/>
    <w:bookmarkEnd w:id="271"/>
    <w:bookmarkEnd w:id="272"/>
    <w:bookmarkEnd w:id="273"/>
    <w:p w14:paraId="0576D975" w14:textId="5157D64C" w:rsidR="00E549FC" w:rsidRPr="003E6744" w:rsidRDefault="00307AF1" w:rsidP="00FE70C4">
      <w:pPr>
        <w:pStyle w:val="Reporttext"/>
        <w:spacing w:after="120"/>
        <w:rPr>
          <w:rFonts w:ascii="Arial" w:hAnsi="Arial" w:cs="Arial"/>
        </w:rPr>
      </w:pPr>
      <w:r w:rsidRPr="003E6744">
        <w:rPr>
          <w:rFonts w:ascii="Arial" w:hAnsi="Arial" w:cs="Arial"/>
          <w:b/>
          <w:bCs/>
        </w:rPr>
        <w:t>Household</w:t>
      </w:r>
      <w:r w:rsidR="00250F90" w:rsidRPr="003E6744">
        <w:rPr>
          <w:rFonts w:ascii="Arial" w:hAnsi="Arial" w:cs="Arial"/>
          <w:b/>
          <w:bCs/>
        </w:rPr>
        <w:t xml:space="preserve"> size</w:t>
      </w:r>
      <w:r w:rsidR="009B325D" w:rsidRPr="003E6744">
        <w:rPr>
          <w:rFonts w:ascii="Arial" w:hAnsi="Arial" w:cs="Arial"/>
        </w:rPr>
        <w:t xml:space="preserve"> (base=</w:t>
      </w:r>
      <w:r w:rsidR="0099636A" w:rsidRPr="003E6744">
        <w:rPr>
          <w:rFonts w:ascii="Arial" w:hAnsi="Arial" w:cs="Arial"/>
        </w:rPr>
        <w:t>28</w:t>
      </w:r>
      <w:r w:rsidR="009B325D" w:rsidRPr="003E6744">
        <w:rPr>
          <w:rFonts w:ascii="Arial" w:hAnsi="Arial" w:cs="Arial"/>
        </w:rPr>
        <w:t>)</w:t>
      </w:r>
      <w:r w:rsidR="00250F90" w:rsidRPr="003E6744">
        <w:rPr>
          <w:rFonts w:ascii="Arial" w:hAnsi="Arial" w:cs="Arial"/>
        </w:rPr>
        <w:t>:</w:t>
      </w:r>
      <w:r w:rsidR="005E79C4" w:rsidRPr="003E6744">
        <w:rPr>
          <w:rFonts w:ascii="Arial" w:hAnsi="Arial" w:cs="Arial"/>
        </w:rPr>
        <w:t xml:space="preserve"> </w:t>
      </w:r>
      <w:r w:rsidR="00BD700D" w:rsidRPr="003E6744">
        <w:rPr>
          <w:rFonts w:ascii="Arial" w:hAnsi="Arial" w:cs="Arial"/>
        </w:rPr>
        <w:t>3</w:t>
      </w:r>
      <w:r w:rsidR="0099636A" w:rsidRPr="003E6744">
        <w:rPr>
          <w:rFonts w:ascii="Arial" w:hAnsi="Arial" w:cs="Arial"/>
        </w:rPr>
        <w:t>.6</w:t>
      </w:r>
      <w:r w:rsidR="00411AF5" w:rsidRPr="003E6744">
        <w:rPr>
          <w:rFonts w:ascii="Arial" w:hAnsi="Arial" w:cs="Arial"/>
        </w:rPr>
        <w:t>% of h</w:t>
      </w:r>
      <w:r w:rsidR="005E79C4" w:rsidRPr="003E6744">
        <w:rPr>
          <w:rFonts w:ascii="Arial" w:hAnsi="Arial" w:cs="Arial"/>
        </w:rPr>
        <w:t xml:space="preserve">ouseholds </w:t>
      </w:r>
      <w:r w:rsidR="00687D32" w:rsidRPr="003E6744">
        <w:rPr>
          <w:rFonts w:ascii="Arial" w:hAnsi="Arial" w:cs="Arial"/>
        </w:rPr>
        <w:t xml:space="preserve">were </w:t>
      </w:r>
      <w:r w:rsidR="005E79C4" w:rsidRPr="003E6744">
        <w:rPr>
          <w:rFonts w:ascii="Arial" w:hAnsi="Arial" w:cs="Arial"/>
        </w:rPr>
        <w:t xml:space="preserve">single person; </w:t>
      </w:r>
      <w:r w:rsidR="0099636A" w:rsidRPr="003E6744">
        <w:rPr>
          <w:rFonts w:ascii="Arial" w:hAnsi="Arial" w:cs="Arial"/>
        </w:rPr>
        <w:t>10.7</w:t>
      </w:r>
      <w:r w:rsidR="00411AF5" w:rsidRPr="003E6744">
        <w:rPr>
          <w:rFonts w:ascii="Arial" w:hAnsi="Arial" w:cs="Arial"/>
        </w:rPr>
        <w:t xml:space="preserve">% </w:t>
      </w:r>
      <w:r w:rsidR="005E79C4" w:rsidRPr="003E6744">
        <w:rPr>
          <w:rFonts w:ascii="Arial" w:hAnsi="Arial" w:cs="Arial"/>
        </w:rPr>
        <w:t>two pe</w:t>
      </w:r>
      <w:r w:rsidR="00C93640" w:rsidRPr="003E6744">
        <w:rPr>
          <w:rFonts w:ascii="Arial" w:hAnsi="Arial" w:cs="Arial"/>
        </w:rPr>
        <w:t>rson</w:t>
      </w:r>
      <w:r w:rsidR="005E79C4" w:rsidRPr="003E6744">
        <w:rPr>
          <w:rFonts w:ascii="Arial" w:hAnsi="Arial" w:cs="Arial"/>
        </w:rPr>
        <w:t xml:space="preserve">; </w:t>
      </w:r>
      <w:r w:rsidR="0099636A" w:rsidRPr="003E6744">
        <w:rPr>
          <w:rFonts w:ascii="Arial" w:hAnsi="Arial" w:cs="Arial"/>
        </w:rPr>
        <w:t>28.6</w:t>
      </w:r>
      <w:r w:rsidR="00411AF5" w:rsidRPr="003E6744">
        <w:rPr>
          <w:rFonts w:ascii="Arial" w:hAnsi="Arial" w:cs="Arial"/>
        </w:rPr>
        <w:t>% three pe</w:t>
      </w:r>
      <w:r w:rsidR="00C93640" w:rsidRPr="003E6744">
        <w:rPr>
          <w:rFonts w:ascii="Arial" w:hAnsi="Arial" w:cs="Arial"/>
        </w:rPr>
        <w:t>rson</w:t>
      </w:r>
      <w:r w:rsidR="00411AF5" w:rsidRPr="003E6744">
        <w:rPr>
          <w:rFonts w:ascii="Arial" w:hAnsi="Arial" w:cs="Arial"/>
        </w:rPr>
        <w:t xml:space="preserve">; </w:t>
      </w:r>
      <w:r w:rsidR="0099636A" w:rsidRPr="003E6744">
        <w:rPr>
          <w:rFonts w:ascii="Arial" w:hAnsi="Arial" w:cs="Arial"/>
        </w:rPr>
        <w:t>28.6</w:t>
      </w:r>
      <w:r w:rsidR="00411AF5" w:rsidRPr="003E6744">
        <w:rPr>
          <w:rFonts w:ascii="Arial" w:hAnsi="Arial" w:cs="Arial"/>
        </w:rPr>
        <w:t xml:space="preserve">% </w:t>
      </w:r>
      <w:r w:rsidR="00160BDF" w:rsidRPr="003E6744">
        <w:rPr>
          <w:rFonts w:ascii="Arial" w:hAnsi="Arial" w:cs="Arial"/>
        </w:rPr>
        <w:t>four pe</w:t>
      </w:r>
      <w:r w:rsidR="00C93640" w:rsidRPr="003E6744">
        <w:rPr>
          <w:rFonts w:ascii="Arial" w:hAnsi="Arial" w:cs="Arial"/>
        </w:rPr>
        <w:t>rson</w:t>
      </w:r>
      <w:r w:rsidR="003644B3" w:rsidRPr="003E6744">
        <w:rPr>
          <w:rFonts w:ascii="Arial" w:hAnsi="Arial" w:cs="Arial"/>
        </w:rPr>
        <w:t xml:space="preserve">, </w:t>
      </w:r>
      <w:r w:rsidR="0099636A" w:rsidRPr="003E6744">
        <w:rPr>
          <w:rFonts w:ascii="Arial" w:hAnsi="Arial" w:cs="Arial"/>
        </w:rPr>
        <w:t>25</w:t>
      </w:r>
      <w:r w:rsidR="00EE03F3" w:rsidRPr="003E6744">
        <w:rPr>
          <w:rFonts w:ascii="Arial" w:hAnsi="Arial" w:cs="Arial"/>
        </w:rPr>
        <w:t>.0</w:t>
      </w:r>
      <w:r w:rsidR="003644B3" w:rsidRPr="003E6744">
        <w:rPr>
          <w:rFonts w:ascii="Arial" w:hAnsi="Arial" w:cs="Arial"/>
        </w:rPr>
        <w:t>% five pe</w:t>
      </w:r>
      <w:r w:rsidR="00C93640" w:rsidRPr="003E6744">
        <w:rPr>
          <w:rFonts w:ascii="Arial" w:hAnsi="Arial" w:cs="Arial"/>
        </w:rPr>
        <w:t>rson</w:t>
      </w:r>
      <w:r w:rsidR="00ED0191" w:rsidRPr="003E6744">
        <w:rPr>
          <w:rFonts w:ascii="Arial" w:hAnsi="Arial" w:cs="Arial"/>
        </w:rPr>
        <w:t xml:space="preserve"> and </w:t>
      </w:r>
      <w:r w:rsidR="00EE03F3" w:rsidRPr="003E6744">
        <w:rPr>
          <w:rFonts w:ascii="Arial" w:hAnsi="Arial" w:cs="Arial"/>
        </w:rPr>
        <w:t>3.6</w:t>
      </w:r>
      <w:r w:rsidR="00ED0191" w:rsidRPr="003E6744">
        <w:rPr>
          <w:rFonts w:ascii="Arial" w:hAnsi="Arial" w:cs="Arial"/>
        </w:rPr>
        <w:t xml:space="preserve">% </w:t>
      </w:r>
      <w:r w:rsidR="00231D59" w:rsidRPr="003E6744">
        <w:rPr>
          <w:rFonts w:ascii="Arial" w:hAnsi="Arial" w:cs="Arial"/>
        </w:rPr>
        <w:t xml:space="preserve">six </w:t>
      </w:r>
      <w:r w:rsidR="00ED0191" w:rsidRPr="003E6744">
        <w:rPr>
          <w:rFonts w:ascii="Arial" w:hAnsi="Arial" w:cs="Arial"/>
        </w:rPr>
        <w:t xml:space="preserve">or more </w:t>
      </w:r>
      <w:r w:rsidR="00231D59" w:rsidRPr="003E6744">
        <w:rPr>
          <w:rFonts w:ascii="Arial" w:hAnsi="Arial" w:cs="Arial"/>
        </w:rPr>
        <w:t>person</w:t>
      </w:r>
      <w:r w:rsidR="003644B3" w:rsidRPr="003E6744">
        <w:rPr>
          <w:rFonts w:ascii="Arial" w:hAnsi="Arial" w:cs="Arial"/>
        </w:rPr>
        <w:t xml:space="preserve"> </w:t>
      </w:r>
      <w:r w:rsidR="00C93640" w:rsidRPr="003E6744">
        <w:rPr>
          <w:rFonts w:ascii="Arial" w:hAnsi="Arial" w:cs="Arial"/>
        </w:rPr>
        <w:t xml:space="preserve">households. </w:t>
      </w:r>
    </w:p>
    <w:p w14:paraId="49C55D09" w14:textId="19E5FE9E" w:rsidR="00CF0704" w:rsidRPr="003E6744" w:rsidRDefault="00307AF1" w:rsidP="00FE70C4">
      <w:pPr>
        <w:pStyle w:val="Reporttext"/>
        <w:spacing w:after="120"/>
        <w:rPr>
          <w:rFonts w:ascii="Arial" w:hAnsi="Arial" w:cs="Arial"/>
        </w:rPr>
      </w:pPr>
      <w:r w:rsidRPr="003E6744">
        <w:rPr>
          <w:rFonts w:ascii="Arial" w:hAnsi="Arial" w:cs="Arial"/>
          <w:b/>
          <w:bCs/>
        </w:rPr>
        <w:t>H</w:t>
      </w:r>
      <w:r w:rsidR="003644B3" w:rsidRPr="003E6744">
        <w:rPr>
          <w:rFonts w:ascii="Arial" w:hAnsi="Arial" w:cs="Arial"/>
          <w:b/>
          <w:bCs/>
        </w:rPr>
        <w:t>ousehold type</w:t>
      </w:r>
      <w:r w:rsidR="009B325D" w:rsidRPr="003E6744">
        <w:rPr>
          <w:rFonts w:ascii="Arial" w:hAnsi="Arial" w:cs="Arial"/>
        </w:rPr>
        <w:t xml:space="preserve"> (base=</w:t>
      </w:r>
      <w:r w:rsidR="00CF0704" w:rsidRPr="003E6744">
        <w:rPr>
          <w:rFonts w:ascii="Arial" w:hAnsi="Arial" w:cs="Arial"/>
        </w:rPr>
        <w:t>2</w:t>
      </w:r>
      <w:r w:rsidR="00EE03F3" w:rsidRPr="003E6744">
        <w:rPr>
          <w:rFonts w:ascii="Arial" w:hAnsi="Arial" w:cs="Arial"/>
        </w:rPr>
        <w:t>8</w:t>
      </w:r>
      <w:r w:rsidR="009B325D" w:rsidRPr="003E6744">
        <w:rPr>
          <w:rFonts w:ascii="Arial" w:hAnsi="Arial" w:cs="Arial"/>
        </w:rPr>
        <w:t>)</w:t>
      </w:r>
      <w:r w:rsidR="00722E86" w:rsidRPr="003E6744">
        <w:rPr>
          <w:rFonts w:ascii="Arial" w:hAnsi="Arial" w:cs="Arial"/>
        </w:rPr>
        <w:t>:</w:t>
      </w:r>
      <w:r w:rsidR="003644B3" w:rsidRPr="003E6744">
        <w:rPr>
          <w:rFonts w:ascii="Arial" w:hAnsi="Arial" w:cs="Arial"/>
        </w:rPr>
        <w:t xml:space="preserve"> </w:t>
      </w:r>
      <w:r w:rsidR="00EE03F3" w:rsidRPr="003E6744">
        <w:rPr>
          <w:rFonts w:ascii="Arial" w:hAnsi="Arial" w:cs="Arial"/>
        </w:rPr>
        <w:t xml:space="preserve">53.6% couples with child(ren), 28.6% were single parents, </w:t>
      </w:r>
      <w:r w:rsidR="00BD700D" w:rsidRPr="003E6744">
        <w:rPr>
          <w:rFonts w:ascii="Arial" w:hAnsi="Arial" w:cs="Arial"/>
        </w:rPr>
        <w:t>3</w:t>
      </w:r>
      <w:r w:rsidR="00EE03F3" w:rsidRPr="003E6744">
        <w:rPr>
          <w:rFonts w:ascii="Arial" w:hAnsi="Arial" w:cs="Arial"/>
        </w:rPr>
        <w:t>.6</w:t>
      </w:r>
      <w:r w:rsidR="00BD700D" w:rsidRPr="003E6744">
        <w:rPr>
          <w:rFonts w:ascii="Arial" w:hAnsi="Arial" w:cs="Arial"/>
        </w:rPr>
        <w:t xml:space="preserve">% were single, </w:t>
      </w:r>
      <w:r w:rsidR="00A1217F" w:rsidRPr="003E6744">
        <w:rPr>
          <w:rFonts w:ascii="Arial" w:hAnsi="Arial" w:cs="Arial"/>
        </w:rPr>
        <w:t xml:space="preserve">, </w:t>
      </w:r>
      <w:r w:rsidR="00EE03F3" w:rsidRPr="003E6744">
        <w:rPr>
          <w:rFonts w:ascii="Arial" w:hAnsi="Arial" w:cs="Arial"/>
        </w:rPr>
        <w:t>3.6</w:t>
      </w:r>
      <w:r w:rsidR="00BD700D" w:rsidRPr="003E6744">
        <w:rPr>
          <w:rFonts w:ascii="Arial" w:hAnsi="Arial" w:cs="Arial"/>
        </w:rPr>
        <w:t xml:space="preserve">% </w:t>
      </w:r>
      <w:r w:rsidR="00EE03F3" w:rsidRPr="003E6744">
        <w:rPr>
          <w:rFonts w:ascii="Arial" w:hAnsi="Arial" w:cs="Arial"/>
        </w:rPr>
        <w:t xml:space="preserve">were older </w:t>
      </w:r>
      <w:r w:rsidR="00BD700D" w:rsidRPr="003E6744">
        <w:rPr>
          <w:rFonts w:ascii="Arial" w:hAnsi="Arial" w:cs="Arial"/>
        </w:rPr>
        <w:t xml:space="preserve">couples and </w:t>
      </w:r>
      <w:r w:rsidR="00EE03F3" w:rsidRPr="003E6744">
        <w:rPr>
          <w:rFonts w:ascii="Arial" w:hAnsi="Arial" w:cs="Arial"/>
        </w:rPr>
        <w:t>10.7</w:t>
      </w:r>
      <w:r w:rsidR="00841FFD" w:rsidRPr="003E6744">
        <w:rPr>
          <w:rFonts w:ascii="Arial" w:hAnsi="Arial" w:cs="Arial"/>
        </w:rPr>
        <w:t xml:space="preserve">% were </w:t>
      </w:r>
      <w:r w:rsidR="00EE03F3" w:rsidRPr="003E6744">
        <w:rPr>
          <w:rFonts w:ascii="Arial" w:hAnsi="Arial" w:cs="Arial"/>
        </w:rPr>
        <w:t>other households</w:t>
      </w:r>
      <w:r w:rsidR="00841FFD" w:rsidRPr="003E6744">
        <w:rPr>
          <w:rFonts w:ascii="Arial" w:hAnsi="Arial" w:cs="Arial"/>
        </w:rPr>
        <w:t xml:space="preserve"> (for instance couples with</w:t>
      </w:r>
      <w:r w:rsidR="00EE03F3" w:rsidRPr="003E6744">
        <w:rPr>
          <w:rFonts w:ascii="Arial" w:hAnsi="Arial" w:cs="Arial"/>
        </w:rPr>
        <w:t xml:space="preserve"> adult children</w:t>
      </w:r>
      <w:r w:rsidR="00841FFD" w:rsidRPr="003E6744">
        <w:rPr>
          <w:rFonts w:ascii="Arial" w:hAnsi="Arial" w:cs="Arial"/>
        </w:rPr>
        <w:t xml:space="preserve">). </w:t>
      </w:r>
    </w:p>
    <w:p w14:paraId="6127A258" w14:textId="48AA4172" w:rsidR="00437C53" w:rsidRPr="003E6744" w:rsidRDefault="00307AF1" w:rsidP="00722E86">
      <w:pPr>
        <w:pStyle w:val="Reporttext"/>
        <w:spacing w:after="120"/>
        <w:rPr>
          <w:rFonts w:ascii="Arial" w:hAnsi="Arial" w:cs="Arial"/>
        </w:rPr>
      </w:pPr>
      <w:r w:rsidRPr="003E6744">
        <w:rPr>
          <w:rFonts w:ascii="Arial" w:hAnsi="Arial" w:cs="Arial"/>
          <w:b/>
          <w:bCs/>
        </w:rPr>
        <w:t>Age profil</w:t>
      </w:r>
      <w:r w:rsidR="00722E86" w:rsidRPr="003E6744">
        <w:rPr>
          <w:rFonts w:ascii="Arial" w:hAnsi="Arial" w:cs="Arial"/>
          <w:b/>
          <w:bCs/>
        </w:rPr>
        <w:t>e:</w:t>
      </w:r>
      <w:r w:rsidR="00722E86" w:rsidRPr="003E6744">
        <w:rPr>
          <w:rFonts w:ascii="Arial" w:hAnsi="Arial" w:cs="Arial"/>
        </w:rPr>
        <w:t xml:space="preserve"> </w:t>
      </w:r>
      <w:r w:rsidR="00117A98" w:rsidRPr="003E6744">
        <w:rPr>
          <w:rFonts w:ascii="Arial" w:hAnsi="Arial" w:cs="Arial"/>
        </w:rPr>
        <w:t xml:space="preserve">The household survey identified a total of </w:t>
      </w:r>
      <w:r w:rsidR="002928CD" w:rsidRPr="003E6744">
        <w:rPr>
          <w:rFonts w:ascii="Arial" w:hAnsi="Arial" w:cs="Arial"/>
        </w:rPr>
        <w:t>98</w:t>
      </w:r>
      <w:r w:rsidR="00BD700D" w:rsidRPr="003E6744">
        <w:rPr>
          <w:rFonts w:ascii="Arial" w:hAnsi="Arial" w:cs="Arial"/>
        </w:rPr>
        <w:t xml:space="preserve"> </w:t>
      </w:r>
      <w:r w:rsidR="00117A98" w:rsidRPr="003E6744">
        <w:rPr>
          <w:rFonts w:ascii="Arial" w:hAnsi="Arial" w:cs="Arial"/>
        </w:rPr>
        <w:t xml:space="preserve">Gypsies and Travellers living on sites </w:t>
      </w:r>
      <w:r w:rsidR="002928CD" w:rsidRPr="003E6744">
        <w:rPr>
          <w:rFonts w:ascii="Arial" w:hAnsi="Arial" w:cs="Arial"/>
        </w:rPr>
        <w:t>and 7 living in bricks and mortar accommodation across Central Lancashire.</w:t>
      </w:r>
      <w:r w:rsidR="00117A98" w:rsidRPr="003E6744">
        <w:rPr>
          <w:rFonts w:ascii="Arial" w:hAnsi="Arial" w:cs="Arial"/>
        </w:rPr>
        <w:t xml:space="preserve"> </w:t>
      </w:r>
      <w:r w:rsidR="00722E86" w:rsidRPr="003E6744">
        <w:rPr>
          <w:rFonts w:ascii="Arial" w:hAnsi="Arial" w:cs="Arial"/>
        </w:rPr>
        <w:t>Household survey data reports the following age profile (base=</w:t>
      </w:r>
      <w:r w:rsidR="00BD700D" w:rsidRPr="003E6744">
        <w:rPr>
          <w:rFonts w:ascii="Arial" w:hAnsi="Arial" w:cs="Arial"/>
        </w:rPr>
        <w:t>1</w:t>
      </w:r>
      <w:r w:rsidR="002928CD" w:rsidRPr="003E6744">
        <w:rPr>
          <w:rFonts w:ascii="Arial" w:hAnsi="Arial" w:cs="Arial"/>
        </w:rPr>
        <w:t>0</w:t>
      </w:r>
      <w:r w:rsidR="00BD700D" w:rsidRPr="003E6744">
        <w:rPr>
          <w:rFonts w:ascii="Arial" w:hAnsi="Arial" w:cs="Arial"/>
        </w:rPr>
        <w:t>5</w:t>
      </w:r>
      <w:r w:rsidR="00722E86" w:rsidRPr="003E6744">
        <w:rPr>
          <w:rFonts w:ascii="Arial" w:hAnsi="Arial" w:cs="Arial"/>
        </w:rPr>
        <w:t>)</w:t>
      </w:r>
      <w:r w:rsidR="00312657" w:rsidRPr="003E6744">
        <w:rPr>
          <w:rFonts w:ascii="Arial" w:hAnsi="Arial" w:cs="Arial"/>
        </w:rPr>
        <w:t xml:space="preserve"> </w:t>
      </w:r>
      <w:r w:rsidR="00437C53" w:rsidRPr="003E6744">
        <w:rPr>
          <w:rFonts w:ascii="Arial" w:hAnsi="Arial" w:cs="Arial"/>
        </w:rPr>
        <w:t xml:space="preserve">of the </w:t>
      </w:r>
      <w:r w:rsidR="009B325D" w:rsidRPr="003E6744">
        <w:rPr>
          <w:rFonts w:ascii="Arial" w:hAnsi="Arial" w:cs="Arial"/>
        </w:rPr>
        <w:t>Travelling</w:t>
      </w:r>
      <w:r w:rsidR="00610869" w:rsidRPr="003E6744">
        <w:rPr>
          <w:rFonts w:ascii="Arial" w:hAnsi="Arial" w:cs="Arial"/>
        </w:rPr>
        <w:t xml:space="preserve"> </w:t>
      </w:r>
      <w:r w:rsidR="00437C53" w:rsidRPr="003E6744">
        <w:rPr>
          <w:rFonts w:ascii="Arial" w:hAnsi="Arial" w:cs="Arial"/>
        </w:rPr>
        <w:t xml:space="preserve">population </w:t>
      </w:r>
      <w:r w:rsidR="002928CD" w:rsidRPr="003E6744">
        <w:rPr>
          <w:rFonts w:ascii="Arial" w:hAnsi="Arial" w:cs="Arial"/>
        </w:rPr>
        <w:t>in Central Lancashire</w:t>
      </w:r>
      <w:r w:rsidR="00722E86" w:rsidRPr="003E6744">
        <w:rPr>
          <w:rFonts w:ascii="Arial" w:hAnsi="Arial" w:cs="Arial"/>
        </w:rPr>
        <w:t>:</w:t>
      </w:r>
      <w:r w:rsidR="00437C53" w:rsidRPr="003E6744">
        <w:rPr>
          <w:rFonts w:ascii="Arial" w:hAnsi="Arial" w:cs="Arial"/>
        </w:rPr>
        <w:t xml:space="preserve"> </w:t>
      </w:r>
      <w:r w:rsidR="00117A98" w:rsidRPr="003E6744">
        <w:rPr>
          <w:rFonts w:ascii="Arial" w:hAnsi="Arial" w:cs="Arial"/>
        </w:rPr>
        <w:t>3</w:t>
      </w:r>
      <w:r w:rsidR="002928CD" w:rsidRPr="003E6744">
        <w:rPr>
          <w:rFonts w:ascii="Arial" w:hAnsi="Arial" w:cs="Arial"/>
        </w:rPr>
        <w:t>5.2</w:t>
      </w:r>
      <w:r w:rsidR="00722E86" w:rsidRPr="003E6744">
        <w:rPr>
          <w:rFonts w:ascii="Arial" w:hAnsi="Arial" w:cs="Arial"/>
        </w:rPr>
        <w:t xml:space="preserve">% </w:t>
      </w:r>
      <w:r w:rsidR="00E1487C" w:rsidRPr="003E6744">
        <w:rPr>
          <w:rFonts w:ascii="Arial" w:hAnsi="Arial" w:cs="Arial"/>
        </w:rPr>
        <w:t>were aged 13 or under</w:t>
      </w:r>
      <w:r w:rsidR="00722E86" w:rsidRPr="003E6744">
        <w:rPr>
          <w:rFonts w:ascii="Arial" w:hAnsi="Arial" w:cs="Arial"/>
        </w:rPr>
        <w:t xml:space="preserve">, </w:t>
      </w:r>
      <w:r w:rsidR="002928CD" w:rsidRPr="003E6744">
        <w:rPr>
          <w:rFonts w:ascii="Arial" w:hAnsi="Arial" w:cs="Arial"/>
        </w:rPr>
        <w:t>6.7</w:t>
      </w:r>
      <w:r w:rsidR="00610869" w:rsidRPr="003E6744">
        <w:rPr>
          <w:rFonts w:ascii="Arial" w:hAnsi="Arial" w:cs="Arial"/>
        </w:rPr>
        <w:t>% aged 14-17</w:t>
      </w:r>
      <w:r w:rsidR="00722E86" w:rsidRPr="003E6744">
        <w:rPr>
          <w:rFonts w:ascii="Arial" w:hAnsi="Arial" w:cs="Arial"/>
        </w:rPr>
        <w:t xml:space="preserve">, </w:t>
      </w:r>
      <w:r w:rsidR="002928CD" w:rsidRPr="003E6744">
        <w:rPr>
          <w:rFonts w:ascii="Arial" w:hAnsi="Arial" w:cs="Arial"/>
        </w:rPr>
        <w:t>30.5</w:t>
      </w:r>
      <w:r w:rsidR="00610869" w:rsidRPr="003E6744">
        <w:rPr>
          <w:rFonts w:ascii="Arial" w:hAnsi="Arial" w:cs="Arial"/>
        </w:rPr>
        <w:t xml:space="preserve">% aged 18-34, </w:t>
      </w:r>
      <w:r w:rsidR="00117A98" w:rsidRPr="003E6744">
        <w:rPr>
          <w:rFonts w:ascii="Arial" w:hAnsi="Arial" w:cs="Arial"/>
        </w:rPr>
        <w:t>1</w:t>
      </w:r>
      <w:r w:rsidR="002928CD" w:rsidRPr="003E6744">
        <w:rPr>
          <w:rFonts w:ascii="Arial" w:hAnsi="Arial" w:cs="Arial"/>
        </w:rPr>
        <w:t>5.2</w:t>
      </w:r>
      <w:r w:rsidR="00610869" w:rsidRPr="003E6744">
        <w:rPr>
          <w:rFonts w:ascii="Arial" w:hAnsi="Arial" w:cs="Arial"/>
        </w:rPr>
        <w:t>% aged 35-4</w:t>
      </w:r>
      <w:r w:rsidR="009B325D" w:rsidRPr="003E6744">
        <w:rPr>
          <w:rFonts w:ascii="Arial" w:hAnsi="Arial" w:cs="Arial"/>
        </w:rPr>
        <w:t>9</w:t>
      </w:r>
      <w:r w:rsidR="00610869" w:rsidRPr="003E6744">
        <w:rPr>
          <w:rFonts w:ascii="Arial" w:hAnsi="Arial" w:cs="Arial"/>
        </w:rPr>
        <w:t xml:space="preserve">, </w:t>
      </w:r>
      <w:r w:rsidR="002928CD" w:rsidRPr="003E6744">
        <w:rPr>
          <w:rFonts w:ascii="Arial" w:hAnsi="Arial" w:cs="Arial"/>
        </w:rPr>
        <w:t>9.5</w:t>
      </w:r>
      <w:r w:rsidR="00312657" w:rsidRPr="003E6744">
        <w:rPr>
          <w:rFonts w:ascii="Arial" w:hAnsi="Arial" w:cs="Arial"/>
        </w:rPr>
        <w:t xml:space="preserve">% aged 50-64 and </w:t>
      </w:r>
      <w:r w:rsidR="002928CD" w:rsidRPr="003E6744">
        <w:rPr>
          <w:rFonts w:ascii="Arial" w:hAnsi="Arial" w:cs="Arial"/>
        </w:rPr>
        <w:t>2.9</w:t>
      </w:r>
      <w:r w:rsidR="00610869" w:rsidRPr="003E6744">
        <w:rPr>
          <w:rFonts w:ascii="Arial" w:hAnsi="Arial" w:cs="Arial"/>
        </w:rPr>
        <w:t>% aged 6</w:t>
      </w:r>
      <w:r w:rsidR="00312657" w:rsidRPr="003E6744">
        <w:rPr>
          <w:rFonts w:ascii="Arial" w:hAnsi="Arial" w:cs="Arial"/>
        </w:rPr>
        <w:t>5</w:t>
      </w:r>
      <w:r w:rsidR="00610869" w:rsidRPr="003E6744">
        <w:rPr>
          <w:rFonts w:ascii="Arial" w:hAnsi="Arial" w:cs="Arial"/>
        </w:rPr>
        <w:t xml:space="preserve"> and over.</w:t>
      </w:r>
    </w:p>
    <w:p w14:paraId="488C05E6" w14:textId="25714E9E" w:rsidR="00521AA2" w:rsidRPr="003E6744" w:rsidRDefault="00307AF1" w:rsidP="00FE70C4">
      <w:pPr>
        <w:pStyle w:val="Reporttext"/>
        <w:spacing w:after="120"/>
        <w:rPr>
          <w:rFonts w:ascii="Arial" w:hAnsi="Arial" w:cs="Arial"/>
        </w:rPr>
      </w:pPr>
      <w:r w:rsidRPr="003E6744">
        <w:rPr>
          <w:rFonts w:ascii="Arial" w:hAnsi="Arial" w:cs="Arial"/>
          <w:b/>
          <w:bCs/>
        </w:rPr>
        <w:t>L</w:t>
      </w:r>
      <w:r w:rsidR="001F74F6" w:rsidRPr="003E6744">
        <w:rPr>
          <w:rFonts w:ascii="Arial" w:hAnsi="Arial" w:cs="Arial"/>
          <w:b/>
          <w:bCs/>
        </w:rPr>
        <w:t xml:space="preserve">ength </w:t>
      </w:r>
      <w:r w:rsidR="009311B7" w:rsidRPr="003E6744">
        <w:rPr>
          <w:rFonts w:ascii="Arial" w:hAnsi="Arial" w:cs="Arial"/>
          <w:b/>
          <w:bCs/>
        </w:rPr>
        <w:t>of residence</w:t>
      </w:r>
      <w:r w:rsidR="009B325D" w:rsidRPr="003E6744">
        <w:rPr>
          <w:rFonts w:ascii="Arial" w:hAnsi="Arial" w:cs="Arial"/>
        </w:rPr>
        <w:t xml:space="preserve"> (base=</w:t>
      </w:r>
      <w:r w:rsidR="002928CD" w:rsidRPr="003E6744">
        <w:rPr>
          <w:rFonts w:ascii="Arial" w:hAnsi="Arial" w:cs="Arial"/>
        </w:rPr>
        <w:t>28</w:t>
      </w:r>
      <w:r w:rsidR="009B325D" w:rsidRPr="003E6744">
        <w:rPr>
          <w:rFonts w:ascii="Arial" w:hAnsi="Arial" w:cs="Arial"/>
        </w:rPr>
        <w:t>)</w:t>
      </w:r>
      <w:r w:rsidR="00722E86" w:rsidRPr="003E6744">
        <w:rPr>
          <w:rFonts w:ascii="Arial" w:hAnsi="Arial" w:cs="Arial"/>
        </w:rPr>
        <w:t>:</w:t>
      </w:r>
      <w:r w:rsidR="009B325D" w:rsidRPr="003E6744">
        <w:rPr>
          <w:rFonts w:ascii="Arial" w:hAnsi="Arial" w:cs="Arial"/>
        </w:rPr>
        <w:t xml:space="preserve"> </w:t>
      </w:r>
      <w:r w:rsidR="002928CD" w:rsidRPr="003E6744">
        <w:rPr>
          <w:rFonts w:ascii="Arial" w:hAnsi="Arial" w:cs="Arial"/>
        </w:rPr>
        <w:t>7.1</w:t>
      </w:r>
      <w:r w:rsidR="009B325D" w:rsidRPr="003E6744">
        <w:rPr>
          <w:rFonts w:ascii="Arial" w:hAnsi="Arial" w:cs="Arial"/>
        </w:rPr>
        <w:t xml:space="preserve">% had lived at their current place of residence for less than 5 years, </w:t>
      </w:r>
      <w:r w:rsidR="008D3A4A" w:rsidRPr="003E6744">
        <w:rPr>
          <w:rFonts w:ascii="Arial" w:hAnsi="Arial" w:cs="Arial"/>
        </w:rPr>
        <w:t>3.</w:t>
      </w:r>
      <w:r w:rsidR="002928CD" w:rsidRPr="003E6744">
        <w:rPr>
          <w:rFonts w:ascii="Arial" w:hAnsi="Arial" w:cs="Arial"/>
        </w:rPr>
        <w:t>6</w:t>
      </w:r>
      <w:r w:rsidR="00027C90" w:rsidRPr="003E6744">
        <w:rPr>
          <w:rFonts w:ascii="Arial" w:hAnsi="Arial" w:cs="Arial"/>
        </w:rPr>
        <w:t>%</w:t>
      </w:r>
      <w:r w:rsidR="009B325D" w:rsidRPr="003E6744">
        <w:rPr>
          <w:rFonts w:ascii="Arial" w:hAnsi="Arial" w:cs="Arial"/>
        </w:rPr>
        <w:t xml:space="preserve"> between 5 and less than 10 years, </w:t>
      </w:r>
      <w:r w:rsidR="002928CD" w:rsidRPr="003E6744">
        <w:rPr>
          <w:rFonts w:ascii="Arial" w:hAnsi="Arial" w:cs="Arial"/>
        </w:rPr>
        <w:t>50</w:t>
      </w:r>
      <w:r w:rsidR="009B325D" w:rsidRPr="003E6744">
        <w:rPr>
          <w:rFonts w:ascii="Arial" w:hAnsi="Arial" w:cs="Arial"/>
        </w:rPr>
        <w:t xml:space="preserve">% between 10 and less than 20 years and </w:t>
      </w:r>
      <w:r w:rsidR="002928CD" w:rsidRPr="003E6744">
        <w:rPr>
          <w:rFonts w:ascii="Arial" w:hAnsi="Arial" w:cs="Arial"/>
        </w:rPr>
        <w:t>39.3</w:t>
      </w:r>
      <w:r w:rsidR="009B325D" w:rsidRPr="003E6744">
        <w:rPr>
          <w:rFonts w:ascii="Arial" w:hAnsi="Arial" w:cs="Arial"/>
        </w:rPr>
        <w:t>% for 20 years or more</w:t>
      </w:r>
      <w:r w:rsidR="00981166" w:rsidRPr="003E6744">
        <w:rPr>
          <w:rFonts w:ascii="Arial" w:hAnsi="Arial" w:cs="Arial"/>
        </w:rPr>
        <w:t xml:space="preserve">. </w:t>
      </w:r>
    </w:p>
    <w:p w14:paraId="49A1A6CE" w14:textId="27BD224C" w:rsidR="009B325D" w:rsidRPr="003E6744" w:rsidRDefault="0008570C" w:rsidP="009B325D">
      <w:pPr>
        <w:pStyle w:val="Reporttext"/>
        <w:spacing w:after="120"/>
        <w:rPr>
          <w:rFonts w:ascii="Arial" w:hAnsi="Arial" w:cs="Arial"/>
        </w:rPr>
      </w:pPr>
      <w:r w:rsidRPr="003E6744">
        <w:rPr>
          <w:rFonts w:ascii="Arial" w:hAnsi="Arial" w:cs="Arial"/>
          <w:b/>
          <w:bCs/>
        </w:rPr>
        <w:t xml:space="preserve">Overcrowding: </w:t>
      </w:r>
      <w:r w:rsidR="00DC06AF" w:rsidRPr="003E6744">
        <w:rPr>
          <w:rFonts w:ascii="Arial" w:hAnsi="Arial" w:cs="Arial"/>
        </w:rPr>
        <w:t xml:space="preserve">When asked </w:t>
      </w:r>
      <w:r w:rsidRPr="003E6744">
        <w:rPr>
          <w:rFonts w:ascii="Arial" w:hAnsi="Arial" w:cs="Arial"/>
        </w:rPr>
        <w:t>if their home was</w:t>
      </w:r>
      <w:r w:rsidR="00DC06AF" w:rsidRPr="003E6744">
        <w:rPr>
          <w:rFonts w:ascii="Arial" w:hAnsi="Arial" w:cs="Arial"/>
        </w:rPr>
        <w:t xml:space="preserve"> overcrowding</w:t>
      </w:r>
      <w:r w:rsidR="009B325D" w:rsidRPr="003E6744">
        <w:rPr>
          <w:rFonts w:ascii="Arial" w:hAnsi="Arial" w:cs="Arial"/>
        </w:rPr>
        <w:t xml:space="preserve"> (base=</w:t>
      </w:r>
      <w:r w:rsidR="004666C0" w:rsidRPr="003E6744">
        <w:rPr>
          <w:rFonts w:ascii="Arial" w:hAnsi="Arial" w:cs="Arial"/>
        </w:rPr>
        <w:t>28</w:t>
      </w:r>
      <w:r w:rsidR="009B325D" w:rsidRPr="003E6744">
        <w:rPr>
          <w:rFonts w:ascii="Arial" w:hAnsi="Arial" w:cs="Arial"/>
        </w:rPr>
        <w:t>)</w:t>
      </w:r>
      <w:r w:rsidR="00DC06AF" w:rsidRPr="003E6744">
        <w:rPr>
          <w:rFonts w:ascii="Arial" w:hAnsi="Arial" w:cs="Arial"/>
        </w:rPr>
        <w:t xml:space="preserve">, </w:t>
      </w:r>
      <w:r w:rsidR="004666C0" w:rsidRPr="003E6744">
        <w:rPr>
          <w:rFonts w:ascii="Arial" w:hAnsi="Arial" w:cs="Arial"/>
        </w:rPr>
        <w:t>85.7</w:t>
      </w:r>
      <w:r w:rsidRPr="003E6744">
        <w:rPr>
          <w:rFonts w:ascii="Arial" w:hAnsi="Arial" w:cs="Arial"/>
        </w:rPr>
        <w:t xml:space="preserve">% said no it was not overcrowded and </w:t>
      </w:r>
      <w:r w:rsidR="004666C0" w:rsidRPr="003E6744">
        <w:rPr>
          <w:rFonts w:ascii="Arial" w:hAnsi="Arial" w:cs="Arial"/>
        </w:rPr>
        <w:t>14.3</w:t>
      </w:r>
      <w:r w:rsidRPr="003E6744">
        <w:rPr>
          <w:rFonts w:ascii="Arial" w:hAnsi="Arial" w:cs="Arial"/>
        </w:rPr>
        <w:t>% said it was overcrowded. When asked whether their pitch was overcrowded (base=</w:t>
      </w:r>
      <w:r w:rsidR="004666C0" w:rsidRPr="003E6744">
        <w:rPr>
          <w:rFonts w:ascii="Arial" w:hAnsi="Arial" w:cs="Arial"/>
        </w:rPr>
        <w:t>28</w:t>
      </w:r>
      <w:r w:rsidRPr="003E6744">
        <w:rPr>
          <w:rFonts w:ascii="Arial" w:hAnsi="Arial" w:cs="Arial"/>
        </w:rPr>
        <w:t xml:space="preserve">), </w:t>
      </w:r>
      <w:r w:rsidR="004666C0" w:rsidRPr="003E6744">
        <w:rPr>
          <w:rFonts w:ascii="Arial" w:hAnsi="Arial" w:cs="Arial"/>
        </w:rPr>
        <w:t>17.9</w:t>
      </w:r>
      <w:r w:rsidR="008D3A4A" w:rsidRPr="003E6744">
        <w:rPr>
          <w:rFonts w:ascii="Arial" w:hAnsi="Arial" w:cs="Arial"/>
        </w:rPr>
        <w:t xml:space="preserve">% said yes and </w:t>
      </w:r>
      <w:r w:rsidR="004666C0" w:rsidRPr="003E6744">
        <w:rPr>
          <w:rFonts w:ascii="Arial" w:hAnsi="Arial" w:cs="Arial"/>
        </w:rPr>
        <w:lastRenderedPageBreak/>
        <w:t>82.1</w:t>
      </w:r>
      <w:r w:rsidR="008D3A4A" w:rsidRPr="003E6744">
        <w:rPr>
          <w:rFonts w:ascii="Arial" w:hAnsi="Arial" w:cs="Arial"/>
        </w:rPr>
        <w:t xml:space="preserve">% said </w:t>
      </w:r>
      <w:r w:rsidRPr="003E6744">
        <w:rPr>
          <w:rFonts w:ascii="Arial" w:hAnsi="Arial" w:cs="Arial"/>
        </w:rPr>
        <w:t>no</w:t>
      </w:r>
      <w:r w:rsidR="00D72908" w:rsidRPr="003E6744">
        <w:rPr>
          <w:rFonts w:ascii="Arial" w:hAnsi="Arial" w:cs="Arial"/>
        </w:rPr>
        <w:t>.</w:t>
      </w:r>
      <w:r w:rsidRPr="003E6744">
        <w:rPr>
          <w:rFonts w:ascii="Arial" w:hAnsi="Arial" w:cs="Arial"/>
        </w:rPr>
        <w:t xml:space="preserve"> </w:t>
      </w:r>
      <w:r w:rsidR="004666C0" w:rsidRPr="003E6744">
        <w:rPr>
          <w:rFonts w:ascii="Arial" w:hAnsi="Arial" w:cs="Arial"/>
        </w:rPr>
        <w:t xml:space="preserve">Further analysis of overcrowding indicated this was mainly due to the number of children </w:t>
      </w:r>
      <w:r w:rsidR="00200F6A" w:rsidRPr="003E6744">
        <w:rPr>
          <w:rFonts w:ascii="Arial" w:hAnsi="Arial" w:cs="Arial"/>
        </w:rPr>
        <w:t>in households.</w:t>
      </w:r>
    </w:p>
    <w:p w14:paraId="0FD538D9" w14:textId="40D8EE09" w:rsidR="0027019F" w:rsidRPr="003E6744" w:rsidRDefault="00DB4BEA" w:rsidP="004334A8">
      <w:pPr>
        <w:pStyle w:val="Reporttext"/>
        <w:spacing w:after="120"/>
        <w:rPr>
          <w:rFonts w:ascii="Arial" w:hAnsi="Arial" w:cs="Arial"/>
        </w:rPr>
      </w:pPr>
      <w:r w:rsidRPr="003E6744">
        <w:rPr>
          <w:rFonts w:ascii="Arial" w:hAnsi="Arial" w:cs="Arial"/>
          <w:b/>
          <w:bCs/>
        </w:rPr>
        <w:t xml:space="preserve">Regarding the need for more residential pitches </w:t>
      </w:r>
      <w:r w:rsidRPr="003E6744">
        <w:rPr>
          <w:rFonts w:ascii="Arial" w:hAnsi="Arial" w:cs="Arial"/>
        </w:rPr>
        <w:t>(base=</w:t>
      </w:r>
      <w:r w:rsidR="0027019F" w:rsidRPr="003E6744">
        <w:rPr>
          <w:rFonts w:ascii="Arial" w:hAnsi="Arial" w:cs="Arial"/>
        </w:rPr>
        <w:t>28</w:t>
      </w:r>
      <w:r w:rsidRPr="003E6744">
        <w:rPr>
          <w:rFonts w:ascii="Arial" w:hAnsi="Arial" w:cs="Arial"/>
        </w:rPr>
        <w:t xml:space="preserve">), </w:t>
      </w:r>
      <w:r w:rsidR="00E40AC4" w:rsidRPr="003E6744">
        <w:rPr>
          <w:rFonts w:ascii="Arial" w:hAnsi="Arial" w:cs="Arial"/>
        </w:rPr>
        <w:t>respondents were asked if they felt there was a need for more pitches.</w:t>
      </w:r>
      <w:r w:rsidR="0027019F" w:rsidRPr="003E6744">
        <w:rPr>
          <w:rFonts w:ascii="Arial" w:hAnsi="Arial" w:cs="Arial"/>
        </w:rPr>
        <w:t xml:space="preserve"> </w:t>
      </w:r>
      <w:r w:rsidR="00E40AC4" w:rsidRPr="003E6744">
        <w:rPr>
          <w:rFonts w:ascii="Arial" w:hAnsi="Arial" w:cs="Arial"/>
        </w:rPr>
        <w:t>This was to gauge local views on need and does not influence the needs assessment modelling carried out.</w:t>
      </w:r>
      <w:r w:rsidR="0027019F" w:rsidRPr="003E6744">
        <w:rPr>
          <w:rFonts w:ascii="Arial" w:hAnsi="Arial" w:cs="Arial"/>
        </w:rPr>
        <w:t xml:space="preserve"> There was a clear need for new pitches, with all site owners/managers stating there was a need for more pitches. A need for an additional 15-20 pitches across Central Lancashire was generally stated. </w:t>
      </w:r>
    </w:p>
    <w:p w14:paraId="30ABD3A3" w14:textId="77777777" w:rsidR="0027019F" w:rsidRPr="003E6744" w:rsidRDefault="0027019F" w:rsidP="008B0BCA">
      <w:pPr>
        <w:pStyle w:val="Heading2"/>
        <w:spacing w:after="120"/>
        <w:ind w:left="709" w:firstLine="0"/>
        <w:rPr>
          <w:rFonts w:ascii="Arial" w:hAnsi="Arial" w:cs="Arial"/>
          <w:highlight w:val="yellow"/>
        </w:rPr>
      </w:pPr>
    </w:p>
    <w:p w14:paraId="791569EF" w14:textId="5D30B565" w:rsidR="008B0BCA" w:rsidRPr="003E6744" w:rsidRDefault="008E6D88" w:rsidP="008B0BCA">
      <w:pPr>
        <w:pStyle w:val="Heading2"/>
        <w:spacing w:after="120"/>
        <w:ind w:left="709" w:firstLine="0"/>
        <w:rPr>
          <w:rFonts w:ascii="Arial" w:hAnsi="Arial" w:cs="Arial"/>
        </w:rPr>
      </w:pPr>
      <w:bookmarkStart w:id="274" w:name="_Toc118923848"/>
      <w:r w:rsidRPr="003E6744">
        <w:rPr>
          <w:rFonts w:ascii="Arial" w:hAnsi="Arial" w:cs="Arial"/>
        </w:rPr>
        <w:t>Help and support</w:t>
      </w:r>
      <w:r w:rsidR="008B0BCA" w:rsidRPr="003E6744">
        <w:rPr>
          <w:rFonts w:ascii="Arial" w:hAnsi="Arial" w:cs="Arial"/>
        </w:rPr>
        <w:t xml:space="preserve"> needs</w:t>
      </w:r>
      <w:bookmarkEnd w:id="274"/>
    </w:p>
    <w:p w14:paraId="4078AC39" w14:textId="13A22939" w:rsidR="00AD09F0" w:rsidRPr="003E6744" w:rsidRDefault="008E6D88" w:rsidP="00E122CD">
      <w:pPr>
        <w:pStyle w:val="Reporttext"/>
        <w:spacing w:after="120"/>
        <w:rPr>
          <w:rFonts w:ascii="Arial" w:hAnsi="Arial" w:cs="Arial"/>
        </w:rPr>
      </w:pPr>
      <w:r w:rsidRPr="003E6744">
        <w:rPr>
          <w:rFonts w:ascii="Arial" w:hAnsi="Arial" w:cs="Arial"/>
        </w:rPr>
        <w:t xml:space="preserve">Respondents were asked if they had any broader help and support needs. </w:t>
      </w:r>
      <w:r w:rsidR="00AD09F0" w:rsidRPr="003E6744">
        <w:rPr>
          <w:rFonts w:ascii="Arial" w:hAnsi="Arial" w:cs="Arial"/>
        </w:rPr>
        <w:t>Very few stated there were specific needs, but the need for a wet room was stated by one respondent. Some concerns were raised about electrics and dampness in sheds, including a need for larger sheds,  on the former council site in Preston.</w:t>
      </w:r>
    </w:p>
    <w:p w14:paraId="7BDB8FE9" w14:textId="489CAF0C" w:rsidR="007836F1" w:rsidRPr="003E6744" w:rsidRDefault="00E122CD" w:rsidP="00F3437A">
      <w:pPr>
        <w:pStyle w:val="Reporttext"/>
        <w:numPr>
          <w:ilvl w:val="0"/>
          <w:numId w:val="0"/>
        </w:numPr>
        <w:spacing w:after="120"/>
        <w:rPr>
          <w:rFonts w:ascii="Arial" w:hAnsi="Arial" w:cs="Arial"/>
          <w:highlight w:val="yellow"/>
        </w:rPr>
      </w:pPr>
      <w:r w:rsidRPr="003E6744">
        <w:rPr>
          <w:rFonts w:ascii="Arial" w:hAnsi="Arial" w:cs="Arial"/>
          <w:highlight w:val="yellow"/>
        </w:rPr>
        <w:t xml:space="preserve"> </w:t>
      </w:r>
    </w:p>
    <w:p w14:paraId="698C0BED" w14:textId="77777777" w:rsidR="00F749ED" w:rsidRPr="003E6744" w:rsidRDefault="00F749ED" w:rsidP="007E4ABA">
      <w:pPr>
        <w:pStyle w:val="Reporttext"/>
        <w:numPr>
          <w:ilvl w:val="0"/>
          <w:numId w:val="0"/>
        </w:numPr>
        <w:spacing w:after="120"/>
        <w:ind w:left="709"/>
        <w:rPr>
          <w:rFonts w:ascii="Arial" w:hAnsi="Arial" w:cs="Arial"/>
          <w:highlight w:val="yellow"/>
        </w:rPr>
        <w:sectPr w:rsidR="00F749ED" w:rsidRPr="003E6744" w:rsidSect="00A57424">
          <w:pgSz w:w="11906" w:h="16838"/>
          <w:pgMar w:top="1440" w:right="1276" w:bottom="1440" w:left="1440" w:header="709" w:footer="709" w:gutter="0"/>
          <w:cols w:space="720"/>
          <w:docGrid w:linePitch="326"/>
        </w:sectPr>
      </w:pPr>
    </w:p>
    <w:p w14:paraId="2518979D" w14:textId="77777777" w:rsidR="00D14096" w:rsidRPr="003E6744" w:rsidRDefault="007525B2" w:rsidP="00FE70C4">
      <w:pPr>
        <w:pStyle w:val="Heading1"/>
        <w:spacing w:after="120"/>
        <w:rPr>
          <w:rFonts w:ascii="Arial" w:hAnsi="Arial" w:cs="Arial"/>
        </w:rPr>
      </w:pPr>
      <w:bookmarkStart w:id="275" w:name="_Toc477256948"/>
      <w:bookmarkStart w:id="276" w:name="_Toc485383251"/>
      <w:bookmarkStart w:id="277" w:name="_Toc118923849"/>
      <w:r w:rsidRPr="003E6744">
        <w:rPr>
          <w:rFonts w:ascii="Arial" w:hAnsi="Arial" w:cs="Arial"/>
        </w:rPr>
        <w:lastRenderedPageBreak/>
        <w:t>Gypsy and Traveller pitch, Travelling Showperson plot and transit site requirements</w:t>
      </w:r>
      <w:bookmarkEnd w:id="265"/>
      <w:bookmarkEnd w:id="266"/>
      <w:bookmarkEnd w:id="267"/>
      <w:bookmarkEnd w:id="275"/>
      <w:bookmarkEnd w:id="276"/>
      <w:bookmarkEnd w:id="277"/>
      <w:r w:rsidRPr="003E6744">
        <w:rPr>
          <w:rFonts w:ascii="Arial" w:hAnsi="Arial" w:cs="Arial"/>
        </w:rPr>
        <w:t xml:space="preserve"> </w:t>
      </w:r>
      <w:bookmarkStart w:id="278" w:name="_Toc477538758"/>
      <w:bookmarkStart w:id="279" w:name="_Toc477949740"/>
      <w:bookmarkStart w:id="280" w:name="_Toc477256957"/>
      <w:bookmarkStart w:id="281" w:name="_Toc355534580"/>
      <w:bookmarkStart w:id="282" w:name="_Toc485383263"/>
      <w:bookmarkStart w:id="283" w:name="_Toc417995975"/>
      <w:bookmarkStart w:id="284" w:name="_Toc457575072"/>
      <w:bookmarkStart w:id="285" w:name="_Toc375313635"/>
    </w:p>
    <w:p w14:paraId="3B7D2F5D" w14:textId="77777777" w:rsidR="00D5058A" w:rsidRPr="003E6744" w:rsidRDefault="00D5058A" w:rsidP="00FE70C4">
      <w:pPr>
        <w:pStyle w:val="Heading2"/>
        <w:spacing w:after="120"/>
        <w:rPr>
          <w:rFonts w:ascii="Arial" w:hAnsi="Arial" w:cs="Arial"/>
        </w:rPr>
      </w:pPr>
      <w:bookmarkStart w:id="286" w:name="_Toc495087333"/>
      <w:bookmarkStart w:id="287" w:name="_Toc372188589"/>
    </w:p>
    <w:p w14:paraId="4C8EC7A5" w14:textId="77777777" w:rsidR="00D14096" w:rsidRPr="003E6744" w:rsidRDefault="00D14096" w:rsidP="00FE70C4">
      <w:pPr>
        <w:pStyle w:val="Heading2"/>
        <w:spacing w:after="120"/>
        <w:rPr>
          <w:rFonts w:ascii="Arial" w:hAnsi="Arial" w:cs="Arial"/>
        </w:rPr>
      </w:pPr>
      <w:bookmarkStart w:id="288" w:name="_Toc118923850"/>
      <w:r w:rsidRPr="003E6744">
        <w:rPr>
          <w:rFonts w:ascii="Arial" w:hAnsi="Arial" w:cs="Arial"/>
        </w:rPr>
        <w:t>Introduction</w:t>
      </w:r>
      <w:bookmarkEnd w:id="286"/>
      <w:bookmarkEnd w:id="287"/>
      <w:bookmarkEnd w:id="288"/>
    </w:p>
    <w:p w14:paraId="1C8DDC03" w14:textId="4C835B9B" w:rsidR="00D14096" w:rsidRPr="003E6744" w:rsidRDefault="00D14096" w:rsidP="00FE70C4">
      <w:pPr>
        <w:pStyle w:val="Reporttext"/>
        <w:spacing w:after="120"/>
        <w:rPr>
          <w:rFonts w:ascii="Arial" w:hAnsi="Arial" w:cs="Arial"/>
        </w:rPr>
      </w:pPr>
      <w:r w:rsidRPr="003E6744">
        <w:rPr>
          <w:rFonts w:ascii="Arial" w:hAnsi="Arial" w:cs="Arial"/>
        </w:rPr>
        <w:t>This section reviews the overall pitch and plot requirements of Gypsies and Travellers and Travelling Showpeople acros</w:t>
      </w:r>
      <w:r w:rsidR="000010B5" w:rsidRPr="003E6744">
        <w:rPr>
          <w:rFonts w:ascii="Arial" w:hAnsi="Arial" w:cs="Arial"/>
        </w:rPr>
        <w:t xml:space="preserve">s </w:t>
      </w:r>
      <w:r w:rsidR="00AD09F0" w:rsidRPr="003E6744">
        <w:rPr>
          <w:rFonts w:ascii="Arial" w:hAnsi="Arial" w:cs="Arial"/>
        </w:rPr>
        <w:t>Central Lancashire</w:t>
      </w:r>
      <w:r w:rsidRPr="003E6744">
        <w:rPr>
          <w:rFonts w:ascii="Arial" w:hAnsi="Arial" w:cs="Arial"/>
        </w:rPr>
        <w:t>. It takes into account current supply and need, as well as future need, based on modelling of data</w:t>
      </w:r>
      <w:r w:rsidR="00E47F2A" w:rsidRPr="003E6744">
        <w:rPr>
          <w:rFonts w:ascii="Arial" w:hAnsi="Arial" w:cs="Arial"/>
        </w:rPr>
        <w:t xml:space="preserve">. </w:t>
      </w:r>
      <w:r w:rsidRPr="003E6744">
        <w:rPr>
          <w:rFonts w:ascii="Arial" w:hAnsi="Arial" w:cs="Arial"/>
        </w:rPr>
        <w:t>This chapter also considers transit pitch requirements for Gypsies and Travellers</w:t>
      </w:r>
      <w:r w:rsidR="002406D8" w:rsidRPr="003E6744">
        <w:rPr>
          <w:rFonts w:ascii="Arial" w:hAnsi="Arial" w:cs="Arial"/>
        </w:rPr>
        <w:t>.</w:t>
      </w:r>
      <w:r w:rsidRPr="003E6744">
        <w:rPr>
          <w:rFonts w:ascii="Arial" w:hAnsi="Arial" w:cs="Arial"/>
        </w:rPr>
        <w:t xml:space="preserve"> Finally, </w:t>
      </w:r>
      <w:r w:rsidR="002406D8" w:rsidRPr="003E6744">
        <w:rPr>
          <w:rFonts w:ascii="Arial" w:hAnsi="Arial" w:cs="Arial"/>
        </w:rPr>
        <w:t xml:space="preserve">the chapter </w:t>
      </w:r>
      <w:r w:rsidRPr="003E6744">
        <w:rPr>
          <w:rFonts w:ascii="Arial" w:hAnsi="Arial" w:cs="Arial"/>
        </w:rPr>
        <w:t xml:space="preserve">presents planning policy recommendations. </w:t>
      </w:r>
    </w:p>
    <w:p w14:paraId="093E151E" w14:textId="77777777" w:rsidR="00D14096" w:rsidRPr="003E6744" w:rsidRDefault="00D14096" w:rsidP="00FE70C4">
      <w:pPr>
        <w:pStyle w:val="Reporttext"/>
        <w:spacing w:after="120"/>
        <w:rPr>
          <w:rFonts w:ascii="Arial" w:hAnsi="Arial" w:cs="Arial"/>
        </w:rPr>
      </w:pPr>
      <w:r w:rsidRPr="003E6744">
        <w:rPr>
          <w:rFonts w:ascii="Arial" w:hAnsi="Arial" w:cs="Arial"/>
        </w:rPr>
        <w:t xml:space="preserve">The calculation of pitch requirements is based on modelling as advocated in </w:t>
      </w:r>
      <w:r w:rsidRPr="003E6744">
        <w:rPr>
          <w:rFonts w:ascii="Arial" w:hAnsi="Arial" w:cs="Arial"/>
          <w:i/>
        </w:rPr>
        <w:t>Gypsy and Traveller Accommodation Assessment Guidance</w:t>
      </w:r>
      <w:r w:rsidRPr="003E6744">
        <w:rPr>
          <w:rFonts w:ascii="Arial" w:hAnsi="Arial" w:cs="Arial"/>
        </w:rPr>
        <w:t xml:space="preserve"> (DCLG, 2007). Although now formally withdrawn, the </w:t>
      </w:r>
      <w:r w:rsidR="00000B1A" w:rsidRPr="003E6744">
        <w:rPr>
          <w:rFonts w:ascii="Arial" w:hAnsi="Arial" w:cs="Arial"/>
        </w:rPr>
        <w:t xml:space="preserve">former </w:t>
      </w:r>
      <w:r w:rsidRPr="003E6744">
        <w:rPr>
          <w:rFonts w:ascii="Arial" w:hAnsi="Arial" w:cs="Arial"/>
        </w:rPr>
        <w:t xml:space="preserve">DCLG Guidance still provides the best-practice approach towards the assessment of pitch and plot needs (see </w:t>
      </w:r>
      <w:r w:rsidR="00DE3935" w:rsidRPr="003E6744">
        <w:rPr>
          <w:rFonts w:ascii="Arial" w:hAnsi="Arial" w:cs="Arial"/>
        </w:rPr>
        <w:t>C</w:t>
      </w:r>
      <w:r w:rsidRPr="003E6744">
        <w:rPr>
          <w:rFonts w:ascii="Arial" w:hAnsi="Arial" w:cs="Arial"/>
        </w:rPr>
        <w:t>hapter 2 for further discussion).</w:t>
      </w:r>
    </w:p>
    <w:p w14:paraId="2DBCD1F4" w14:textId="77777777" w:rsidR="00D14096" w:rsidRPr="003E6744" w:rsidRDefault="00D14096" w:rsidP="00FE70C4">
      <w:pPr>
        <w:pStyle w:val="Reporttext"/>
        <w:spacing w:after="120"/>
        <w:rPr>
          <w:rFonts w:ascii="Arial" w:hAnsi="Arial" w:cs="Arial"/>
        </w:rPr>
      </w:pPr>
      <w:r w:rsidRPr="003E6744">
        <w:rPr>
          <w:rFonts w:ascii="Arial" w:hAnsi="Arial" w:cs="Arial"/>
        </w:rPr>
        <w:t>This approach requires an assessment of the current needs of Gypsies and Travellers and a projection of future needs. It advocates the use of a survey to supplement secondary source information and derive key supply and demand information.</w:t>
      </w:r>
    </w:p>
    <w:p w14:paraId="3FCF3E01" w14:textId="67CF4281" w:rsidR="00D5058A" w:rsidRPr="003E6744" w:rsidRDefault="00D5058A" w:rsidP="00FE70C4">
      <w:pPr>
        <w:pStyle w:val="Reporttext"/>
        <w:spacing w:after="120"/>
        <w:rPr>
          <w:rFonts w:ascii="Arial" w:hAnsi="Arial" w:cs="Arial"/>
        </w:rPr>
      </w:pPr>
      <w:r w:rsidRPr="003E6744">
        <w:rPr>
          <w:rFonts w:ascii="Arial" w:hAnsi="Arial" w:cs="Arial"/>
        </w:rPr>
        <w:t>The GTAA has modelled current and future need and current and future supply separately for Gypsies and Travellers and Travelling Showpeople. For both groups, the modelling shows an overall ‘cultural’ need and</w:t>
      </w:r>
      <w:r w:rsidR="00FF3A2E" w:rsidRPr="003E6744">
        <w:rPr>
          <w:rFonts w:ascii="Arial" w:hAnsi="Arial" w:cs="Arial"/>
        </w:rPr>
        <w:t xml:space="preserve"> within this</w:t>
      </w:r>
      <w:r w:rsidR="002C031C" w:rsidRPr="003E6744">
        <w:rPr>
          <w:rFonts w:ascii="Arial" w:hAnsi="Arial" w:cs="Arial"/>
        </w:rPr>
        <w:t>,</w:t>
      </w:r>
      <w:r w:rsidR="00FF3A2E" w:rsidRPr="003E6744">
        <w:rPr>
          <w:rFonts w:ascii="Arial" w:hAnsi="Arial" w:cs="Arial"/>
        </w:rPr>
        <w:t xml:space="preserve"> the PPTS need </w:t>
      </w:r>
      <w:r w:rsidRPr="003E6744">
        <w:rPr>
          <w:rFonts w:ascii="Arial" w:hAnsi="Arial" w:cs="Arial"/>
        </w:rPr>
        <w:t xml:space="preserve">which </w:t>
      </w:r>
      <w:r w:rsidR="00FF3A2E" w:rsidRPr="003E6744">
        <w:rPr>
          <w:rFonts w:ascii="Arial" w:hAnsi="Arial" w:cs="Arial"/>
        </w:rPr>
        <w:t>refers to th</w:t>
      </w:r>
      <w:r w:rsidRPr="003E6744">
        <w:rPr>
          <w:rFonts w:ascii="Arial" w:hAnsi="Arial" w:cs="Arial"/>
        </w:rPr>
        <w:t xml:space="preserve">ose households who met the PPTS planning definition. </w:t>
      </w:r>
    </w:p>
    <w:p w14:paraId="0C8A8754" w14:textId="77777777" w:rsidR="00D14096" w:rsidRPr="003E6744" w:rsidRDefault="00D14096" w:rsidP="00FE70C4">
      <w:pPr>
        <w:tabs>
          <w:tab w:val="left" w:pos="709"/>
        </w:tabs>
        <w:spacing w:after="120"/>
        <w:ind w:left="709"/>
        <w:rPr>
          <w:rFonts w:ascii="Arial" w:hAnsi="Arial" w:cs="Arial"/>
          <w:sz w:val="20"/>
        </w:rPr>
      </w:pPr>
      <w:bookmarkStart w:id="289" w:name="_Toc477256950"/>
    </w:p>
    <w:p w14:paraId="397668A0" w14:textId="77777777" w:rsidR="00D5058A" w:rsidRPr="003E6744" w:rsidRDefault="00121875" w:rsidP="00FE70C4">
      <w:pPr>
        <w:pStyle w:val="Heading2"/>
        <w:spacing w:after="120"/>
        <w:rPr>
          <w:rFonts w:ascii="Arial" w:hAnsi="Arial" w:cs="Arial"/>
        </w:rPr>
      </w:pPr>
      <w:bookmarkStart w:id="290" w:name="_Toc477538753"/>
      <w:bookmarkStart w:id="291" w:name="_Toc340763640"/>
      <w:bookmarkStart w:id="292" w:name="_Toc459646239"/>
      <w:bookmarkStart w:id="293" w:name="_Toc457575060"/>
      <w:bookmarkStart w:id="294" w:name="_Toc325806534"/>
      <w:bookmarkStart w:id="295" w:name="_Toc355534571"/>
      <w:bookmarkStart w:id="296" w:name="_Toc485383253"/>
      <w:bookmarkStart w:id="297" w:name="_Toc495087334"/>
      <w:bookmarkStart w:id="298" w:name="_Toc372188590"/>
      <w:bookmarkStart w:id="299" w:name="_Toc118923851"/>
      <w:r w:rsidRPr="003E6744">
        <w:rPr>
          <w:rFonts w:ascii="Arial" w:hAnsi="Arial" w:cs="Arial"/>
        </w:rPr>
        <w:t>Gypsy and Traveller p</w:t>
      </w:r>
      <w:r w:rsidR="00D14096" w:rsidRPr="003E6744">
        <w:rPr>
          <w:rFonts w:ascii="Arial" w:hAnsi="Arial" w:cs="Arial"/>
        </w:rPr>
        <w:t>itch requirement model overview</w:t>
      </w:r>
      <w:bookmarkStart w:id="300" w:name="_Toc375313627"/>
      <w:bookmarkEnd w:id="289"/>
      <w:bookmarkEnd w:id="290"/>
      <w:bookmarkEnd w:id="291"/>
      <w:bookmarkEnd w:id="292"/>
      <w:bookmarkEnd w:id="293"/>
      <w:bookmarkEnd w:id="294"/>
      <w:bookmarkEnd w:id="295"/>
      <w:bookmarkEnd w:id="296"/>
      <w:bookmarkEnd w:id="297"/>
      <w:bookmarkEnd w:id="298"/>
      <w:bookmarkEnd w:id="299"/>
    </w:p>
    <w:p w14:paraId="0E988411" w14:textId="6362A6F8" w:rsidR="00D5058A" w:rsidRPr="003E6744" w:rsidRDefault="00D5058A" w:rsidP="00FE70C4">
      <w:pPr>
        <w:pStyle w:val="Reporttext"/>
        <w:spacing w:after="120"/>
        <w:rPr>
          <w:rFonts w:ascii="Arial" w:hAnsi="Arial" w:cs="Arial"/>
        </w:rPr>
      </w:pPr>
      <w:r w:rsidRPr="003E6744">
        <w:rPr>
          <w:rFonts w:ascii="Arial" w:hAnsi="Arial" w:cs="Arial"/>
        </w:rPr>
        <w:t xml:space="preserve">Pitch need is assessed for two time periods. A short-term </w:t>
      </w:r>
      <w:r w:rsidRPr="003E6744">
        <w:rPr>
          <w:rFonts w:ascii="Arial" w:hAnsi="Arial" w:cs="Arial"/>
          <w:u w:val="single"/>
        </w:rPr>
        <w:t>5-year model</w:t>
      </w:r>
      <w:r w:rsidRPr="003E6744">
        <w:rPr>
          <w:rFonts w:ascii="Arial" w:hAnsi="Arial" w:cs="Arial"/>
        </w:rPr>
        <w:t xml:space="preserve"> looks a</w:t>
      </w:r>
      <w:r w:rsidR="007D4827" w:rsidRPr="003E6744">
        <w:rPr>
          <w:rFonts w:ascii="Arial" w:hAnsi="Arial" w:cs="Arial"/>
        </w:rPr>
        <w:t>t</w:t>
      </w:r>
      <w:r w:rsidRPr="003E6744">
        <w:rPr>
          <w:rFonts w:ascii="Arial" w:hAnsi="Arial" w:cs="Arial"/>
        </w:rPr>
        <w:t xml:space="preserve"> need over the next </w:t>
      </w:r>
      <w:r w:rsidR="002A692C" w:rsidRPr="003E6744">
        <w:rPr>
          <w:rFonts w:ascii="Arial" w:hAnsi="Arial" w:cs="Arial"/>
        </w:rPr>
        <w:t>five</w:t>
      </w:r>
      <w:r w:rsidRPr="003E6744">
        <w:rPr>
          <w:rFonts w:ascii="Arial" w:hAnsi="Arial" w:cs="Arial"/>
        </w:rPr>
        <w:t xml:space="preserve"> years (20</w:t>
      </w:r>
      <w:r w:rsidR="00B857EB" w:rsidRPr="003E6744">
        <w:rPr>
          <w:rFonts w:ascii="Arial" w:hAnsi="Arial" w:cs="Arial"/>
        </w:rPr>
        <w:t>2</w:t>
      </w:r>
      <w:r w:rsidR="00475066" w:rsidRPr="003E6744">
        <w:rPr>
          <w:rFonts w:ascii="Arial" w:hAnsi="Arial" w:cs="Arial"/>
        </w:rPr>
        <w:t>1</w:t>
      </w:r>
      <w:r w:rsidRPr="003E6744">
        <w:rPr>
          <w:rFonts w:ascii="Arial" w:hAnsi="Arial" w:cs="Arial"/>
        </w:rPr>
        <w:t>/2</w:t>
      </w:r>
      <w:r w:rsidR="00475066" w:rsidRPr="003E6744">
        <w:rPr>
          <w:rFonts w:ascii="Arial" w:hAnsi="Arial" w:cs="Arial"/>
        </w:rPr>
        <w:t>2</w:t>
      </w:r>
      <w:r w:rsidRPr="003E6744">
        <w:rPr>
          <w:rFonts w:ascii="Arial" w:hAnsi="Arial" w:cs="Arial"/>
        </w:rPr>
        <w:t xml:space="preserve"> to 202</w:t>
      </w:r>
      <w:r w:rsidR="00475066" w:rsidRPr="003E6744">
        <w:rPr>
          <w:rFonts w:ascii="Arial" w:hAnsi="Arial" w:cs="Arial"/>
        </w:rPr>
        <w:t>5</w:t>
      </w:r>
      <w:r w:rsidRPr="003E6744">
        <w:rPr>
          <w:rFonts w:ascii="Arial" w:hAnsi="Arial" w:cs="Arial"/>
        </w:rPr>
        <w:t>/2</w:t>
      </w:r>
      <w:r w:rsidR="00475066" w:rsidRPr="003E6744">
        <w:rPr>
          <w:rFonts w:ascii="Arial" w:hAnsi="Arial" w:cs="Arial"/>
        </w:rPr>
        <w:t>6</w:t>
      </w:r>
      <w:r w:rsidRPr="003E6744">
        <w:rPr>
          <w:rFonts w:ascii="Arial" w:hAnsi="Arial" w:cs="Arial"/>
        </w:rPr>
        <w:t>). A longer-term model looks at need over the remainder of the plan period (to 203</w:t>
      </w:r>
      <w:r w:rsidR="00615E15" w:rsidRPr="003E6744">
        <w:rPr>
          <w:rFonts w:ascii="Arial" w:hAnsi="Arial" w:cs="Arial"/>
        </w:rPr>
        <w:t>5</w:t>
      </w:r>
      <w:r w:rsidR="00B62201" w:rsidRPr="003E6744">
        <w:rPr>
          <w:rFonts w:ascii="Arial" w:hAnsi="Arial" w:cs="Arial"/>
        </w:rPr>
        <w:t>/</w:t>
      </w:r>
      <w:r w:rsidR="00615E15" w:rsidRPr="003E6744">
        <w:rPr>
          <w:rFonts w:ascii="Arial" w:hAnsi="Arial" w:cs="Arial"/>
        </w:rPr>
        <w:t>36</w:t>
      </w:r>
      <w:r w:rsidRPr="003E6744">
        <w:rPr>
          <w:rFonts w:ascii="Arial" w:hAnsi="Arial" w:cs="Arial"/>
        </w:rPr>
        <w:t>) arising from children likely to need a pitch.</w:t>
      </w:r>
    </w:p>
    <w:p w14:paraId="0C0F2DA9" w14:textId="77777777" w:rsidR="00D14096" w:rsidRPr="003E6744" w:rsidRDefault="00D14096" w:rsidP="00FE70C4">
      <w:pPr>
        <w:pStyle w:val="Reporttext"/>
        <w:spacing w:after="120"/>
        <w:rPr>
          <w:rFonts w:ascii="Arial" w:hAnsi="Arial" w:cs="Arial"/>
        </w:rPr>
      </w:pPr>
      <w:r w:rsidRPr="003E6744">
        <w:rPr>
          <w:rFonts w:ascii="Arial" w:hAnsi="Arial" w:cs="Arial"/>
        </w:rPr>
        <w:t xml:space="preserve">In terms of </w:t>
      </w:r>
      <w:r w:rsidRPr="003E6744">
        <w:rPr>
          <w:rFonts w:ascii="Arial" w:hAnsi="Arial" w:cs="Arial"/>
          <w:b/>
        </w:rPr>
        <w:t>cultural need</w:t>
      </w:r>
      <w:r w:rsidRPr="003E6744">
        <w:rPr>
          <w:rFonts w:ascii="Arial" w:hAnsi="Arial" w:cs="Arial"/>
        </w:rPr>
        <w:t xml:space="preserve">, the 5-year model considers: </w:t>
      </w:r>
    </w:p>
    <w:p w14:paraId="3D5769B0" w14:textId="7A68FCA6" w:rsidR="00D14096" w:rsidRPr="003E6744" w:rsidRDefault="00DE3935" w:rsidP="00FE70C4">
      <w:pPr>
        <w:pStyle w:val="bullet"/>
        <w:spacing w:after="120"/>
        <w:rPr>
          <w:rFonts w:ascii="Arial" w:hAnsi="Arial" w:cs="Arial"/>
        </w:rPr>
      </w:pPr>
      <w:r w:rsidRPr="003E6744">
        <w:rPr>
          <w:rFonts w:ascii="Arial" w:hAnsi="Arial" w:cs="Arial"/>
        </w:rPr>
        <w:t>t</w:t>
      </w:r>
      <w:r w:rsidR="00D14096" w:rsidRPr="003E6744">
        <w:rPr>
          <w:rFonts w:ascii="Arial" w:hAnsi="Arial" w:cs="Arial"/>
        </w:rPr>
        <w:t xml:space="preserve">he baseline number of households on all types of site (authorised, unauthorised and temporary authorised sites) as at </w:t>
      </w:r>
      <w:r w:rsidR="00524680" w:rsidRPr="003E6744">
        <w:rPr>
          <w:rFonts w:ascii="Arial" w:hAnsi="Arial" w:cs="Arial"/>
        </w:rPr>
        <w:t>September</w:t>
      </w:r>
      <w:r w:rsidR="00475066" w:rsidRPr="003E6744">
        <w:rPr>
          <w:rFonts w:ascii="Arial" w:hAnsi="Arial" w:cs="Arial"/>
        </w:rPr>
        <w:t xml:space="preserve"> 2021</w:t>
      </w:r>
      <w:r w:rsidR="00D14096" w:rsidRPr="003E6744">
        <w:rPr>
          <w:rFonts w:ascii="Arial" w:hAnsi="Arial" w:cs="Arial"/>
        </w:rPr>
        <w:t xml:space="preserve">; </w:t>
      </w:r>
    </w:p>
    <w:p w14:paraId="5D7E4EBE" w14:textId="77777777" w:rsidR="00D14096" w:rsidRPr="003E6744" w:rsidRDefault="00DE3935" w:rsidP="00FE70C4">
      <w:pPr>
        <w:pStyle w:val="bullet"/>
        <w:spacing w:after="120"/>
        <w:rPr>
          <w:rFonts w:ascii="Arial" w:hAnsi="Arial" w:cs="Arial"/>
        </w:rPr>
      </w:pPr>
      <w:r w:rsidRPr="003E6744">
        <w:rPr>
          <w:rFonts w:ascii="Arial" w:hAnsi="Arial" w:cs="Arial"/>
        </w:rPr>
        <w:t>e</w:t>
      </w:r>
      <w:r w:rsidR="00D14096" w:rsidRPr="003E6744">
        <w:rPr>
          <w:rFonts w:ascii="Arial" w:hAnsi="Arial" w:cs="Arial"/>
        </w:rPr>
        <w:t>xisting households planning to move in the next five years (currently on sites and also from bricks and mortar</w:t>
      </w:r>
      <w:r w:rsidR="001962A7" w:rsidRPr="003E6744">
        <w:rPr>
          <w:rFonts w:ascii="Arial" w:hAnsi="Arial" w:cs="Arial"/>
        </w:rPr>
        <w:t>)</w:t>
      </w:r>
      <w:r w:rsidR="00D14096" w:rsidRPr="003E6744">
        <w:rPr>
          <w:rFonts w:ascii="Arial" w:hAnsi="Arial" w:cs="Arial"/>
        </w:rPr>
        <w:t xml:space="preserve"> and where they are planning to move to; and</w:t>
      </w:r>
    </w:p>
    <w:p w14:paraId="519FA5A4" w14:textId="21170BF9" w:rsidR="00D14096" w:rsidRPr="003E6744" w:rsidRDefault="00DE3935" w:rsidP="00615E15">
      <w:pPr>
        <w:pStyle w:val="bullet"/>
        <w:spacing w:after="120"/>
        <w:rPr>
          <w:rFonts w:ascii="Arial" w:hAnsi="Arial" w:cs="Arial"/>
        </w:rPr>
      </w:pPr>
      <w:r w:rsidRPr="003E6744">
        <w:rPr>
          <w:rFonts w:ascii="Arial" w:hAnsi="Arial" w:cs="Arial"/>
        </w:rPr>
        <w:t>e</w:t>
      </w:r>
      <w:r w:rsidR="00D14096" w:rsidRPr="003E6744">
        <w:rPr>
          <w:rFonts w:ascii="Arial" w:hAnsi="Arial" w:cs="Arial"/>
        </w:rPr>
        <w:t>merging households currently on sites and planning to emerge in the next five years and stay within the study area on a pitch; to derive a figure for</w:t>
      </w:r>
      <w:r w:rsidR="00B350D0" w:rsidRPr="003E6744">
        <w:rPr>
          <w:rFonts w:ascii="Arial" w:hAnsi="Arial" w:cs="Arial"/>
        </w:rPr>
        <w:t xml:space="preserve"> total pitch need.</w:t>
      </w:r>
    </w:p>
    <w:p w14:paraId="13EA8219" w14:textId="77777777" w:rsidR="00D14096" w:rsidRPr="003E6744" w:rsidRDefault="00D14096" w:rsidP="00FE70C4">
      <w:pPr>
        <w:pStyle w:val="Reporttext"/>
        <w:spacing w:after="120"/>
        <w:rPr>
          <w:rFonts w:ascii="Arial" w:hAnsi="Arial" w:cs="Arial"/>
        </w:rPr>
      </w:pPr>
      <w:r w:rsidRPr="003E6744">
        <w:rPr>
          <w:rFonts w:ascii="Arial" w:hAnsi="Arial" w:cs="Arial"/>
        </w:rPr>
        <w:t xml:space="preserve">In terms of </w:t>
      </w:r>
      <w:r w:rsidRPr="003E6744">
        <w:rPr>
          <w:rFonts w:ascii="Arial" w:hAnsi="Arial" w:cs="Arial"/>
          <w:b/>
        </w:rPr>
        <w:t>supply</w:t>
      </w:r>
      <w:r w:rsidRPr="003E6744">
        <w:rPr>
          <w:rFonts w:ascii="Arial" w:hAnsi="Arial" w:cs="Arial"/>
        </w:rPr>
        <w:t>, the model considers:</w:t>
      </w:r>
    </w:p>
    <w:p w14:paraId="268DB759" w14:textId="77777777" w:rsidR="00D14096" w:rsidRPr="003E6744" w:rsidRDefault="00DE3935" w:rsidP="00FE70C4">
      <w:pPr>
        <w:pStyle w:val="bullet"/>
        <w:spacing w:after="120"/>
        <w:rPr>
          <w:rFonts w:ascii="Arial" w:hAnsi="Arial" w:cs="Arial"/>
        </w:rPr>
      </w:pPr>
      <w:r w:rsidRPr="003E6744">
        <w:rPr>
          <w:rFonts w:ascii="Arial" w:hAnsi="Arial" w:cs="Arial"/>
        </w:rPr>
        <w:t>t</w:t>
      </w:r>
      <w:r w:rsidR="00D14096" w:rsidRPr="003E6744">
        <w:rPr>
          <w:rFonts w:ascii="Arial" w:hAnsi="Arial" w:cs="Arial"/>
        </w:rPr>
        <w:t xml:space="preserve">otal supply of current pitches on authorised sites; and </w:t>
      </w:r>
    </w:p>
    <w:p w14:paraId="25BFA900" w14:textId="77777777" w:rsidR="00D14096" w:rsidRPr="003E6744" w:rsidRDefault="00DE3935" w:rsidP="00FE70C4">
      <w:pPr>
        <w:pStyle w:val="bullet"/>
        <w:spacing w:after="120"/>
        <w:rPr>
          <w:rFonts w:ascii="Arial" w:hAnsi="Arial" w:cs="Arial"/>
        </w:rPr>
      </w:pPr>
      <w:r w:rsidRPr="003E6744">
        <w:rPr>
          <w:rFonts w:ascii="Arial" w:hAnsi="Arial" w:cs="Arial"/>
        </w:rPr>
        <w:t>v</w:t>
      </w:r>
      <w:r w:rsidR="00D14096" w:rsidRPr="003E6744">
        <w:rPr>
          <w:rFonts w:ascii="Arial" w:hAnsi="Arial" w:cs="Arial"/>
        </w:rPr>
        <w:t>acant pitches on authorised sites</w:t>
      </w:r>
      <w:r w:rsidRPr="003E6744">
        <w:rPr>
          <w:rFonts w:ascii="Arial" w:hAnsi="Arial" w:cs="Arial"/>
        </w:rPr>
        <w:t>.</w:t>
      </w:r>
    </w:p>
    <w:p w14:paraId="44C32C68" w14:textId="6F1B89BB" w:rsidR="00D14096" w:rsidRPr="003E6744" w:rsidRDefault="00D14096" w:rsidP="00FE70C4">
      <w:pPr>
        <w:pStyle w:val="Reporttext"/>
        <w:spacing w:after="120"/>
        <w:rPr>
          <w:rFonts w:ascii="Arial" w:hAnsi="Arial" w:cs="Arial"/>
        </w:rPr>
      </w:pPr>
      <w:r w:rsidRPr="003E6744">
        <w:rPr>
          <w:rFonts w:ascii="Arial" w:hAnsi="Arial" w:cs="Arial"/>
        </w:rPr>
        <w:lastRenderedPageBreak/>
        <w:t xml:space="preserve">The model then reconciles total need and existing authorised supply over the next </w:t>
      </w:r>
      <w:r w:rsidR="002A692C" w:rsidRPr="003E6744">
        <w:rPr>
          <w:rFonts w:ascii="Arial" w:hAnsi="Arial" w:cs="Arial"/>
        </w:rPr>
        <w:t>five</w:t>
      </w:r>
      <w:r w:rsidRPr="003E6744">
        <w:rPr>
          <w:rFonts w:ascii="Arial" w:hAnsi="Arial" w:cs="Arial"/>
        </w:rPr>
        <w:t xml:space="preserve"> years by summarising:</w:t>
      </w:r>
    </w:p>
    <w:p w14:paraId="0E8B6F98" w14:textId="77777777" w:rsidR="00D14096" w:rsidRPr="003E6744" w:rsidRDefault="00DE3935" w:rsidP="00FE70C4">
      <w:pPr>
        <w:pStyle w:val="bullet"/>
        <w:spacing w:after="120"/>
        <w:rPr>
          <w:rFonts w:ascii="Arial" w:hAnsi="Arial" w:cs="Arial"/>
        </w:rPr>
      </w:pPr>
      <w:r w:rsidRPr="003E6744">
        <w:rPr>
          <w:rFonts w:ascii="Arial" w:hAnsi="Arial" w:cs="Arial"/>
        </w:rPr>
        <w:t>t</w:t>
      </w:r>
      <w:r w:rsidR="00D14096" w:rsidRPr="003E6744">
        <w:rPr>
          <w:rFonts w:ascii="Arial" w:hAnsi="Arial" w:cs="Arial"/>
        </w:rPr>
        <w:t>otal need for pitches; and</w:t>
      </w:r>
    </w:p>
    <w:p w14:paraId="1644DD95" w14:textId="77777777" w:rsidR="00D14096" w:rsidRPr="003E6744" w:rsidRDefault="00DE3935" w:rsidP="00FE70C4">
      <w:pPr>
        <w:pStyle w:val="bullet"/>
        <w:spacing w:after="120"/>
        <w:rPr>
          <w:rFonts w:ascii="Arial" w:hAnsi="Arial" w:cs="Arial"/>
        </w:rPr>
      </w:pPr>
      <w:r w:rsidRPr="003E6744">
        <w:rPr>
          <w:rFonts w:ascii="Arial" w:hAnsi="Arial" w:cs="Arial"/>
        </w:rPr>
        <w:t>t</w:t>
      </w:r>
      <w:r w:rsidR="00D14096" w:rsidRPr="003E6744">
        <w:rPr>
          <w:rFonts w:ascii="Arial" w:hAnsi="Arial" w:cs="Arial"/>
        </w:rPr>
        <w:t>otal supply of authorised pitches.</w:t>
      </w:r>
    </w:p>
    <w:p w14:paraId="6AF55BEB" w14:textId="1CB6EDEC" w:rsidR="00D14096" w:rsidRPr="003E6744" w:rsidRDefault="00D14096" w:rsidP="002406D8">
      <w:pPr>
        <w:pStyle w:val="Reporttext"/>
        <w:spacing w:after="120"/>
        <w:rPr>
          <w:rFonts w:ascii="Arial" w:hAnsi="Arial" w:cs="Arial"/>
        </w:rPr>
      </w:pPr>
      <w:r w:rsidRPr="003E6744">
        <w:rPr>
          <w:rFonts w:ascii="Arial" w:hAnsi="Arial" w:cs="Arial"/>
        </w:rPr>
        <w:t xml:space="preserve">The </w:t>
      </w:r>
      <w:r w:rsidRPr="003E6744">
        <w:rPr>
          <w:rFonts w:ascii="Arial" w:hAnsi="Arial" w:cs="Arial"/>
          <w:u w:val="single"/>
        </w:rPr>
        <w:t>longer-term</w:t>
      </w:r>
      <w:r w:rsidRPr="003E6744">
        <w:rPr>
          <w:rFonts w:ascii="Arial" w:hAnsi="Arial" w:cs="Arial"/>
        </w:rPr>
        <w:t xml:space="preserve"> model then considers the cultural need over the </w:t>
      </w:r>
      <w:r w:rsidR="00405417" w:rsidRPr="003E6744">
        <w:rPr>
          <w:rFonts w:ascii="Arial" w:hAnsi="Arial" w:cs="Arial"/>
        </w:rPr>
        <w:t xml:space="preserve">period to </w:t>
      </w:r>
      <w:r w:rsidR="00142682" w:rsidRPr="003E6744">
        <w:rPr>
          <w:rFonts w:ascii="Arial" w:hAnsi="Arial" w:cs="Arial"/>
        </w:rPr>
        <w:t>203</w:t>
      </w:r>
      <w:r w:rsidR="00615E15" w:rsidRPr="003E6744">
        <w:rPr>
          <w:rFonts w:ascii="Arial" w:hAnsi="Arial" w:cs="Arial"/>
        </w:rPr>
        <w:t>5</w:t>
      </w:r>
      <w:r w:rsidR="00142682" w:rsidRPr="003E6744">
        <w:rPr>
          <w:rFonts w:ascii="Arial" w:hAnsi="Arial" w:cs="Arial"/>
        </w:rPr>
        <w:t>/</w:t>
      </w:r>
      <w:r w:rsidR="00615E15" w:rsidRPr="003E6744">
        <w:rPr>
          <w:rFonts w:ascii="Arial" w:hAnsi="Arial" w:cs="Arial"/>
        </w:rPr>
        <w:t>36</w:t>
      </w:r>
      <w:r w:rsidR="00405417" w:rsidRPr="003E6744">
        <w:rPr>
          <w:rFonts w:ascii="Arial" w:hAnsi="Arial" w:cs="Arial"/>
        </w:rPr>
        <w:t xml:space="preserve">. </w:t>
      </w:r>
      <w:r w:rsidR="00D5058A" w:rsidRPr="003E6744">
        <w:rPr>
          <w:rFonts w:ascii="Arial" w:hAnsi="Arial" w:cs="Arial"/>
        </w:rPr>
        <w:t>This is based on the age profile of children under 13 living in Gypsy and Traveller households on pitches.</w:t>
      </w:r>
      <w:r w:rsidR="002406D8" w:rsidRPr="003E6744">
        <w:rPr>
          <w:rFonts w:ascii="Arial" w:hAnsi="Arial" w:cs="Arial"/>
        </w:rPr>
        <w:t xml:space="preserve"> </w:t>
      </w:r>
    </w:p>
    <w:p w14:paraId="61D42873" w14:textId="77777777" w:rsidR="00D5058A" w:rsidRPr="003E6744" w:rsidRDefault="00D5058A" w:rsidP="00FE70C4">
      <w:pPr>
        <w:pStyle w:val="Reporttext"/>
        <w:spacing w:after="120"/>
        <w:rPr>
          <w:rFonts w:ascii="Arial" w:hAnsi="Arial" w:cs="Arial"/>
        </w:rPr>
      </w:pPr>
      <w:r w:rsidRPr="003E6744">
        <w:rPr>
          <w:rFonts w:ascii="Arial" w:hAnsi="Arial" w:cs="Arial"/>
        </w:rPr>
        <w:t xml:space="preserve">For each model, the likely pitch need from households meeting the PPTS definition is also calculated. </w:t>
      </w:r>
    </w:p>
    <w:p w14:paraId="2320BB24" w14:textId="77777777" w:rsidR="00D5058A" w:rsidRPr="003E6744" w:rsidRDefault="00D5058A" w:rsidP="00FE70C4">
      <w:pPr>
        <w:spacing w:after="120"/>
        <w:rPr>
          <w:rFonts w:ascii="Arial" w:hAnsi="Arial" w:cs="Arial"/>
          <w:highlight w:val="yellow"/>
        </w:rPr>
      </w:pPr>
    </w:p>
    <w:p w14:paraId="39B8151E" w14:textId="77777777" w:rsidR="001F1391" w:rsidRPr="003E6744" w:rsidRDefault="001F1391" w:rsidP="00FE70C4">
      <w:pPr>
        <w:spacing w:after="120"/>
        <w:rPr>
          <w:rFonts w:ascii="Arial" w:hAnsi="Arial" w:cs="Arial"/>
          <w:highlight w:val="yellow"/>
        </w:rPr>
      </w:pPr>
    </w:p>
    <w:p w14:paraId="660EECD9" w14:textId="64FC8A3E" w:rsidR="00D14096" w:rsidRPr="003E6744" w:rsidRDefault="00240D77" w:rsidP="00FE70C4">
      <w:pPr>
        <w:pStyle w:val="Heading2"/>
        <w:spacing w:after="120"/>
        <w:ind w:left="709" w:firstLine="0"/>
        <w:rPr>
          <w:rFonts w:ascii="Arial" w:hAnsi="Arial" w:cs="Arial"/>
        </w:rPr>
      </w:pPr>
      <w:bookmarkStart w:id="301" w:name="_Toc477538754"/>
      <w:bookmarkStart w:id="302" w:name="_Toc340763641"/>
      <w:bookmarkStart w:id="303" w:name="_Toc459646240"/>
      <w:bookmarkStart w:id="304" w:name="_Toc457575061"/>
      <w:bookmarkStart w:id="305" w:name="_Toc325806535"/>
      <w:bookmarkStart w:id="306" w:name="_Toc355534572"/>
      <w:bookmarkStart w:id="307" w:name="_Toc485383254"/>
      <w:bookmarkStart w:id="308" w:name="_Toc495087335"/>
      <w:bookmarkStart w:id="309" w:name="_Toc372188591"/>
      <w:bookmarkStart w:id="310" w:name="_Toc118923852"/>
      <w:r w:rsidRPr="003E6744">
        <w:rPr>
          <w:rFonts w:ascii="Arial" w:hAnsi="Arial" w:cs="Arial"/>
        </w:rPr>
        <w:t>Gypsy and Traveller pitch need analysis</w:t>
      </w:r>
      <w:r w:rsidR="00E24ED5" w:rsidRPr="003E6744">
        <w:rPr>
          <w:rFonts w:ascii="Arial" w:hAnsi="Arial" w:cs="Arial"/>
        </w:rPr>
        <w:t xml:space="preserve">: </w:t>
      </w:r>
      <w:r w:rsidR="00D14096" w:rsidRPr="003E6744">
        <w:rPr>
          <w:rFonts w:ascii="Arial" w:hAnsi="Arial" w:cs="Arial"/>
        </w:rPr>
        <w:t>Description of factors in the 5-year need model</w:t>
      </w:r>
      <w:bookmarkEnd w:id="300"/>
      <w:bookmarkEnd w:id="301"/>
      <w:bookmarkEnd w:id="302"/>
      <w:bookmarkEnd w:id="303"/>
      <w:bookmarkEnd w:id="304"/>
      <w:bookmarkEnd w:id="305"/>
      <w:bookmarkEnd w:id="306"/>
      <w:bookmarkEnd w:id="307"/>
      <w:bookmarkEnd w:id="308"/>
      <w:bookmarkEnd w:id="309"/>
      <w:r w:rsidR="00D04F73" w:rsidRPr="003E6744">
        <w:rPr>
          <w:rFonts w:ascii="Arial" w:hAnsi="Arial" w:cs="Arial"/>
        </w:rPr>
        <w:t>: Chorley</w:t>
      </w:r>
      <w:bookmarkEnd w:id="310"/>
    </w:p>
    <w:p w14:paraId="65A12F93" w14:textId="7744559A" w:rsidR="00D14096" w:rsidRPr="003E6744" w:rsidRDefault="005D4AC2" w:rsidP="00FE70C4">
      <w:pPr>
        <w:pStyle w:val="Reporttext"/>
        <w:spacing w:after="120"/>
        <w:rPr>
          <w:rFonts w:ascii="Arial" w:hAnsi="Arial" w:cs="Arial"/>
        </w:rPr>
      </w:pPr>
      <w:r w:rsidRPr="003E6744">
        <w:rPr>
          <w:rFonts w:ascii="Arial" w:hAnsi="Arial" w:cs="Arial"/>
        </w:rPr>
        <w:t>Table 6.</w:t>
      </w:r>
      <w:r w:rsidR="00B95D81" w:rsidRPr="003E6744">
        <w:rPr>
          <w:rFonts w:ascii="Arial" w:hAnsi="Arial" w:cs="Arial"/>
        </w:rPr>
        <w:t>1</w:t>
      </w:r>
      <w:r w:rsidR="00D14096" w:rsidRPr="003E6744">
        <w:rPr>
          <w:rFonts w:ascii="Arial" w:hAnsi="Arial" w:cs="Arial"/>
        </w:rPr>
        <w:t xml:space="preserve"> provides a summary of the 5-year pitch need calculation</w:t>
      </w:r>
      <w:r w:rsidR="00D04F73" w:rsidRPr="003E6744">
        <w:rPr>
          <w:rFonts w:ascii="Arial" w:hAnsi="Arial" w:cs="Arial"/>
        </w:rPr>
        <w:t xml:space="preserve"> for Chorley</w:t>
      </w:r>
      <w:r w:rsidR="00D14096" w:rsidRPr="003E6744">
        <w:rPr>
          <w:rFonts w:ascii="Arial" w:hAnsi="Arial" w:cs="Arial"/>
        </w:rPr>
        <w:t>. Each component in the model is now discussed to ensure that the process is transparent and any assumptions clearly stated.</w:t>
      </w:r>
    </w:p>
    <w:p w14:paraId="73AB0612" w14:textId="77777777" w:rsidR="00D14096" w:rsidRPr="003E6744" w:rsidRDefault="00D14096" w:rsidP="00FE70C4">
      <w:pPr>
        <w:spacing w:after="120"/>
        <w:rPr>
          <w:rFonts w:ascii="Arial" w:hAnsi="Arial" w:cs="Arial"/>
          <w:highlight w:val="yellow"/>
        </w:rPr>
      </w:pPr>
    </w:p>
    <w:p w14:paraId="0314E16B" w14:textId="77777777" w:rsidR="00D14096" w:rsidRPr="003E6744" w:rsidRDefault="00D14096" w:rsidP="00FE70C4">
      <w:pPr>
        <w:pStyle w:val="Heading3"/>
        <w:spacing w:after="120"/>
        <w:rPr>
          <w:rFonts w:ascii="Arial" w:hAnsi="Arial" w:cs="Arial"/>
        </w:rPr>
      </w:pPr>
      <w:r w:rsidRPr="003E6744">
        <w:rPr>
          <w:rFonts w:ascii="Arial" w:hAnsi="Arial" w:cs="Arial"/>
        </w:rPr>
        <w:t xml:space="preserve">Need </w:t>
      </w:r>
    </w:p>
    <w:p w14:paraId="53188988" w14:textId="611ABABE" w:rsidR="00D14096" w:rsidRPr="003E6744" w:rsidRDefault="00D14096" w:rsidP="0087373F">
      <w:pPr>
        <w:pStyle w:val="Reporttext"/>
        <w:numPr>
          <w:ilvl w:val="0"/>
          <w:numId w:val="0"/>
        </w:numPr>
        <w:spacing w:after="120"/>
        <w:ind w:left="709"/>
        <w:rPr>
          <w:rFonts w:ascii="Arial" w:hAnsi="Arial" w:cs="Arial"/>
        </w:rPr>
      </w:pPr>
      <w:r w:rsidRPr="003E6744">
        <w:rPr>
          <w:rFonts w:ascii="Arial" w:hAnsi="Arial" w:cs="Arial"/>
          <w:b/>
        </w:rPr>
        <w:t>Current households living on pitches (1a to 1</w:t>
      </w:r>
      <w:r w:rsidR="00D04F73" w:rsidRPr="003E6744">
        <w:rPr>
          <w:rFonts w:ascii="Arial" w:hAnsi="Arial" w:cs="Arial"/>
          <w:b/>
        </w:rPr>
        <w:t>e</w:t>
      </w:r>
      <w:r w:rsidRPr="003E6744">
        <w:rPr>
          <w:rFonts w:ascii="Arial" w:hAnsi="Arial" w:cs="Arial"/>
          <w:b/>
        </w:rPr>
        <w:t>)</w:t>
      </w:r>
    </w:p>
    <w:p w14:paraId="6F610112" w14:textId="0B02BB08" w:rsidR="00D14096" w:rsidRPr="003E6744" w:rsidRDefault="00D14096" w:rsidP="00D04F73">
      <w:pPr>
        <w:pStyle w:val="Reporttext"/>
        <w:spacing w:after="120"/>
        <w:rPr>
          <w:rFonts w:ascii="Arial" w:hAnsi="Arial" w:cs="Arial"/>
        </w:rPr>
      </w:pPr>
      <w:r w:rsidRPr="003E6744">
        <w:rPr>
          <w:rFonts w:ascii="Arial" w:hAnsi="Arial" w:cs="Arial"/>
        </w:rPr>
        <w:t xml:space="preserve">These figures are derived from </w:t>
      </w:r>
      <w:r w:rsidR="00142682" w:rsidRPr="003E6744">
        <w:rPr>
          <w:rFonts w:ascii="Arial" w:hAnsi="Arial" w:cs="Arial"/>
        </w:rPr>
        <w:t xml:space="preserve">council data </w:t>
      </w:r>
      <w:r w:rsidR="004E7DD5" w:rsidRPr="003E6744">
        <w:rPr>
          <w:rFonts w:ascii="Arial" w:hAnsi="Arial" w:cs="Arial"/>
        </w:rPr>
        <w:t>and site observation data</w:t>
      </w:r>
      <w:r w:rsidR="00B857EB" w:rsidRPr="003E6744">
        <w:rPr>
          <w:rFonts w:ascii="Arial" w:hAnsi="Arial" w:cs="Arial"/>
        </w:rPr>
        <w:t xml:space="preserve">. </w:t>
      </w:r>
      <w:r w:rsidR="000B379C" w:rsidRPr="003E6744">
        <w:rPr>
          <w:rFonts w:ascii="Arial" w:hAnsi="Arial" w:cs="Arial"/>
        </w:rPr>
        <w:t xml:space="preserve">In summary there are </w:t>
      </w:r>
      <w:r w:rsidR="00D04F73" w:rsidRPr="003E6744">
        <w:rPr>
          <w:rFonts w:ascii="Arial" w:hAnsi="Arial" w:cs="Arial"/>
        </w:rPr>
        <w:t>4</w:t>
      </w:r>
      <w:r w:rsidR="000B379C" w:rsidRPr="003E6744">
        <w:rPr>
          <w:rFonts w:ascii="Arial" w:hAnsi="Arial" w:cs="Arial"/>
        </w:rPr>
        <w:t xml:space="preserve"> households living on </w:t>
      </w:r>
      <w:r w:rsidR="00D04F73" w:rsidRPr="003E6744">
        <w:rPr>
          <w:rFonts w:ascii="Arial" w:hAnsi="Arial" w:cs="Arial"/>
        </w:rPr>
        <w:t xml:space="preserve">2 temporary authorised pitches. Assuming one household lives on each pitch, this would imply there are two households doubled up on the two pitches. </w:t>
      </w:r>
    </w:p>
    <w:p w14:paraId="4A842039" w14:textId="79657234" w:rsidR="00D97CC5" w:rsidRPr="003E6744" w:rsidRDefault="00D97CC5" w:rsidP="00D97CC5">
      <w:pPr>
        <w:pStyle w:val="Reporttext"/>
        <w:numPr>
          <w:ilvl w:val="0"/>
          <w:numId w:val="0"/>
        </w:numPr>
        <w:spacing w:after="120"/>
        <w:ind w:left="709"/>
        <w:rPr>
          <w:rFonts w:ascii="Arial" w:hAnsi="Arial" w:cs="Arial"/>
          <w:highlight w:val="yellow"/>
        </w:rPr>
      </w:pPr>
    </w:p>
    <w:p w14:paraId="7772F823" w14:textId="58658AA1" w:rsidR="00D14096" w:rsidRPr="003E6744" w:rsidRDefault="00D14096" w:rsidP="0087373F">
      <w:pPr>
        <w:pStyle w:val="Reporttext"/>
        <w:numPr>
          <w:ilvl w:val="0"/>
          <w:numId w:val="0"/>
        </w:numPr>
        <w:spacing w:after="120"/>
        <w:ind w:left="709"/>
        <w:rPr>
          <w:rFonts w:ascii="Arial" w:hAnsi="Arial" w:cs="Arial"/>
        </w:rPr>
      </w:pPr>
      <w:r w:rsidRPr="003E6744">
        <w:rPr>
          <w:rFonts w:ascii="Arial" w:hAnsi="Arial" w:cs="Arial"/>
          <w:b/>
        </w:rPr>
        <w:t>Current households in bricks and mortar accommodation (2)</w:t>
      </w:r>
    </w:p>
    <w:p w14:paraId="10A64670" w14:textId="1E6675B0" w:rsidR="00D14096" w:rsidRPr="003E6744" w:rsidRDefault="00D14096" w:rsidP="0087373F">
      <w:pPr>
        <w:pStyle w:val="Reporttext"/>
        <w:spacing w:after="120"/>
        <w:rPr>
          <w:rFonts w:ascii="Arial" w:hAnsi="Arial" w:cs="Arial"/>
        </w:rPr>
      </w:pPr>
      <w:r w:rsidRPr="003E6744">
        <w:rPr>
          <w:rFonts w:ascii="Arial" w:hAnsi="Arial" w:cs="Arial"/>
        </w:rPr>
        <w:t>The 2011 Census suggested there were</w:t>
      </w:r>
      <w:r w:rsidR="00DA6EF4" w:rsidRPr="003E6744">
        <w:rPr>
          <w:rFonts w:ascii="Arial" w:hAnsi="Arial" w:cs="Arial"/>
        </w:rPr>
        <w:t xml:space="preserve"> </w:t>
      </w:r>
      <w:r w:rsidR="00D04F73" w:rsidRPr="003E6744">
        <w:rPr>
          <w:rFonts w:ascii="Arial" w:hAnsi="Arial" w:cs="Arial"/>
        </w:rPr>
        <w:t>16</w:t>
      </w:r>
      <w:r w:rsidRPr="003E6744">
        <w:rPr>
          <w:rFonts w:ascii="Arial" w:hAnsi="Arial" w:cs="Arial"/>
        </w:rPr>
        <w:t xml:space="preserve"> households living in bricks and mortar accommodation. </w:t>
      </w:r>
    </w:p>
    <w:p w14:paraId="19985276" w14:textId="77777777" w:rsidR="00117A98" w:rsidRPr="003E6744" w:rsidRDefault="00117A98" w:rsidP="00D04F73">
      <w:pPr>
        <w:pStyle w:val="Reporttext"/>
        <w:numPr>
          <w:ilvl w:val="0"/>
          <w:numId w:val="0"/>
        </w:numPr>
        <w:spacing w:after="120"/>
        <w:rPr>
          <w:rFonts w:ascii="Arial" w:hAnsi="Arial" w:cs="Arial"/>
          <w:b/>
        </w:rPr>
      </w:pPr>
    </w:p>
    <w:p w14:paraId="55E8E392" w14:textId="2402A61C" w:rsidR="00D14096" w:rsidRPr="003E6744" w:rsidRDefault="00D14096" w:rsidP="0087373F">
      <w:pPr>
        <w:pStyle w:val="Reporttext"/>
        <w:numPr>
          <w:ilvl w:val="0"/>
          <w:numId w:val="0"/>
        </w:numPr>
        <w:spacing w:after="120"/>
        <w:ind w:left="709"/>
        <w:rPr>
          <w:rFonts w:ascii="Arial" w:hAnsi="Arial" w:cs="Arial"/>
        </w:rPr>
      </w:pPr>
      <w:r w:rsidRPr="003E6744">
        <w:rPr>
          <w:rFonts w:ascii="Arial" w:hAnsi="Arial" w:cs="Arial"/>
          <w:b/>
        </w:rPr>
        <w:t>Existing households planning to move in the next five years (3)</w:t>
      </w:r>
    </w:p>
    <w:p w14:paraId="56D45A00" w14:textId="6E400D00" w:rsidR="0087373F" w:rsidRPr="003E6744" w:rsidRDefault="00D14096" w:rsidP="0087373F">
      <w:pPr>
        <w:pStyle w:val="Reporttext"/>
        <w:spacing w:after="120"/>
        <w:rPr>
          <w:rFonts w:ascii="Arial" w:hAnsi="Arial" w:cs="Arial"/>
        </w:rPr>
      </w:pPr>
      <w:r w:rsidRPr="003E6744">
        <w:rPr>
          <w:rFonts w:ascii="Arial" w:hAnsi="Arial" w:cs="Arial"/>
        </w:rPr>
        <w:t xml:space="preserve">This was derived from information from the </w:t>
      </w:r>
      <w:r w:rsidR="0087373F" w:rsidRPr="003E6744">
        <w:rPr>
          <w:rFonts w:ascii="Arial" w:hAnsi="Arial" w:cs="Arial"/>
        </w:rPr>
        <w:t>202</w:t>
      </w:r>
      <w:r w:rsidR="00840A5C" w:rsidRPr="003E6744">
        <w:rPr>
          <w:rFonts w:ascii="Arial" w:hAnsi="Arial" w:cs="Arial"/>
        </w:rPr>
        <w:t>2</w:t>
      </w:r>
      <w:r w:rsidR="0087373F" w:rsidRPr="003E6744">
        <w:rPr>
          <w:rFonts w:ascii="Arial" w:hAnsi="Arial" w:cs="Arial"/>
        </w:rPr>
        <w:t xml:space="preserve"> </w:t>
      </w:r>
      <w:r w:rsidRPr="003E6744">
        <w:rPr>
          <w:rFonts w:ascii="Arial" w:hAnsi="Arial" w:cs="Arial"/>
        </w:rPr>
        <w:t>household survey for respondents currently on pitches</w:t>
      </w:r>
      <w:r w:rsidR="00305BE6" w:rsidRPr="003E6744">
        <w:rPr>
          <w:rFonts w:ascii="Arial" w:hAnsi="Arial" w:cs="Arial"/>
        </w:rPr>
        <w:t>.</w:t>
      </w:r>
    </w:p>
    <w:p w14:paraId="63C1F2ED" w14:textId="5E0D24FA" w:rsidR="0087373F" w:rsidRPr="003E6744" w:rsidRDefault="00726DC1" w:rsidP="0087373F">
      <w:pPr>
        <w:pStyle w:val="Reporttext"/>
        <w:spacing w:after="120"/>
        <w:rPr>
          <w:rFonts w:ascii="Arial" w:hAnsi="Arial" w:cs="Arial"/>
        </w:rPr>
      </w:pPr>
      <w:r w:rsidRPr="003E6744">
        <w:rPr>
          <w:rFonts w:ascii="Arial" w:hAnsi="Arial" w:cs="Arial"/>
        </w:rPr>
        <w:t>Of existing households currently on sites</w:t>
      </w:r>
      <w:r w:rsidR="004E7DD5" w:rsidRPr="003E6744">
        <w:rPr>
          <w:rFonts w:ascii="Arial" w:hAnsi="Arial" w:cs="Arial"/>
        </w:rPr>
        <w:t>,</w:t>
      </w:r>
      <w:r w:rsidR="0087373F" w:rsidRPr="003E6744">
        <w:rPr>
          <w:rFonts w:ascii="Arial" w:hAnsi="Arial" w:cs="Arial"/>
        </w:rPr>
        <w:t xml:space="preserve"> </w:t>
      </w:r>
      <w:r w:rsidR="00945E24" w:rsidRPr="003E6744">
        <w:rPr>
          <w:rFonts w:ascii="Arial" w:hAnsi="Arial" w:cs="Arial"/>
        </w:rPr>
        <w:t xml:space="preserve">the household survey indicates that </w:t>
      </w:r>
      <w:r w:rsidR="00B754B5" w:rsidRPr="003E6744">
        <w:rPr>
          <w:rFonts w:ascii="Arial" w:hAnsi="Arial" w:cs="Arial"/>
        </w:rPr>
        <w:t>none</w:t>
      </w:r>
      <w:r w:rsidR="004E7DD5" w:rsidRPr="003E6744">
        <w:rPr>
          <w:rFonts w:ascii="Arial" w:hAnsi="Arial" w:cs="Arial"/>
        </w:rPr>
        <w:t xml:space="preserve"> plan to move </w:t>
      </w:r>
      <w:r w:rsidR="00C30901" w:rsidRPr="003E6744">
        <w:rPr>
          <w:rFonts w:ascii="Arial" w:hAnsi="Arial" w:cs="Arial"/>
        </w:rPr>
        <w:t>and in the next 5 years</w:t>
      </w:r>
      <w:r w:rsidR="007B0AB1" w:rsidRPr="003E6744">
        <w:rPr>
          <w:rFonts w:ascii="Arial" w:hAnsi="Arial" w:cs="Arial"/>
        </w:rPr>
        <w:t xml:space="preserve">. </w:t>
      </w:r>
    </w:p>
    <w:p w14:paraId="76DC19C7" w14:textId="405E03F7" w:rsidR="0087373F" w:rsidRPr="003E6744" w:rsidRDefault="00726DC1" w:rsidP="0087373F">
      <w:pPr>
        <w:pStyle w:val="Reporttext"/>
        <w:spacing w:after="120"/>
        <w:rPr>
          <w:rFonts w:ascii="Arial" w:hAnsi="Arial" w:cs="Arial"/>
        </w:rPr>
      </w:pPr>
      <w:r w:rsidRPr="003E6744">
        <w:rPr>
          <w:rFonts w:ascii="Arial" w:hAnsi="Arial" w:cs="Arial"/>
        </w:rPr>
        <w:t>For households currently in bricks and mortar,</w:t>
      </w:r>
      <w:r w:rsidR="00621C2B" w:rsidRPr="003E6744">
        <w:rPr>
          <w:rFonts w:ascii="Arial" w:hAnsi="Arial" w:cs="Arial"/>
        </w:rPr>
        <w:t xml:space="preserve"> based on national arc</w:t>
      </w:r>
      <w:r w:rsidR="00621C2B" w:rsidRPr="003E6744">
        <w:rPr>
          <w:rFonts w:ascii="Arial" w:hAnsi="Arial" w:cs="Arial"/>
          <w:vertAlign w:val="superscript"/>
        </w:rPr>
        <w:t>4</w:t>
      </w:r>
      <w:r w:rsidR="00621C2B" w:rsidRPr="003E6744">
        <w:rPr>
          <w:rFonts w:ascii="Arial" w:hAnsi="Arial" w:cs="Arial"/>
        </w:rPr>
        <w:t xml:space="preserve"> studies</w:t>
      </w:r>
      <w:r w:rsidRPr="003E6744">
        <w:rPr>
          <w:rFonts w:ascii="Arial" w:hAnsi="Arial" w:cs="Arial"/>
        </w:rPr>
        <w:t xml:space="preserve"> it is estimated that 5.3% of households living in bricks and mortar would prefer to live on a site which would equate </w:t>
      </w:r>
      <w:r w:rsidR="00196747">
        <w:rPr>
          <w:rFonts w:ascii="Arial" w:hAnsi="Arial" w:cs="Arial"/>
        </w:rPr>
        <w:t>less and one</w:t>
      </w:r>
      <w:r w:rsidRPr="003E6744">
        <w:rPr>
          <w:rFonts w:ascii="Arial" w:hAnsi="Arial" w:cs="Arial"/>
        </w:rPr>
        <w:t xml:space="preserve"> household</w:t>
      </w:r>
      <w:r w:rsidR="007B0AB1" w:rsidRPr="003E6744">
        <w:rPr>
          <w:rFonts w:ascii="Arial" w:hAnsi="Arial" w:cs="Arial"/>
        </w:rPr>
        <w:t xml:space="preserve">. </w:t>
      </w:r>
      <w:r w:rsidR="00196747">
        <w:rPr>
          <w:rFonts w:ascii="Arial" w:hAnsi="Arial" w:cs="Arial"/>
        </w:rPr>
        <w:t>Furthermore, the council have indicated that they are not aware of any households living in bricks and mortar accommodation who need an pitch and therefore the model assumes no need from bricks and mortar accommodation.</w:t>
      </w:r>
    </w:p>
    <w:p w14:paraId="0D3AF4F2" w14:textId="30F538FC" w:rsidR="0087373F" w:rsidRPr="003E6744" w:rsidRDefault="00492C4D" w:rsidP="0087373F">
      <w:pPr>
        <w:pStyle w:val="Reporttext"/>
        <w:spacing w:after="120"/>
        <w:rPr>
          <w:rFonts w:ascii="Arial" w:hAnsi="Arial" w:cs="Arial"/>
        </w:rPr>
      </w:pPr>
      <w:r w:rsidRPr="003E6744">
        <w:rPr>
          <w:rFonts w:ascii="Arial" w:hAnsi="Arial" w:cs="Arial"/>
        </w:rPr>
        <w:lastRenderedPageBreak/>
        <w:t xml:space="preserve">Regarding in-migration, analysis of household survey data indicates that </w:t>
      </w:r>
      <w:r w:rsidR="00B754B5" w:rsidRPr="003E6744">
        <w:rPr>
          <w:rFonts w:ascii="Arial" w:hAnsi="Arial" w:cs="Arial"/>
        </w:rPr>
        <w:t>zero</w:t>
      </w:r>
      <w:r w:rsidR="00840A5C" w:rsidRPr="003E6744">
        <w:rPr>
          <w:rFonts w:ascii="Arial" w:hAnsi="Arial" w:cs="Arial"/>
        </w:rPr>
        <w:t xml:space="preserve"> </w:t>
      </w:r>
      <w:r w:rsidR="00C30901" w:rsidRPr="003E6744">
        <w:rPr>
          <w:rFonts w:ascii="Arial" w:hAnsi="Arial" w:cs="Arial"/>
        </w:rPr>
        <w:t>households</w:t>
      </w:r>
      <w:r w:rsidR="0087373F" w:rsidRPr="003E6744">
        <w:rPr>
          <w:rFonts w:ascii="Arial" w:hAnsi="Arial" w:cs="Arial"/>
        </w:rPr>
        <w:t xml:space="preserve">) </w:t>
      </w:r>
      <w:r w:rsidR="00C30901" w:rsidRPr="003E6744">
        <w:rPr>
          <w:rFonts w:ascii="Arial" w:hAnsi="Arial" w:cs="Arial"/>
        </w:rPr>
        <w:t>have move</w:t>
      </w:r>
      <w:r w:rsidR="00131E1A" w:rsidRPr="003E6744">
        <w:rPr>
          <w:rFonts w:ascii="Arial" w:hAnsi="Arial" w:cs="Arial"/>
        </w:rPr>
        <w:t>d</w:t>
      </w:r>
      <w:r w:rsidR="00C30901" w:rsidRPr="003E6744">
        <w:rPr>
          <w:rFonts w:ascii="Arial" w:hAnsi="Arial" w:cs="Arial"/>
        </w:rPr>
        <w:t xml:space="preserve"> into the </w:t>
      </w:r>
      <w:r w:rsidR="00840A5C" w:rsidRPr="003E6744">
        <w:rPr>
          <w:rFonts w:ascii="Arial" w:hAnsi="Arial" w:cs="Arial"/>
        </w:rPr>
        <w:t>borough</w:t>
      </w:r>
      <w:r w:rsidR="00B47B23" w:rsidRPr="003E6744">
        <w:rPr>
          <w:rFonts w:ascii="Arial" w:hAnsi="Arial" w:cs="Arial"/>
        </w:rPr>
        <w:t xml:space="preserve"> </w:t>
      </w:r>
      <w:r w:rsidR="0087373F" w:rsidRPr="003E6744">
        <w:rPr>
          <w:rFonts w:ascii="Arial" w:hAnsi="Arial" w:cs="Arial"/>
        </w:rPr>
        <w:t xml:space="preserve">and </w:t>
      </w:r>
      <w:r w:rsidR="00C30901" w:rsidRPr="003E6744">
        <w:rPr>
          <w:rFonts w:ascii="Arial" w:hAnsi="Arial" w:cs="Arial"/>
        </w:rPr>
        <w:t xml:space="preserve">onto a pitch </w:t>
      </w:r>
      <w:r w:rsidR="00E276B2" w:rsidRPr="003E6744">
        <w:rPr>
          <w:rFonts w:ascii="Arial" w:hAnsi="Arial" w:cs="Arial"/>
        </w:rPr>
        <w:t>in the past 5 years</w:t>
      </w:r>
      <w:r w:rsidR="00B754B5" w:rsidRPr="003E6744">
        <w:rPr>
          <w:rFonts w:ascii="Arial" w:hAnsi="Arial" w:cs="Arial"/>
        </w:rPr>
        <w:t>.</w:t>
      </w:r>
    </w:p>
    <w:p w14:paraId="6158961E" w14:textId="69ED1803" w:rsidR="00015792" w:rsidRPr="003E6744" w:rsidRDefault="00492C4D" w:rsidP="0087373F">
      <w:pPr>
        <w:pStyle w:val="Reporttext"/>
        <w:spacing w:after="120"/>
        <w:rPr>
          <w:rFonts w:ascii="Arial" w:hAnsi="Arial" w:cs="Arial"/>
        </w:rPr>
      </w:pPr>
      <w:r w:rsidRPr="003E6744">
        <w:rPr>
          <w:rFonts w:ascii="Arial" w:hAnsi="Arial" w:cs="Arial"/>
        </w:rPr>
        <w:t>The factors presented in section 3 of the model</w:t>
      </w:r>
      <w:r w:rsidR="00131E1A" w:rsidRPr="003E6744">
        <w:rPr>
          <w:rFonts w:ascii="Arial" w:hAnsi="Arial" w:cs="Arial"/>
        </w:rPr>
        <w:t xml:space="preserve"> </w:t>
      </w:r>
      <w:r w:rsidR="00D14096" w:rsidRPr="003E6744">
        <w:rPr>
          <w:rFonts w:ascii="Arial" w:hAnsi="Arial" w:cs="Arial"/>
        </w:rPr>
        <w:t xml:space="preserve">result in an </w:t>
      </w:r>
      <w:r w:rsidR="00DF2442" w:rsidRPr="003E6744">
        <w:rPr>
          <w:rFonts w:ascii="Arial" w:hAnsi="Arial" w:cs="Arial"/>
        </w:rPr>
        <w:t xml:space="preserve">overall net requirement of </w:t>
      </w:r>
      <w:r w:rsidR="00196747">
        <w:rPr>
          <w:rFonts w:ascii="Arial" w:hAnsi="Arial" w:cs="Arial"/>
        </w:rPr>
        <w:t>zero</w:t>
      </w:r>
      <w:r w:rsidR="00B754B5" w:rsidRPr="003E6744">
        <w:rPr>
          <w:rFonts w:ascii="Arial" w:hAnsi="Arial" w:cs="Arial"/>
        </w:rPr>
        <w:t xml:space="preserve"> </w:t>
      </w:r>
      <w:r w:rsidR="00D14096" w:rsidRPr="003E6744">
        <w:rPr>
          <w:rFonts w:ascii="Arial" w:hAnsi="Arial" w:cs="Arial"/>
        </w:rPr>
        <w:t>pitch</w:t>
      </w:r>
      <w:r w:rsidR="00C30901" w:rsidRPr="003E6744">
        <w:rPr>
          <w:rFonts w:ascii="Arial" w:hAnsi="Arial" w:cs="Arial"/>
        </w:rPr>
        <w:t>es</w:t>
      </w:r>
      <w:r w:rsidR="00D14096" w:rsidRPr="003E6744">
        <w:rPr>
          <w:rFonts w:ascii="Arial" w:hAnsi="Arial" w:cs="Arial"/>
        </w:rPr>
        <w:t xml:space="preserve"> from existing households planning to move in the next 5 years</w:t>
      </w:r>
      <w:r w:rsidR="00B754B5" w:rsidRPr="003E6744">
        <w:rPr>
          <w:rFonts w:ascii="Arial" w:hAnsi="Arial" w:cs="Arial"/>
        </w:rPr>
        <w:t>.</w:t>
      </w:r>
    </w:p>
    <w:p w14:paraId="08CCD1F7" w14:textId="77777777" w:rsidR="00EE6838" w:rsidRPr="003E6744" w:rsidRDefault="00EE6838" w:rsidP="00173BCF">
      <w:pPr>
        <w:pStyle w:val="Reporttext"/>
        <w:numPr>
          <w:ilvl w:val="0"/>
          <w:numId w:val="0"/>
        </w:numPr>
        <w:spacing w:after="120"/>
        <w:rPr>
          <w:rFonts w:ascii="Arial" w:hAnsi="Arial" w:cs="Arial"/>
          <w:b/>
        </w:rPr>
      </w:pPr>
    </w:p>
    <w:p w14:paraId="47F0A75C" w14:textId="6D130D17" w:rsidR="00D14096" w:rsidRPr="003E6744" w:rsidRDefault="00D14096" w:rsidP="0087373F">
      <w:pPr>
        <w:pStyle w:val="Reporttext"/>
        <w:numPr>
          <w:ilvl w:val="0"/>
          <w:numId w:val="0"/>
        </w:numPr>
        <w:spacing w:after="120"/>
        <w:ind w:left="709"/>
        <w:rPr>
          <w:rFonts w:ascii="Arial" w:hAnsi="Arial" w:cs="Arial"/>
        </w:rPr>
      </w:pPr>
      <w:r w:rsidRPr="003E6744">
        <w:rPr>
          <w:rFonts w:ascii="Arial" w:hAnsi="Arial" w:cs="Arial"/>
          <w:b/>
        </w:rPr>
        <w:t>Emerging households (4)</w:t>
      </w:r>
    </w:p>
    <w:p w14:paraId="38732191" w14:textId="1BBC4E9D" w:rsidR="0087373F" w:rsidRPr="003E6744" w:rsidRDefault="00D14096" w:rsidP="0070454D">
      <w:pPr>
        <w:pStyle w:val="Reporttext"/>
        <w:spacing w:after="120"/>
        <w:rPr>
          <w:rFonts w:ascii="Arial" w:hAnsi="Arial" w:cs="Arial"/>
        </w:rPr>
      </w:pPr>
      <w:r w:rsidRPr="003E6744">
        <w:rPr>
          <w:rFonts w:ascii="Arial" w:hAnsi="Arial" w:cs="Arial"/>
        </w:rPr>
        <w:t xml:space="preserve">This is the number of households expected to emerge in the next 5 years based on </w:t>
      </w:r>
      <w:r w:rsidR="0087373F" w:rsidRPr="003E6744">
        <w:rPr>
          <w:rFonts w:ascii="Arial" w:hAnsi="Arial" w:cs="Arial"/>
        </w:rPr>
        <w:t>202</w:t>
      </w:r>
      <w:r w:rsidR="00840A5C" w:rsidRPr="003E6744">
        <w:rPr>
          <w:rFonts w:ascii="Arial" w:hAnsi="Arial" w:cs="Arial"/>
        </w:rPr>
        <w:t>2</w:t>
      </w:r>
      <w:r w:rsidR="00680E82" w:rsidRPr="003E6744">
        <w:rPr>
          <w:rFonts w:ascii="Arial" w:hAnsi="Arial" w:cs="Arial"/>
        </w:rPr>
        <w:t xml:space="preserve"> </w:t>
      </w:r>
      <w:r w:rsidRPr="003E6744">
        <w:rPr>
          <w:rFonts w:ascii="Arial" w:hAnsi="Arial" w:cs="Arial"/>
        </w:rPr>
        <w:t xml:space="preserve">household survey information. The total number is </w:t>
      </w:r>
      <w:r w:rsidR="00DF2442" w:rsidRPr="003E6744">
        <w:rPr>
          <w:rFonts w:ascii="Arial" w:hAnsi="Arial" w:cs="Arial"/>
        </w:rPr>
        <w:t>+</w:t>
      </w:r>
      <w:r w:rsidR="00B754B5" w:rsidRPr="003E6744">
        <w:rPr>
          <w:rFonts w:ascii="Arial" w:hAnsi="Arial" w:cs="Arial"/>
        </w:rPr>
        <w:t>6</w:t>
      </w:r>
      <w:r w:rsidR="00C30901" w:rsidRPr="003E6744">
        <w:rPr>
          <w:rFonts w:ascii="Arial" w:hAnsi="Arial" w:cs="Arial"/>
        </w:rPr>
        <w:t xml:space="preserve">. </w:t>
      </w:r>
      <w:r w:rsidRPr="003E6744">
        <w:rPr>
          <w:rFonts w:ascii="Arial" w:hAnsi="Arial" w:cs="Arial"/>
        </w:rPr>
        <w:t xml:space="preserve">If </w:t>
      </w:r>
      <w:r w:rsidR="0087373F" w:rsidRPr="003E6744">
        <w:rPr>
          <w:rFonts w:ascii="Arial" w:hAnsi="Arial" w:cs="Arial"/>
        </w:rPr>
        <w:t xml:space="preserve">young people </w:t>
      </w:r>
      <w:r w:rsidR="00835568" w:rsidRPr="003E6744">
        <w:rPr>
          <w:rFonts w:ascii="Arial" w:hAnsi="Arial" w:cs="Arial"/>
        </w:rPr>
        <w:t xml:space="preserve">aged 18 and over </w:t>
      </w:r>
      <w:r w:rsidRPr="003E6744">
        <w:rPr>
          <w:rFonts w:ascii="Arial" w:hAnsi="Arial" w:cs="Arial"/>
        </w:rPr>
        <w:t>were living with family and have not specified that they want to form a new household, this is assumed to be through choice and the model does not assume they want to form a new household.</w:t>
      </w:r>
      <w:r w:rsidR="00B754B5" w:rsidRPr="003E6744">
        <w:rPr>
          <w:rFonts w:ascii="Arial" w:hAnsi="Arial" w:cs="Arial"/>
        </w:rPr>
        <w:t xml:space="preserve"> </w:t>
      </w:r>
    </w:p>
    <w:p w14:paraId="2220A20C" w14:textId="77777777" w:rsidR="0055507B" w:rsidRPr="003E6744" w:rsidRDefault="0055507B" w:rsidP="0070454D">
      <w:pPr>
        <w:pStyle w:val="Reporttext"/>
        <w:numPr>
          <w:ilvl w:val="0"/>
          <w:numId w:val="0"/>
        </w:numPr>
        <w:spacing w:after="120"/>
        <w:ind w:left="709"/>
        <w:rPr>
          <w:rFonts w:ascii="Arial" w:hAnsi="Arial" w:cs="Arial"/>
          <w:b/>
        </w:rPr>
      </w:pPr>
    </w:p>
    <w:p w14:paraId="51FC4A43" w14:textId="0F25CE97" w:rsidR="00D14096" w:rsidRPr="003E6744" w:rsidRDefault="00D14096" w:rsidP="0087373F">
      <w:pPr>
        <w:pStyle w:val="Reporttext"/>
        <w:numPr>
          <w:ilvl w:val="0"/>
          <w:numId w:val="0"/>
        </w:numPr>
        <w:spacing w:after="120"/>
        <w:ind w:left="709"/>
        <w:rPr>
          <w:rFonts w:ascii="Arial" w:hAnsi="Arial" w:cs="Arial"/>
        </w:rPr>
      </w:pPr>
      <w:r w:rsidRPr="003E6744">
        <w:rPr>
          <w:rFonts w:ascii="Arial" w:hAnsi="Arial" w:cs="Arial"/>
          <w:b/>
        </w:rPr>
        <w:t>Total need for pitches (5)</w:t>
      </w:r>
    </w:p>
    <w:p w14:paraId="56B9BB50" w14:textId="5EC235C2" w:rsidR="00D14096" w:rsidRPr="003E6744" w:rsidRDefault="00D14096" w:rsidP="0087373F">
      <w:pPr>
        <w:pStyle w:val="Reporttext"/>
        <w:spacing w:after="120"/>
        <w:rPr>
          <w:rFonts w:ascii="Arial" w:hAnsi="Arial" w:cs="Arial"/>
        </w:rPr>
      </w:pPr>
      <w:r w:rsidRPr="003E6744">
        <w:rPr>
          <w:rFonts w:ascii="Arial" w:hAnsi="Arial" w:cs="Arial"/>
        </w:rPr>
        <w:t xml:space="preserve">This is a total of current households on authorised pitches, households on pitches planning to move in the next five years and demand from emerging households currently living on pitches. This indicates a total need for </w:t>
      </w:r>
      <w:r w:rsidR="00835568" w:rsidRPr="003E6744">
        <w:rPr>
          <w:rFonts w:ascii="Arial" w:hAnsi="Arial" w:cs="Arial"/>
        </w:rPr>
        <w:t>1</w:t>
      </w:r>
      <w:r w:rsidR="00196747">
        <w:rPr>
          <w:rFonts w:ascii="Arial" w:hAnsi="Arial" w:cs="Arial"/>
        </w:rPr>
        <w:t>0</w:t>
      </w:r>
      <w:r w:rsidRPr="003E6744">
        <w:rPr>
          <w:rFonts w:ascii="Arial" w:hAnsi="Arial" w:cs="Arial"/>
        </w:rPr>
        <w:t xml:space="preserve"> pitches</w:t>
      </w:r>
      <w:r w:rsidR="00C30901" w:rsidRPr="003E6744">
        <w:rPr>
          <w:rFonts w:ascii="Arial" w:hAnsi="Arial" w:cs="Arial"/>
        </w:rPr>
        <w:t xml:space="preserve"> </w:t>
      </w:r>
      <w:r w:rsidR="00B754B5" w:rsidRPr="003E6744">
        <w:rPr>
          <w:rFonts w:ascii="Arial" w:hAnsi="Arial" w:cs="Arial"/>
        </w:rPr>
        <w:t xml:space="preserve">(rounded) </w:t>
      </w:r>
      <w:r w:rsidR="00C30901" w:rsidRPr="003E6744">
        <w:rPr>
          <w:rFonts w:ascii="Arial" w:hAnsi="Arial" w:cs="Arial"/>
        </w:rPr>
        <w:t>(</w:t>
      </w:r>
      <w:r w:rsidR="00B754B5" w:rsidRPr="003E6744">
        <w:rPr>
          <w:rFonts w:ascii="Arial" w:hAnsi="Arial" w:cs="Arial"/>
        </w:rPr>
        <w:t>4</w:t>
      </w:r>
      <w:r w:rsidR="00C30901" w:rsidRPr="003E6744">
        <w:rPr>
          <w:rFonts w:ascii="Arial" w:hAnsi="Arial" w:cs="Arial"/>
        </w:rPr>
        <w:t xml:space="preserve"> existing households on pitches plus a net need for </w:t>
      </w:r>
      <w:r w:rsidR="00196747">
        <w:rPr>
          <w:rFonts w:ascii="Arial" w:hAnsi="Arial" w:cs="Arial"/>
        </w:rPr>
        <w:t>0</w:t>
      </w:r>
      <w:r w:rsidR="00146547" w:rsidRPr="003E6744">
        <w:rPr>
          <w:rFonts w:ascii="Arial" w:hAnsi="Arial" w:cs="Arial"/>
        </w:rPr>
        <w:t xml:space="preserve"> </w:t>
      </w:r>
      <w:r w:rsidR="00C30901" w:rsidRPr="003E6744">
        <w:rPr>
          <w:rFonts w:ascii="Arial" w:hAnsi="Arial" w:cs="Arial"/>
        </w:rPr>
        <w:t>pitches</w:t>
      </w:r>
      <w:r w:rsidR="00325154" w:rsidRPr="003E6744">
        <w:rPr>
          <w:rFonts w:ascii="Arial" w:hAnsi="Arial" w:cs="Arial"/>
        </w:rPr>
        <w:t xml:space="preserve"> </w:t>
      </w:r>
      <w:r w:rsidR="00C30901" w:rsidRPr="003E6744">
        <w:rPr>
          <w:rFonts w:ascii="Arial" w:hAnsi="Arial" w:cs="Arial"/>
        </w:rPr>
        <w:t xml:space="preserve">from existing households planning to move and a need for </w:t>
      </w:r>
      <w:r w:rsidR="00B754B5" w:rsidRPr="003E6744">
        <w:rPr>
          <w:rFonts w:ascii="Arial" w:hAnsi="Arial" w:cs="Arial"/>
        </w:rPr>
        <w:t>6</w:t>
      </w:r>
      <w:r w:rsidR="00C30901" w:rsidRPr="003E6744">
        <w:rPr>
          <w:rFonts w:ascii="Arial" w:hAnsi="Arial" w:cs="Arial"/>
        </w:rPr>
        <w:t xml:space="preserve"> pitches from emerging households)</w:t>
      </w:r>
      <w:r w:rsidRPr="003E6744">
        <w:rPr>
          <w:rFonts w:ascii="Arial" w:hAnsi="Arial" w:cs="Arial"/>
        </w:rPr>
        <w:t>.</w:t>
      </w:r>
      <w:r w:rsidR="00643B94" w:rsidRPr="003E6744">
        <w:rPr>
          <w:rFonts w:ascii="Arial" w:hAnsi="Arial" w:cs="Arial"/>
        </w:rPr>
        <w:t xml:space="preserve"> </w:t>
      </w:r>
    </w:p>
    <w:p w14:paraId="2E53D723" w14:textId="77777777" w:rsidR="00D14096" w:rsidRPr="003E6744" w:rsidRDefault="00D14096" w:rsidP="00FE70C4">
      <w:pPr>
        <w:spacing w:after="120"/>
        <w:rPr>
          <w:rFonts w:ascii="Arial" w:hAnsi="Arial" w:cs="Arial"/>
        </w:rPr>
      </w:pPr>
    </w:p>
    <w:p w14:paraId="617122D8" w14:textId="77777777" w:rsidR="00D14096" w:rsidRPr="003E6744" w:rsidRDefault="00D14096" w:rsidP="00FE70C4">
      <w:pPr>
        <w:pStyle w:val="Heading3"/>
        <w:spacing w:after="120"/>
        <w:rPr>
          <w:rFonts w:ascii="Arial" w:hAnsi="Arial" w:cs="Arial"/>
        </w:rPr>
      </w:pPr>
      <w:r w:rsidRPr="003E6744">
        <w:rPr>
          <w:rFonts w:ascii="Arial" w:hAnsi="Arial" w:cs="Arial"/>
        </w:rPr>
        <w:t>Supply</w:t>
      </w:r>
    </w:p>
    <w:p w14:paraId="4C529D19" w14:textId="77777777" w:rsidR="00D14096" w:rsidRPr="003E6744" w:rsidRDefault="00D14096" w:rsidP="00643B94">
      <w:pPr>
        <w:pStyle w:val="Reporttext"/>
        <w:numPr>
          <w:ilvl w:val="0"/>
          <w:numId w:val="0"/>
        </w:numPr>
        <w:spacing w:after="120"/>
        <w:ind w:left="709"/>
        <w:rPr>
          <w:rFonts w:ascii="Arial" w:hAnsi="Arial" w:cs="Arial"/>
        </w:rPr>
      </w:pPr>
      <w:r w:rsidRPr="003E6744">
        <w:rPr>
          <w:rFonts w:ascii="Arial" w:hAnsi="Arial" w:cs="Arial"/>
          <w:b/>
        </w:rPr>
        <w:t>Current supply of authorised pitches (6)</w:t>
      </w:r>
    </w:p>
    <w:p w14:paraId="07E9B056" w14:textId="4486C1E0" w:rsidR="00B754B5" w:rsidRPr="003E6744" w:rsidRDefault="00B754B5" w:rsidP="00FE70C4">
      <w:pPr>
        <w:pStyle w:val="Reporttext"/>
        <w:spacing w:after="120"/>
        <w:rPr>
          <w:rFonts w:ascii="Arial" w:hAnsi="Arial" w:cs="Arial"/>
        </w:rPr>
      </w:pPr>
      <w:r w:rsidRPr="003E6744">
        <w:rPr>
          <w:rFonts w:ascii="Arial" w:hAnsi="Arial" w:cs="Arial"/>
        </w:rPr>
        <w:t xml:space="preserve">There are currently no authorised pitches in Chorley Borough. </w:t>
      </w:r>
    </w:p>
    <w:p w14:paraId="55D535CF" w14:textId="344CE18A" w:rsidR="00D04F73" w:rsidRPr="003E6744" w:rsidRDefault="00D04F73" w:rsidP="00B754B5">
      <w:pPr>
        <w:pStyle w:val="Heading1"/>
        <w:numPr>
          <w:ilvl w:val="0"/>
          <w:numId w:val="0"/>
        </w:numPr>
        <w:ind w:left="709"/>
        <w:rPr>
          <w:rFonts w:ascii="Arial" w:hAnsi="Arial" w:cs="Arial"/>
        </w:rPr>
      </w:pPr>
    </w:p>
    <w:p w14:paraId="0475340B" w14:textId="1F5A335C" w:rsidR="00B754B5" w:rsidRPr="003E6744" w:rsidRDefault="00B754B5" w:rsidP="00B754B5">
      <w:pPr>
        <w:rPr>
          <w:rFonts w:ascii="Arial" w:hAnsi="Arial" w:cs="Arial"/>
        </w:rPr>
      </w:pPr>
    </w:p>
    <w:p w14:paraId="62710E16" w14:textId="76C3168E" w:rsidR="00B754B5" w:rsidRPr="003E6744" w:rsidRDefault="00B754B5" w:rsidP="00B754B5">
      <w:pPr>
        <w:rPr>
          <w:rFonts w:ascii="Arial" w:hAnsi="Arial" w:cs="Arial"/>
          <w:highlight w:val="yellow"/>
        </w:rPr>
      </w:pPr>
    </w:p>
    <w:p w14:paraId="35453BD3" w14:textId="26864A05" w:rsidR="00B754B5" w:rsidRPr="003E6744" w:rsidRDefault="00B754B5" w:rsidP="00B754B5">
      <w:pPr>
        <w:rPr>
          <w:rFonts w:ascii="Arial" w:hAnsi="Arial" w:cs="Arial"/>
          <w:highlight w:val="yellow"/>
        </w:rPr>
      </w:pPr>
    </w:p>
    <w:p w14:paraId="08D25E97" w14:textId="09836B63" w:rsidR="00B754B5" w:rsidRPr="003E6744" w:rsidRDefault="00B754B5" w:rsidP="00B754B5">
      <w:pPr>
        <w:rPr>
          <w:rFonts w:ascii="Arial" w:hAnsi="Arial" w:cs="Arial"/>
          <w:highlight w:val="yellow"/>
        </w:rPr>
      </w:pPr>
    </w:p>
    <w:p w14:paraId="11BB6A5B" w14:textId="03AF80AE" w:rsidR="00B754B5" w:rsidRPr="003E6744" w:rsidRDefault="00B754B5" w:rsidP="00B754B5">
      <w:pPr>
        <w:rPr>
          <w:rFonts w:ascii="Arial" w:hAnsi="Arial" w:cs="Arial"/>
          <w:highlight w:val="yellow"/>
        </w:rPr>
      </w:pPr>
    </w:p>
    <w:p w14:paraId="7EE85751" w14:textId="729CAB2B" w:rsidR="00B754B5" w:rsidRPr="003E6744" w:rsidRDefault="00B754B5" w:rsidP="00B754B5">
      <w:pPr>
        <w:rPr>
          <w:rFonts w:ascii="Arial" w:hAnsi="Arial" w:cs="Arial"/>
          <w:highlight w:val="yellow"/>
        </w:rPr>
      </w:pPr>
    </w:p>
    <w:p w14:paraId="7F5F91B8" w14:textId="685246CB" w:rsidR="00B754B5" w:rsidRPr="003E6744" w:rsidRDefault="00B754B5" w:rsidP="00B754B5">
      <w:pPr>
        <w:rPr>
          <w:rFonts w:ascii="Arial" w:hAnsi="Arial" w:cs="Arial"/>
          <w:highlight w:val="yellow"/>
        </w:rPr>
      </w:pPr>
    </w:p>
    <w:p w14:paraId="3772B8FB" w14:textId="71253023" w:rsidR="00B754B5" w:rsidRPr="003E6744" w:rsidRDefault="00B754B5" w:rsidP="00B754B5">
      <w:pPr>
        <w:rPr>
          <w:rFonts w:ascii="Arial" w:hAnsi="Arial" w:cs="Arial"/>
          <w:highlight w:val="yellow"/>
        </w:rPr>
      </w:pPr>
    </w:p>
    <w:p w14:paraId="3AB49405" w14:textId="6E68A526" w:rsidR="00B754B5" w:rsidRPr="003E6744" w:rsidRDefault="00B754B5" w:rsidP="00B754B5">
      <w:pPr>
        <w:rPr>
          <w:rFonts w:ascii="Arial" w:hAnsi="Arial" w:cs="Arial"/>
          <w:highlight w:val="yellow"/>
        </w:rPr>
      </w:pPr>
    </w:p>
    <w:p w14:paraId="3F9495BF" w14:textId="2D95C228" w:rsidR="00B754B5" w:rsidRPr="003E6744" w:rsidRDefault="00B754B5" w:rsidP="00B754B5">
      <w:pPr>
        <w:rPr>
          <w:rFonts w:ascii="Arial" w:hAnsi="Arial" w:cs="Arial"/>
          <w:highlight w:val="yellow"/>
        </w:rPr>
      </w:pPr>
    </w:p>
    <w:p w14:paraId="65463DEA" w14:textId="2A7B815E" w:rsidR="00B754B5" w:rsidRPr="003E6744" w:rsidRDefault="00B754B5" w:rsidP="00B754B5">
      <w:pPr>
        <w:rPr>
          <w:rFonts w:ascii="Arial" w:hAnsi="Arial" w:cs="Arial"/>
          <w:highlight w:val="yellow"/>
        </w:rPr>
      </w:pPr>
    </w:p>
    <w:p w14:paraId="5F1EC365" w14:textId="693E1ED1" w:rsidR="00B754B5" w:rsidRPr="003E6744" w:rsidRDefault="00B754B5" w:rsidP="00B754B5">
      <w:pPr>
        <w:rPr>
          <w:rFonts w:ascii="Arial" w:hAnsi="Arial" w:cs="Arial"/>
          <w:highlight w:val="yellow"/>
        </w:rPr>
      </w:pPr>
    </w:p>
    <w:p w14:paraId="0F311524" w14:textId="0809FA1F" w:rsidR="00B754B5" w:rsidRPr="003E6744" w:rsidRDefault="00B754B5" w:rsidP="00B754B5">
      <w:pPr>
        <w:rPr>
          <w:rFonts w:ascii="Arial" w:hAnsi="Arial" w:cs="Arial"/>
          <w:highlight w:val="yellow"/>
        </w:rPr>
      </w:pPr>
    </w:p>
    <w:p w14:paraId="01CD353B" w14:textId="1382E551" w:rsidR="00B754B5" w:rsidRPr="003E6744" w:rsidRDefault="00B754B5" w:rsidP="00B754B5">
      <w:pPr>
        <w:rPr>
          <w:rFonts w:ascii="Arial" w:hAnsi="Arial" w:cs="Arial"/>
          <w:highlight w:val="yellow"/>
        </w:rPr>
      </w:pPr>
    </w:p>
    <w:p w14:paraId="1FA40894" w14:textId="0C2C17CE" w:rsidR="00B754B5" w:rsidRPr="003E6744" w:rsidRDefault="00B754B5" w:rsidP="00B754B5">
      <w:pPr>
        <w:rPr>
          <w:rFonts w:ascii="Arial" w:hAnsi="Arial" w:cs="Arial"/>
          <w:highlight w:val="yellow"/>
        </w:rPr>
      </w:pPr>
    </w:p>
    <w:p w14:paraId="1299DF9A" w14:textId="12EAB301" w:rsidR="00B754B5" w:rsidRPr="003E6744" w:rsidRDefault="00B754B5" w:rsidP="00B754B5">
      <w:pPr>
        <w:rPr>
          <w:rFonts w:ascii="Arial" w:hAnsi="Arial" w:cs="Arial"/>
          <w:highlight w:val="yellow"/>
        </w:rPr>
      </w:pPr>
    </w:p>
    <w:p w14:paraId="50E1ED5A" w14:textId="065B742F" w:rsidR="0070454D" w:rsidRPr="003E6744" w:rsidRDefault="0070454D" w:rsidP="00B754B5">
      <w:pPr>
        <w:rPr>
          <w:rFonts w:ascii="Arial" w:hAnsi="Arial" w:cs="Arial"/>
          <w:highlight w:val="yellow"/>
        </w:rPr>
      </w:pPr>
    </w:p>
    <w:p w14:paraId="7D84E46B" w14:textId="6E3BE9A9" w:rsidR="0070454D" w:rsidRPr="003E6744" w:rsidRDefault="0070454D" w:rsidP="00B754B5">
      <w:pPr>
        <w:rPr>
          <w:rFonts w:ascii="Arial" w:hAnsi="Arial" w:cs="Arial"/>
          <w:highlight w:val="yellow"/>
        </w:rPr>
      </w:pPr>
    </w:p>
    <w:p w14:paraId="0B7FDDED" w14:textId="77777777" w:rsidR="0070454D" w:rsidRPr="003E6744" w:rsidRDefault="0070454D" w:rsidP="00B754B5">
      <w:pPr>
        <w:rPr>
          <w:rFonts w:ascii="Arial" w:hAnsi="Arial" w:cs="Arial"/>
          <w:highlight w:val="yellow"/>
        </w:rPr>
      </w:pPr>
    </w:p>
    <w:p w14:paraId="1C66D8CC" w14:textId="0A00DD98" w:rsidR="00B754B5" w:rsidRPr="003E6744" w:rsidRDefault="00B754B5" w:rsidP="00B754B5">
      <w:pPr>
        <w:rPr>
          <w:rFonts w:ascii="Arial" w:hAnsi="Arial" w:cs="Arial"/>
          <w:highlight w:val="yellow"/>
        </w:rPr>
      </w:pPr>
    </w:p>
    <w:p w14:paraId="5E41CF9B" w14:textId="77777777" w:rsidR="00B754B5" w:rsidRPr="003E6744" w:rsidRDefault="00B754B5" w:rsidP="00B754B5">
      <w:pPr>
        <w:rPr>
          <w:rFonts w:ascii="Arial" w:hAnsi="Arial" w:cs="Arial"/>
          <w:highlight w:val="yellow"/>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0A0" w:firstRow="1" w:lastRow="0" w:firstColumn="1" w:lastColumn="0" w:noHBand="0" w:noVBand="0"/>
      </w:tblPr>
      <w:tblGrid>
        <w:gridCol w:w="408"/>
        <w:gridCol w:w="2977"/>
        <w:gridCol w:w="4113"/>
        <w:gridCol w:w="1662"/>
      </w:tblGrid>
      <w:tr w:rsidR="00B857EB" w:rsidRPr="003E6744" w14:paraId="5231CDB2" w14:textId="77777777" w:rsidTr="00B630FF">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7F8CA8B9" w14:textId="42AA9059" w:rsidR="00B857EB" w:rsidRPr="003E6744" w:rsidRDefault="005D4AC2" w:rsidP="008D1AFB">
            <w:pPr>
              <w:pStyle w:val="tableheading"/>
              <w:rPr>
                <w:rFonts w:ascii="Arial" w:hAnsi="Arial"/>
              </w:rPr>
            </w:pPr>
            <w:bookmarkStart w:id="311" w:name="_Toc41905539"/>
            <w:bookmarkStart w:id="312" w:name="_Toc118924701"/>
            <w:r w:rsidRPr="003E6744">
              <w:rPr>
                <w:rFonts w:ascii="Arial" w:hAnsi="Arial"/>
              </w:rPr>
              <w:t>Table 6.</w:t>
            </w:r>
            <w:r w:rsidR="00B95D81" w:rsidRPr="003E6744">
              <w:rPr>
                <w:rFonts w:ascii="Arial" w:hAnsi="Arial"/>
              </w:rPr>
              <w:t>1</w:t>
            </w:r>
            <w:r w:rsidR="00B857EB" w:rsidRPr="003E6744">
              <w:rPr>
                <w:rFonts w:ascii="Arial" w:hAnsi="Arial"/>
              </w:rPr>
              <w:tab/>
              <w:t xml:space="preserve">Summary of demand and supply factors: Gypsies and Travellers – </w:t>
            </w:r>
            <w:r w:rsidR="00D04F73" w:rsidRPr="003E6744">
              <w:rPr>
                <w:rFonts w:ascii="Arial" w:hAnsi="Arial"/>
              </w:rPr>
              <w:t xml:space="preserve">Chorley Borough </w:t>
            </w:r>
            <w:r w:rsidR="00B857EB" w:rsidRPr="003E6744">
              <w:rPr>
                <w:rFonts w:ascii="Arial" w:hAnsi="Arial"/>
              </w:rPr>
              <w:t>202</w:t>
            </w:r>
            <w:r w:rsidR="00475066" w:rsidRPr="003E6744">
              <w:rPr>
                <w:rFonts w:ascii="Arial" w:hAnsi="Arial"/>
              </w:rPr>
              <w:t>1</w:t>
            </w:r>
            <w:r w:rsidR="00B857EB" w:rsidRPr="003E6744">
              <w:rPr>
                <w:rFonts w:ascii="Arial" w:hAnsi="Arial"/>
              </w:rPr>
              <w:t>/2</w:t>
            </w:r>
            <w:r w:rsidR="00475066" w:rsidRPr="003E6744">
              <w:rPr>
                <w:rFonts w:ascii="Arial" w:hAnsi="Arial"/>
              </w:rPr>
              <w:t>2</w:t>
            </w:r>
            <w:r w:rsidR="00B857EB" w:rsidRPr="003E6744">
              <w:rPr>
                <w:rFonts w:ascii="Arial" w:hAnsi="Arial"/>
              </w:rPr>
              <w:t xml:space="preserve"> to 202</w:t>
            </w:r>
            <w:r w:rsidR="00475066" w:rsidRPr="003E6744">
              <w:rPr>
                <w:rFonts w:ascii="Arial" w:hAnsi="Arial"/>
              </w:rPr>
              <w:t>5</w:t>
            </w:r>
            <w:r w:rsidR="00B857EB" w:rsidRPr="003E6744">
              <w:rPr>
                <w:rFonts w:ascii="Arial" w:hAnsi="Arial"/>
              </w:rPr>
              <w:t>/2</w:t>
            </w:r>
            <w:r w:rsidR="00475066" w:rsidRPr="003E6744">
              <w:rPr>
                <w:rFonts w:ascii="Arial" w:hAnsi="Arial"/>
              </w:rPr>
              <w:t>6</w:t>
            </w:r>
            <w:bookmarkEnd w:id="311"/>
            <w:bookmarkEnd w:id="312"/>
          </w:p>
        </w:tc>
      </w:tr>
      <w:tr w:rsidR="00B857EB" w:rsidRPr="003E6744" w14:paraId="30F4D5CC" w14:textId="77777777" w:rsidTr="00B630FF">
        <w:tc>
          <w:tcPr>
            <w:tcW w:w="4093" w:type="pct"/>
            <w:gridSpan w:val="3"/>
            <w:tcBorders>
              <w:top w:val="single" w:sz="12" w:space="0" w:color="006666"/>
              <w:left w:val="single" w:sz="12" w:space="0" w:color="006666"/>
              <w:bottom w:val="single" w:sz="12" w:space="0" w:color="006666"/>
              <w:right w:val="single" w:sz="4" w:space="0" w:color="006666"/>
            </w:tcBorders>
            <w:shd w:val="clear" w:color="auto" w:fill="009999"/>
            <w:noWrap/>
            <w:tcMar>
              <w:top w:w="0" w:type="dxa"/>
              <w:left w:w="0" w:type="dxa"/>
              <w:bottom w:w="0" w:type="dxa"/>
              <w:right w:w="0" w:type="dxa"/>
            </w:tcMar>
            <w:vAlign w:val="center"/>
            <w:hideMark/>
          </w:tcPr>
          <w:p w14:paraId="5BAD15AE" w14:textId="77777777" w:rsidR="00B857EB" w:rsidRPr="003E6744" w:rsidRDefault="00B857EB" w:rsidP="008D1AFB">
            <w:pPr>
              <w:rPr>
                <w:rFonts w:ascii="Arial" w:hAnsi="Arial" w:cs="Arial"/>
                <w:color w:val="FFFFFF"/>
                <w:sz w:val="20"/>
                <w:szCs w:val="20"/>
              </w:rPr>
            </w:pPr>
            <w:r w:rsidRPr="003E6744">
              <w:rPr>
                <w:rFonts w:ascii="Arial" w:hAnsi="Arial" w:cs="Arial"/>
                <w:b/>
                <w:bCs/>
                <w:color w:val="FFFFFF"/>
                <w:sz w:val="20"/>
                <w:szCs w:val="20"/>
              </w:rPr>
              <w:t>CULTURAL NEED</w:t>
            </w:r>
          </w:p>
        </w:tc>
        <w:tc>
          <w:tcPr>
            <w:tcW w:w="907" w:type="pct"/>
            <w:tcBorders>
              <w:top w:val="single" w:sz="12" w:space="0" w:color="006666"/>
              <w:left w:val="single" w:sz="4"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50EFAAB0" w14:textId="77777777" w:rsidR="00D04F73" w:rsidRPr="003E6744" w:rsidRDefault="00D04F73" w:rsidP="008D1AFB">
            <w:pPr>
              <w:jc w:val="center"/>
              <w:rPr>
                <w:rFonts w:ascii="Arial" w:hAnsi="Arial" w:cs="Arial"/>
                <w:b/>
                <w:color w:val="FFFFFF"/>
                <w:sz w:val="20"/>
                <w:szCs w:val="20"/>
              </w:rPr>
            </w:pPr>
            <w:r w:rsidRPr="003E6744">
              <w:rPr>
                <w:rFonts w:ascii="Arial" w:hAnsi="Arial" w:cs="Arial"/>
                <w:b/>
                <w:color w:val="FFFFFF"/>
                <w:sz w:val="20"/>
                <w:szCs w:val="20"/>
              </w:rPr>
              <w:t xml:space="preserve">Chorley </w:t>
            </w:r>
          </w:p>
          <w:p w14:paraId="1A25A342" w14:textId="76D47DEB" w:rsidR="00B857EB" w:rsidRPr="003E6744" w:rsidRDefault="0006461F" w:rsidP="008D1AFB">
            <w:pPr>
              <w:jc w:val="center"/>
              <w:rPr>
                <w:rFonts w:ascii="Arial" w:hAnsi="Arial" w:cs="Arial"/>
                <w:b/>
                <w:color w:val="FFFFFF"/>
                <w:sz w:val="20"/>
                <w:szCs w:val="20"/>
              </w:rPr>
            </w:pPr>
            <w:r w:rsidRPr="003E6744">
              <w:rPr>
                <w:rFonts w:ascii="Arial" w:hAnsi="Arial" w:cs="Arial"/>
                <w:b/>
                <w:color w:val="FFFFFF"/>
                <w:sz w:val="20"/>
                <w:szCs w:val="20"/>
              </w:rPr>
              <w:t>Borough Total</w:t>
            </w:r>
          </w:p>
        </w:tc>
      </w:tr>
      <w:tr w:rsidR="00B857EB" w:rsidRPr="003E6744" w14:paraId="7599E339" w14:textId="77777777" w:rsidTr="00EE6838">
        <w:tc>
          <w:tcPr>
            <w:tcW w:w="223" w:type="pct"/>
            <w:tcBorders>
              <w:top w:val="single" w:sz="12" w:space="0" w:color="006666"/>
              <w:left w:val="single" w:sz="12" w:space="0" w:color="006666"/>
              <w:bottom w:val="nil"/>
              <w:right w:val="single" w:sz="4" w:space="0" w:color="006666"/>
            </w:tcBorders>
            <w:noWrap/>
            <w:tcMar>
              <w:top w:w="0" w:type="dxa"/>
              <w:left w:w="0" w:type="dxa"/>
              <w:bottom w:w="0" w:type="dxa"/>
              <w:right w:w="0" w:type="dxa"/>
            </w:tcMar>
            <w:vAlign w:val="center"/>
          </w:tcPr>
          <w:p w14:paraId="3BBABD24" w14:textId="77777777" w:rsidR="00B857EB" w:rsidRPr="003E6744" w:rsidRDefault="00B857EB" w:rsidP="008D1AFB">
            <w:pPr>
              <w:jc w:val="center"/>
              <w:rPr>
                <w:rFonts w:ascii="Arial" w:hAnsi="Arial" w:cs="Arial"/>
                <w:b/>
                <w:sz w:val="20"/>
                <w:szCs w:val="20"/>
              </w:rPr>
            </w:pPr>
            <w:r w:rsidRPr="003E6744">
              <w:rPr>
                <w:rFonts w:ascii="Arial" w:hAnsi="Arial" w:cs="Arial"/>
                <w:b/>
                <w:sz w:val="20"/>
                <w:szCs w:val="20"/>
              </w:rPr>
              <w:t>1</w:t>
            </w:r>
          </w:p>
        </w:tc>
        <w:tc>
          <w:tcPr>
            <w:tcW w:w="1625" w:type="pct"/>
            <w:tcBorders>
              <w:top w:val="single" w:sz="12" w:space="0" w:color="006666"/>
              <w:left w:val="single" w:sz="4" w:space="0" w:color="006666"/>
              <w:bottom w:val="nil"/>
              <w:right w:val="single" w:sz="4" w:space="0" w:color="006666"/>
            </w:tcBorders>
            <w:tcMar>
              <w:top w:w="0" w:type="dxa"/>
              <w:left w:w="0" w:type="dxa"/>
              <w:bottom w:w="0" w:type="dxa"/>
              <w:right w:w="0" w:type="dxa"/>
            </w:tcMar>
            <w:vAlign w:val="center"/>
          </w:tcPr>
          <w:p w14:paraId="05F6D33E" w14:textId="77777777" w:rsidR="00B857EB" w:rsidRPr="003E6744" w:rsidRDefault="00B857EB" w:rsidP="008D1AFB">
            <w:pPr>
              <w:rPr>
                <w:rFonts w:ascii="Arial" w:hAnsi="Arial" w:cs="Arial"/>
                <w:b/>
                <w:bCs/>
                <w:sz w:val="20"/>
                <w:szCs w:val="20"/>
              </w:rPr>
            </w:pPr>
            <w:r w:rsidRPr="003E6744">
              <w:rPr>
                <w:rFonts w:ascii="Arial" w:hAnsi="Arial" w:cs="Arial"/>
                <w:b/>
                <w:bCs/>
                <w:sz w:val="20"/>
                <w:szCs w:val="20"/>
              </w:rPr>
              <w:t xml:space="preserve">Households living on pitches </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bottom"/>
          </w:tcPr>
          <w:p w14:paraId="691297BC" w14:textId="208ED552" w:rsidR="00B857EB" w:rsidRPr="003E6744" w:rsidRDefault="00B857EB" w:rsidP="008D1AFB">
            <w:pPr>
              <w:rPr>
                <w:rFonts w:ascii="Arial" w:hAnsi="Arial" w:cs="Arial"/>
                <w:sz w:val="20"/>
                <w:szCs w:val="20"/>
              </w:rPr>
            </w:pPr>
            <w:r w:rsidRPr="003E6744">
              <w:rPr>
                <w:rFonts w:ascii="Arial" w:hAnsi="Arial" w:cs="Arial"/>
                <w:color w:val="000000"/>
                <w:sz w:val="20"/>
                <w:szCs w:val="20"/>
              </w:rPr>
              <w:t xml:space="preserve">1a. On </w:t>
            </w:r>
            <w:r w:rsidR="0006461F" w:rsidRPr="003E6744">
              <w:rPr>
                <w:rFonts w:ascii="Arial" w:hAnsi="Arial" w:cs="Arial"/>
                <w:color w:val="000000"/>
                <w:sz w:val="20"/>
                <w:szCs w:val="20"/>
              </w:rPr>
              <w:t>council site</w:t>
            </w:r>
          </w:p>
        </w:tc>
        <w:tc>
          <w:tcPr>
            <w:tcW w:w="907" w:type="pct"/>
            <w:tcBorders>
              <w:top w:val="single" w:sz="12" w:space="0" w:color="006666"/>
              <w:left w:val="single" w:sz="4" w:space="0" w:color="006666"/>
              <w:bottom w:val="single" w:sz="12" w:space="0" w:color="006666"/>
              <w:right w:val="single" w:sz="12" w:space="0" w:color="006666"/>
            </w:tcBorders>
            <w:noWrap/>
            <w:tcMar>
              <w:top w:w="0" w:type="dxa"/>
              <w:left w:w="0" w:type="dxa"/>
              <w:bottom w:w="0" w:type="dxa"/>
              <w:right w:w="0" w:type="dxa"/>
            </w:tcMar>
            <w:vAlign w:val="center"/>
          </w:tcPr>
          <w:p w14:paraId="0953F991" w14:textId="257BED10" w:rsidR="00B857EB" w:rsidRPr="003E6744" w:rsidRDefault="00D04F73" w:rsidP="008D1AFB">
            <w:pPr>
              <w:jc w:val="center"/>
              <w:rPr>
                <w:rFonts w:ascii="Arial" w:hAnsi="Arial" w:cs="Arial"/>
                <w:color w:val="000000"/>
                <w:sz w:val="20"/>
                <w:szCs w:val="20"/>
              </w:rPr>
            </w:pPr>
            <w:r w:rsidRPr="003E6744">
              <w:rPr>
                <w:rFonts w:ascii="Arial" w:hAnsi="Arial" w:cs="Arial"/>
                <w:b/>
                <w:color w:val="000000"/>
                <w:sz w:val="20"/>
                <w:szCs w:val="20"/>
              </w:rPr>
              <w:t>0</w:t>
            </w:r>
          </w:p>
        </w:tc>
      </w:tr>
      <w:tr w:rsidR="00D04F73" w:rsidRPr="003E6744" w14:paraId="56DE3709" w14:textId="77777777" w:rsidTr="0070454D">
        <w:tc>
          <w:tcPr>
            <w:tcW w:w="223" w:type="pct"/>
            <w:vMerge w:val="restart"/>
            <w:tcBorders>
              <w:top w:val="nil"/>
              <w:left w:val="single" w:sz="12" w:space="0" w:color="006666"/>
              <w:right w:val="single" w:sz="4" w:space="0" w:color="006666"/>
            </w:tcBorders>
            <w:noWrap/>
            <w:tcMar>
              <w:top w:w="0" w:type="dxa"/>
              <w:left w:w="0" w:type="dxa"/>
              <w:bottom w:w="0" w:type="dxa"/>
              <w:right w:w="0" w:type="dxa"/>
            </w:tcMar>
            <w:vAlign w:val="center"/>
          </w:tcPr>
          <w:p w14:paraId="2BAF00B6" w14:textId="77777777" w:rsidR="00D04F73" w:rsidRPr="003E6744" w:rsidRDefault="00D04F73" w:rsidP="008D1AFB">
            <w:pPr>
              <w:jc w:val="center"/>
              <w:rPr>
                <w:rFonts w:ascii="Arial" w:hAnsi="Arial" w:cs="Arial"/>
                <w:b/>
                <w:sz w:val="20"/>
                <w:szCs w:val="20"/>
              </w:rPr>
            </w:pPr>
          </w:p>
        </w:tc>
        <w:tc>
          <w:tcPr>
            <w:tcW w:w="1625" w:type="pct"/>
            <w:vMerge w:val="restart"/>
            <w:tcBorders>
              <w:top w:val="nil"/>
              <w:left w:val="single" w:sz="4" w:space="0" w:color="006666"/>
              <w:right w:val="single" w:sz="4" w:space="0" w:color="006666"/>
            </w:tcBorders>
            <w:tcMar>
              <w:top w:w="0" w:type="dxa"/>
              <w:left w:w="0" w:type="dxa"/>
              <w:bottom w:w="0" w:type="dxa"/>
              <w:right w:w="0" w:type="dxa"/>
            </w:tcMar>
            <w:vAlign w:val="center"/>
          </w:tcPr>
          <w:p w14:paraId="73BB1B75" w14:textId="66CD17F3" w:rsidR="00D04F73" w:rsidRPr="003E6744" w:rsidRDefault="00D04F73" w:rsidP="008D1AFB">
            <w:pPr>
              <w:rPr>
                <w:rFonts w:ascii="Arial" w:hAnsi="Arial" w:cs="Arial"/>
                <w:b/>
                <w:bCs/>
                <w:sz w:val="20"/>
                <w:szCs w:val="20"/>
              </w:rPr>
            </w:pPr>
            <w:r w:rsidRPr="003E6744">
              <w:rPr>
                <w:rFonts w:ascii="Arial" w:hAnsi="Arial" w:cs="Arial"/>
                <w:b/>
                <w:bCs/>
                <w:sz w:val="20"/>
                <w:szCs w:val="20"/>
              </w:rPr>
              <w:t>(includes households doubled up on pitches)</w:t>
            </w:r>
          </w:p>
        </w:tc>
        <w:tc>
          <w:tcPr>
            <w:tcW w:w="2245" w:type="pct"/>
            <w:tcBorders>
              <w:top w:val="single" w:sz="12" w:space="0" w:color="006666"/>
              <w:left w:val="single" w:sz="4" w:space="0" w:color="006666"/>
              <w:bottom w:val="single" w:sz="12" w:space="0" w:color="006666"/>
              <w:right w:val="single" w:sz="12" w:space="0" w:color="006666"/>
            </w:tcBorders>
            <w:shd w:val="clear" w:color="auto" w:fill="auto"/>
            <w:tcMar>
              <w:top w:w="0" w:type="dxa"/>
              <w:left w:w="0" w:type="dxa"/>
              <w:bottom w:w="0" w:type="dxa"/>
              <w:right w:w="0" w:type="dxa"/>
            </w:tcMar>
            <w:vAlign w:val="bottom"/>
          </w:tcPr>
          <w:p w14:paraId="6C19536F" w14:textId="3F78BE3F" w:rsidR="00D04F73" w:rsidRPr="003E6744" w:rsidRDefault="00D04F73" w:rsidP="008D1AFB">
            <w:pPr>
              <w:rPr>
                <w:rFonts w:ascii="Arial" w:hAnsi="Arial" w:cs="Arial"/>
                <w:b/>
                <w:sz w:val="20"/>
                <w:szCs w:val="20"/>
              </w:rPr>
            </w:pPr>
            <w:r w:rsidRPr="003E6744">
              <w:rPr>
                <w:rFonts w:ascii="Arial" w:hAnsi="Arial" w:cs="Arial"/>
                <w:color w:val="000000"/>
                <w:sz w:val="20"/>
                <w:szCs w:val="20"/>
              </w:rPr>
              <w:t xml:space="preserve">1b. On private site - Authorised </w:t>
            </w:r>
          </w:p>
        </w:tc>
        <w:tc>
          <w:tcPr>
            <w:tcW w:w="907" w:type="pct"/>
            <w:tcBorders>
              <w:top w:val="single" w:sz="12" w:space="0" w:color="006666"/>
              <w:left w:val="single" w:sz="12"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22A2B3F3" w14:textId="33E13D4C" w:rsidR="00D04F73" w:rsidRPr="003E6744" w:rsidRDefault="00D04F73" w:rsidP="008D1AFB">
            <w:pPr>
              <w:jc w:val="center"/>
              <w:rPr>
                <w:rFonts w:ascii="Arial" w:hAnsi="Arial" w:cs="Arial"/>
                <w:b/>
                <w:color w:val="000000"/>
                <w:sz w:val="20"/>
                <w:szCs w:val="20"/>
              </w:rPr>
            </w:pPr>
            <w:r w:rsidRPr="003E6744">
              <w:rPr>
                <w:rFonts w:ascii="Arial" w:hAnsi="Arial" w:cs="Arial"/>
                <w:b/>
                <w:color w:val="000000"/>
                <w:sz w:val="20"/>
                <w:szCs w:val="20"/>
              </w:rPr>
              <w:t>0</w:t>
            </w:r>
          </w:p>
        </w:tc>
      </w:tr>
      <w:tr w:rsidR="00D04F73" w:rsidRPr="003E6744" w14:paraId="7A2D10FF" w14:textId="77777777" w:rsidTr="0070454D">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3B8A9E09" w14:textId="77777777" w:rsidR="00D04F73" w:rsidRPr="003E6744" w:rsidRDefault="00D04F73" w:rsidP="00D04F73">
            <w:pPr>
              <w:jc w:val="cente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4FDD8A46"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12" w:space="0" w:color="006666"/>
              <w:right w:val="single" w:sz="12" w:space="0" w:color="006666"/>
            </w:tcBorders>
            <w:shd w:val="clear" w:color="auto" w:fill="auto"/>
            <w:tcMar>
              <w:top w:w="0" w:type="dxa"/>
              <w:left w:w="0" w:type="dxa"/>
              <w:bottom w:w="0" w:type="dxa"/>
              <w:right w:w="0" w:type="dxa"/>
            </w:tcMar>
            <w:vAlign w:val="bottom"/>
          </w:tcPr>
          <w:p w14:paraId="010E7274" w14:textId="770DE737" w:rsidR="00D04F73" w:rsidRPr="003E6744" w:rsidRDefault="00D04F73" w:rsidP="00D04F73">
            <w:pPr>
              <w:rPr>
                <w:rFonts w:ascii="Arial" w:hAnsi="Arial" w:cs="Arial"/>
                <w:color w:val="000000"/>
                <w:sz w:val="20"/>
                <w:szCs w:val="20"/>
              </w:rPr>
            </w:pPr>
            <w:r w:rsidRPr="003E6744">
              <w:rPr>
                <w:rFonts w:ascii="Arial" w:hAnsi="Arial" w:cs="Arial"/>
                <w:color w:val="000000"/>
                <w:sz w:val="20"/>
                <w:szCs w:val="20"/>
              </w:rPr>
              <w:t xml:space="preserve">1c. On private site – Temporary Authorised </w:t>
            </w:r>
          </w:p>
        </w:tc>
        <w:tc>
          <w:tcPr>
            <w:tcW w:w="907" w:type="pct"/>
            <w:tcBorders>
              <w:top w:val="single" w:sz="12" w:space="0" w:color="006666"/>
              <w:left w:val="single" w:sz="12"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22498982" w14:textId="62F95D01"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4</w:t>
            </w:r>
          </w:p>
        </w:tc>
      </w:tr>
      <w:tr w:rsidR="00D04F73" w:rsidRPr="003E6744" w14:paraId="012C6680" w14:textId="77777777" w:rsidTr="0070454D">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596D94C8" w14:textId="77777777" w:rsidR="00D04F73" w:rsidRPr="003E6744" w:rsidRDefault="00D04F73" w:rsidP="00D04F73">
            <w:pPr>
              <w:jc w:val="cente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5BF19179"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5D66C079" w14:textId="02A52BEA" w:rsidR="00D04F73" w:rsidRPr="003E6744" w:rsidRDefault="00D04F73" w:rsidP="00D04F73">
            <w:pPr>
              <w:rPr>
                <w:rFonts w:ascii="Arial" w:hAnsi="Arial" w:cs="Arial"/>
                <w:b/>
                <w:sz w:val="20"/>
                <w:szCs w:val="20"/>
              </w:rPr>
            </w:pPr>
            <w:r w:rsidRPr="003E6744">
              <w:rPr>
                <w:rFonts w:ascii="Arial" w:hAnsi="Arial" w:cs="Arial"/>
                <w:color w:val="000000"/>
                <w:sz w:val="20"/>
                <w:szCs w:val="20"/>
              </w:rPr>
              <w:t>1d. On unauthorised site</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49F2C2EA" w14:textId="146DC5F2"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0</w:t>
            </w:r>
          </w:p>
        </w:tc>
      </w:tr>
      <w:tr w:rsidR="00D04F73" w:rsidRPr="003E6744" w14:paraId="0A065BFF" w14:textId="77777777" w:rsidTr="0070454D">
        <w:tc>
          <w:tcPr>
            <w:tcW w:w="223" w:type="pct"/>
            <w:vMerge/>
            <w:tcBorders>
              <w:left w:val="single" w:sz="12" w:space="0" w:color="006666"/>
              <w:bottom w:val="single" w:sz="12" w:space="0" w:color="006666"/>
              <w:right w:val="single" w:sz="4" w:space="0" w:color="006666"/>
            </w:tcBorders>
            <w:noWrap/>
            <w:tcMar>
              <w:top w:w="0" w:type="dxa"/>
              <w:left w:w="0" w:type="dxa"/>
              <w:bottom w:w="0" w:type="dxa"/>
              <w:right w:w="0" w:type="dxa"/>
            </w:tcMar>
            <w:vAlign w:val="center"/>
          </w:tcPr>
          <w:p w14:paraId="1F64E7A9" w14:textId="77777777" w:rsidR="00D04F73" w:rsidRPr="003E6744" w:rsidRDefault="00D04F73" w:rsidP="00D04F73">
            <w:pPr>
              <w:jc w:val="center"/>
              <w:rPr>
                <w:rFonts w:ascii="Arial" w:hAnsi="Arial" w:cs="Arial"/>
                <w:b/>
                <w:sz w:val="20"/>
                <w:szCs w:val="20"/>
              </w:rPr>
            </w:pPr>
          </w:p>
        </w:tc>
        <w:tc>
          <w:tcPr>
            <w:tcW w:w="1625" w:type="pct"/>
            <w:vMerge/>
            <w:tcBorders>
              <w:left w:val="single" w:sz="4" w:space="0" w:color="006666"/>
              <w:bottom w:val="single" w:sz="12" w:space="0" w:color="006666"/>
              <w:right w:val="single" w:sz="4" w:space="0" w:color="006666"/>
            </w:tcBorders>
            <w:tcMar>
              <w:top w:w="0" w:type="dxa"/>
              <w:left w:w="0" w:type="dxa"/>
              <w:bottom w:w="0" w:type="dxa"/>
              <w:right w:w="0" w:type="dxa"/>
            </w:tcMar>
            <w:vAlign w:val="center"/>
          </w:tcPr>
          <w:p w14:paraId="7D1809D8"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1E3EABCE" w14:textId="202B301B" w:rsidR="00D04F73" w:rsidRPr="003E6744" w:rsidRDefault="00D04F73" w:rsidP="00D04F73">
            <w:pPr>
              <w:rPr>
                <w:rFonts w:ascii="Arial" w:hAnsi="Arial" w:cs="Arial"/>
                <w:b/>
                <w:sz w:val="20"/>
                <w:szCs w:val="20"/>
              </w:rPr>
            </w:pPr>
            <w:r w:rsidRPr="003E6744">
              <w:rPr>
                <w:rFonts w:ascii="Arial" w:hAnsi="Arial" w:cs="Arial"/>
                <w:b/>
                <w:bCs/>
                <w:color w:val="000000"/>
                <w:sz w:val="20"/>
                <w:szCs w:val="20"/>
              </w:rPr>
              <w:t>1e. Total (1a to 1d)</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6551B129" w14:textId="58515342"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4</w:t>
            </w:r>
          </w:p>
        </w:tc>
      </w:tr>
      <w:tr w:rsidR="00D04F73" w:rsidRPr="003E6744" w14:paraId="5944E449" w14:textId="77777777" w:rsidTr="00EE6838">
        <w:tc>
          <w:tcPr>
            <w:tcW w:w="223" w:type="pct"/>
            <w:tcBorders>
              <w:top w:val="nil"/>
              <w:left w:val="single" w:sz="12" w:space="0" w:color="006666"/>
              <w:bottom w:val="single" w:sz="12" w:space="0" w:color="006666"/>
              <w:right w:val="single" w:sz="4" w:space="0" w:color="006666"/>
            </w:tcBorders>
            <w:noWrap/>
            <w:tcMar>
              <w:top w:w="0" w:type="dxa"/>
              <w:left w:w="0" w:type="dxa"/>
              <w:bottom w:w="0" w:type="dxa"/>
              <w:right w:w="0" w:type="dxa"/>
            </w:tcMar>
            <w:vAlign w:val="center"/>
          </w:tcPr>
          <w:p w14:paraId="310400E8" w14:textId="77777777" w:rsidR="00D04F73" w:rsidRPr="003E6744" w:rsidRDefault="00D04F73" w:rsidP="00D04F73">
            <w:pPr>
              <w:jc w:val="center"/>
              <w:rPr>
                <w:rFonts w:ascii="Arial" w:hAnsi="Arial" w:cs="Arial"/>
                <w:b/>
                <w:sz w:val="20"/>
                <w:szCs w:val="20"/>
              </w:rPr>
            </w:pPr>
            <w:r w:rsidRPr="003E6744">
              <w:rPr>
                <w:rFonts w:ascii="Arial" w:hAnsi="Arial" w:cs="Arial"/>
                <w:b/>
                <w:sz w:val="20"/>
                <w:szCs w:val="20"/>
              </w:rPr>
              <w:t>2</w:t>
            </w:r>
          </w:p>
        </w:tc>
        <w:tc>
          <w:tcPr>
            <w:tcW w:w="1625" w:type="pct"/>
            <w:tcBorders>
              <w:top w:val="nil"/>
              <w:left w:val="single" w:sz="4" w:space="0" w:color="006666"/>
              <w:bottom w:val="single" w:sz="12" w:space="0" w:color="006666"/>
              <w:right w:val="single" w:sz="4" w:space="0" w:color="006666"/>
            </w:tcBorders>
            <w:tcMar>
              <w:top w:w="0" w:type="dxa"/>
              <w:left w:w="0" w:type="dxa"/>
              <w:bottom w:w="0" w:type="dxa"/>
              <w:right w:w="0" w:type="dxa"/>
            </w:tcMar>
            <w:vAlign w:val="center"/>
          </w:tcPr>
          <w:p w14:paraId="01A391C3" w14:textId="77777777" w:rsidR="00D04F73" w:rsidRPr="003E6744" w:rsidRDefault="00D04F73" w:rsidP="00D04F73">
            <w:pPr>
              <w:rPr>
                <w:rFonts w:ascii="Arial" w:hAnsi="Arial" w:cs="Arial"/>
                <w:b/>
                <w:bCs/>
                <w:sz w:val="20"/>
                <w:szCs w:val="20"/>
              </w:rPr>
            </w:pPr>
            <w:r w:rsidRPr="003E6744">
              <w:rPr>
                <w:rFonts w:ascii="Arial" w:hAnsi="Arial" w:cs="Arial"/>
                <w:b/>
                <w:bCs/>
                <w:sz w:val="20"/>
                <w:szCs w:val="20"/>
              </w:rPr>
              <w:t>Estimate of households living in bricks and mortar accommodation</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7B1B9245" w14:textId="77777777" w:rsidR="00D04F73" w:rsidRPr="003E6744" w:rsidRDefault="00D04F73" w:rsidP="00D04F73">
            <w:pPr>
              <w:rPr>
                <w:rFonts w:ascii="Arial" w:hAnsi="Arial" w:cs="Arial"/>
                <w:b/>
                <w:sz w:val="20"/>
                <w:szCs w:val="20"/>
              </w:rPr>
            </w:pPr>
            <w:r w:rsidRPr="003E6744">
              <w:rPr>
                <w:rFonts w:ascii="Arial" w:hAnsi="Arial" w:cs="Arial"/>
                <w:b/>
                <w:sz w:val="20"/>
                <w:szCs w:val="20"/>
              </w:rPr>
              <w:t>2011 Census</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6BC75641" w14:textId="48BBFEED"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16</w:t>
            </w:r>
          </w:p>
        </w:tc>
      </w:tr>
      <w:tr w:rsidR="00D04F73" w:rsidRPr="003E6744" w14:paraId="41A8FADA" w14:textId="77777777" w:rsidTr="00EE6838">
        <w:tc>
          <w:tcPr>
            <w:tcW w:w="223" w:type="pct"/>
            <w:vMerge w:val="restart"/>
            <w:tcBorders>
              <w:top w:val="nil"/>
              <w:left w:val="single" w:sz="12" w:space="0" w:color="006666"/>
              <w:right w:val="single" w:sz="4" w:space="0" w:color="006666"/>
            </w:tcBorders>
            <w:noWrap/>
            <w:tcMar>
              <w:top w:w="0" w:type="dxa"/>
              <w:left w:w="0" w:type="dxa"/>
              <w:bottom w:w="0" w:type="dxa"/>
              <w:right w:w="0" w:type="dxa"/>
            </w:tcMar>
            <w:vAlign w:val="center"/>
          </w:tcPr>
          <w:p w14:paraId="42F6BB48" w14:textId="77777777" w:rsidR="00D04F73" w:rsidRPr="003E6744" w:rsidRDefault="00D04F73" w:rsidP="00D04F73">
            <w:pPr>
              <w:jc w:val="center"/>
              <w:rPr>
                <w:rFonts w:ascii="Arial" w:hAnsi="Arial" w:cs="Arial"/>
                <w:b/>
                <w:sz w:val="20"/>
                <w:szCs w:val="20"/>
              </w:rPr>
            </w:pPr>
            <w:r w:rsidRPr="003E6744">
              <w:rPr>
                <w:rFonts w:ascii="Arial" w:hAnsi="Arial" w:cs="Arial"/>
                <w:b/>
                <w:sz w:val="20"/>
                <w:szCs w:val="20"/>
              </w:rPr>
              <w:t>3</w:t>
            </w:r>
          </w:p>
          <w:p w14:paraId="0E7B8F2D" w14:textId="77777777" w:rsidR="00D04F73" w:rsidRPr="003E6744" w:rsidRDefault="00D04F73" w:rsidP="00D04F73">
            <w:pPr>
              <w:rPr>
                <w:rFonts w:ascii="Arial" w:hAnsi="Arial" w:cs="Arial"/>
                <w:b/>
                <w:sz w:val="20"/>
                <w:szCs w:val="20"/>
              </w:rPr>
            </w:pPr>
          </w:p>
        </w:tc>
        <w:tc>
          <w:tcPr>
            <w:tcW w:w="1625" w:type="pct"/>
            <w:vMerge w:val="restart"/>
            <w:tcBorders>
              <w:top w:val="nil"/>
              <w:left w:val="single" w:sz="4" w:space="0" w:color="006666"/>
              <w:right w:val="single" w:sz="4" w:space="0" w:color="006666"/>
            </w:tcBorders>
            <w:tcMar>
              <w:top w:w="0" w:type="dxa"/>
              <w:left w:w="0" w:type="dxa"/>
              <w:bottom w:w="0" w:type="dxa"/>
              <w:right w:w="0" w:type="dxa"/>
            </w:tcMar>
            <w:vAlign w:val="center"/>
          </w:tcPr>
          <w:p w14:paraId="353078E8" w14:textId="7AFFB760" w:rsidR="00D04F73" w:rsidRPr="003E6744" w:rsidRDefault="00D04F73" w:rsidP="00D04F73">
            <w:pPr>
              <w:rPr>
                <w:rFonts w:ascii="Arial" w:hAnsi="Arial" w:cs="Arial"/>
                <w:b/>
                <w:bCs/>
                <w:sz w:val="20"/>
                <w:szCs w:val="20"/>
              </w:rPr>
            </w:pPr>
            <w:r w:rsidRPr="003E6744">
              <w:rPr>
                <w:rFonts w:ascii="Arial" w:hAnsi="Arial" w:cs="Arial"/>
                <w:b/>
                <w:bCs/>
                <w:sz w:val="20"/>
                <w:szCs w:val="20"/>
              </w:rPr>
              <w:t>Existing households planning to move in next 5 years or on unauthorised site</w:t>
            </w:r>
          </w:p>
          <w:p w14:paraId="1F9B21AB"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1D67583E" w14:textId="77777777" w:rsidR="00D04F73" w:rsidRPr="003E6744" w:rsidRDefault="00D04F73" w:rsidP="00D04F73">
            <w:pPr>
              <w:rPr>
                <w:rFonts w:ascii="Arial" w:hAnsi="Arial" w:cs="Arial"/>
                <w:b/>
                <w:sz w:val="20"/>
                <w:szCs w:val="20"/>
              </w:rPr>
            </w:pPr>
            <w:r w:rsidRPr="003E6744">
              <w:rPr>
                <w:rFonts w:ascii="Arial" w:hAnsi="Arial" w:cs="Arial"/>
                <w:b/>
                <w:sz w:val="20"/>
                <w:szCs w:val="20"/>
              </w:rPr>
              <w:t>Currently on sites</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20B10211" w14:textId="77777777" w:rsidR="00D04F73" w:rsidRPr="003E6744" w:rsidRDefault="00D04F73" w:rsidP="00D04F73">
            <w:pPr>
              <w:jc w:val="center"/>
              <w:rPr>
                <w:rFonts w:ascii="Arial" w:hAnsi="Arial" w:cs="Arial"/>
                <w:b/>
                <w:color w:val="000000"/>
                <w:sz w:val="20"/>
                <w:szCs w:val="20"/>
              </w:rPr>
            </w:pPr>
          </w:p>
        </w:tc>
      </w:tr>
      <w:tr w:rsidR="00D04F73" w:rsidRPr="003E6744" w14:paraId="5B07E730" w14:textId="77777777" w:rsidTr="00A1557E">
        <w:trPr>
          <w:trHeight w:val="81"/>
        </w:trPr>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0AAC4B46"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0ED07A40"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6EEE971B" w14:textId="77777777" w:rsidR="00D04F73" w:rsidRPr="003E6744" w:rsidRDefault="00D04F73" w:rsidP="00D04F73">
            <w:pPr>
              <w:rPr>
                <w:rFonts w:ascii="Arial" w:hAnsi="Arial" w:cs="Arial"/>
                <w:b/>
                <w:sz w:val="20"/>
                <w:szCs w:val="20"/>
              </w:rPr>
            </w:pPr>
            <w:r w:rsidRPr="003E6744">
              <w:rPr>
                <w:rFonts w:ascii="Arial" w:hAnsi="Arial" w:cs="Arial"/>
                <w:color w:val="000000"/>
                <w:sz w:val="20"/>
                <w:szCs w:val="20"/>
              </w:rPr>
              <w:t>3a. To another pitch/same site (no net impact)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5227C6F1" w14:textId="32EBF3FE"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0.0</w:t>
            </w:r>
          </w:p>
        </w:tc>
      </w:tr>
      <w:tr w:rsidR="00D04F73" w:rsidRPr="003E6744" w14:paraId="07AF0857" w14:textId="77777777" w:rsidTr="00EE6838">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593CFBE5"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139869C5"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591E5B6B" w14:textId="6FB802E1" w:rsidR="00D04F73" w:rsidRPr="003E6744" w:rsidRDefault="00D04F73" w:rsidP="00D04F73">
            <w:pPr>
              <w:rPr>
                <w:rFonts w:ascii="Arial" w:hAnsi="Arial" w:cs="Arial"/>
                <w:b/>
                <w:sz w:val="20"/>
                <w:szCs w:val="20"/>
              </w:rPr>
            </w:pPr>
            <w:r w:rsidRPr="003E6744">
              <w:rPr>
                <w:rFonts w:ascii="Arial" w:hAnsi="Arial" w:cs="Arial"/>
                <w:color w:val="000000"/>
                <w:sz w:val="20"/>
                <w:szCs w:val="20"/>
              </w:rPr>
              <w:t>3b. To another site in district (no net impact)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7CA60231" w14:textId="70FA0860"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0.0</w:t>
            </w:r>
          </w:p>
        </w:tc>
      </w:tr>
      <w:tr w:rsidR="00D04F73" w:rsidRPr="003E6744" w14:paraId="1B105F34" w14:textId="77777777" w:rsidTr="00EE6838">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60DFB2DE"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00DDD082"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5894C73E" w14:textId="4F040D29" w:rsidR="00D04F73" w:rsidRPr="003E6744" w:rsidRDefault="00D04F73" w:rsidP="00D04F73">
            <w:pPr>
              <w:rPr>
                <w:rFonts w:ascii="Arial" w:hAnsi="Arial" w:cs="Arial"/>
                <w:b/>
                <w:sz w:val="20"/>
                <w:szCs w:val="20"/>
              </w:rPr>
            </w:pPr>
            <w:r w:rsidRPr="003E6744">
              <w:rPr>
                <w:rFonts w:ascii="Arial" w:hAnsi="Arial" w:cs="Arial"/>
                <w:color w:val="000000"/>
                <w:sz w:val="20"/>
                <w:szCs w:val="20"/>
              </w:rPr>
              <w:t>3c. From site to bricks and mortar (-)</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5EAC8252" w14:textId="0EEACFDB"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0.0</w:t>
            </w:r>
          </w:p>
        </w:tc>
      </w:tr>
      <w:tr w:rsidR="00D04F73" w:rsidRPr="003E6744" w14:paraId="65165C17" w14:textId="77777777" w:rsidTr="00EE6838">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5E211871"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36B39CFD"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239A6C01" w14:textId="7721F4EC" w:rsidR="00D04F73" w:rsidRPr="003E6744" w:rsidRDefault="00D04F73" w:rsidP="00D04F73">
            <w:pPr>
              <w:rPr>
                <w:rFonts w:ascii="Arial" w:hAnsi="Arial" w:cs="Arial"/>
                <w:color w:val="000000"/>
                <w:sz w:val="20"/>
                <w:szCs w:val="20"/>
              </w:rPr>
            </w:pPr>
            <w:r w:rsidRPr="003E6744">
              <w:rPr>
                <w:rFonts w:ascii="Arial" w:hAnsi="Arial" w:cs="Arial"/>
                <w:color w:val="000000"/>
                <w:sz w:val="20"/>
                <w:szCs w:val="20"/>
              </w:rPr>
              <w:t>3d. To site/bricks and mortar outside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762E30E3" w14:textId="264D65AA"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0.</w:t>
            </w:r>
            <w:r w:rsidR="00B754B5" w:rsidRPr="003E6744">
              <w:rPr>
                <w:rFonts w:ascii="Arial" w:hAnsi="Arial" w:cs="Arial"/>
                <w:b/>
                <w:color w:val="000000"/>
                <w:sz w:val="20"/>
                <w:szCs w:val="20"/>
              </w:rPr>
              <w:t>0</w:t>
            </w:r>
          </w:p>
        </w:tc>
      </w:tr>
      <w:tr w:rsidR="00D04F73" w:rsidRPr="003E6744" w14:paraId="28B2BA7A" w14:textId="77777777" w:rsidTr="00EE6838">
        <w:tc>
          <w:tcPr>
            <w:tcW w:w="223" w:type="pct"/>
            <w:vMerge/>
            <w:tcBorders>
              <w:left w:val="single" w:sz="12" w:space="0" w:color="006666"/>
              <w:right w:val="single" w:sz="4" w:space="0" w:color="006666"/>
            </w:tcBorders>
            <w:vAlign w:val="center"/>
            <w:hideMark/>
          </w:tcPr>
          <w:p w14:paraId="25D7C04A"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60F899DE" w14:textId="77777777" w:rsidR="00D04F73" w:rsidRPr="003E6744" w:rsidRDefault="00D04F73" w:rsidP="00D04F73">
            <w:pPr>
              <w:rPr>
                <w:rFonts w:ascii="Arial" w:hAnsi="Arial" w:cs="Arial"/>
                <w:b/>
                <w:bCs/>
                <w:sz w:val="20"/>
                <w:szCs w:val="20"/>
              </w:rPr>
            </w:pPr>
          </w:p>
        </w:tc>
        <w:tc>
          <w:tcPr>
            <w:tcW w:w="3152" w:type="pct"/>
            <w:gridSpan w:val="2"/>
            <w:tcBorders>
              <w:top w:val="single" w:sz="4" w:space="0" w:color="006666"/>
              <w:left w:val="single" w:sz="4" w:space="0" w:color="006666"/>
              <w:bottom w:val="single" w:sz="4" w:space="0" w:color="006666"/>
              <w:right w:val="single" w:sz="12" w:space="0" w:color="006666"/>
            </w:tcBorders>
            <w:tcMar>
              <w:top w:w="0" w:type="dxa"/>
              <w:left w:w="0" w:type="dxa"/>
              <w:bottom w:w="0" w:type="dxa"/>
              <w:right w:w="0" w:type="dxa"/>
            </w:tcMar>
            <w:vAlign w:val="center"/>
            <w:hideMark/>
          </w:tcPr>
          <w:p w14:paraId="3C33C253" w14:textId="77777777" w:rsidR="00D04F73" w:rsidRPr="003E6744" w:rsidRDefault="00D04F73" w:rsidP="00D04F73">
            <w:pPr>
              <w:rPr>
                <w:rFonts w:ascii="Arial" w:hAnsi="Arial" w:cs="Arial"/>
                <w:sz w:val="20"/>
                <w:szCs w:val="20"/>
              </w:rPr>
            </w:pPr>
            <w:r w:rsidRPr="003E6744">
              <w:rPr>
                <w:rFonts w:ascii="Arial" w:hAnsi="Arial" w:cs="Arial"/>
                <w:b/>
                <w:bCs/>
                <w:color w:val="000000"/>
                <w:sz w:val="20"/>
                <w:szCs w:val="20"/>
              </w:rPr>
              <w:t>Currently in Bricks and Mortar</w:t>
            </w:r>
            <w:r w:rsidRPr="003E6744">
              <w:rPr>
                <w:rFonts w:ascii="Arial" w:hAnsi="Arial" w:cs="Arial"/>
                <w:color w:val="000000"/>
                <w:sz w:val="20"/>
                <w:szCs w:val="20"/>
              </w:rPr>
              <w:t> </w:t>
            </w:r>
          </w:p>
        </w:tc>
      </w:tr>
      <w:tr w:rsidR="00D04F73" w:rsidRPr="003E6744" w14:paraId="793F91D0" w14:textId="77777777" w:rsidTr="00EE6838">
        <w:tc>
          <w:tcPr>
            <w:tcW w:w="223" w:type="pct"/>
            <w:vMerge/>
            <w:tcBorders>
              <w:left w:val="single" w:sz="12" w:space="0" w:color="006666"/>
              <w:right w:val="single" w:sz="4" w:space="0" w:color="006666"/>
            </w:tcBorders>
            <w:vAlign w:val="center"/>
            <w:hideMark/>
          </w:tcPr>
          <w:p w14:paraId="6BA8A95E"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40766D31" w14:textId="77777777" w:rsidR="00D04F73" w:rsidRPr="003E6744" w:rsidRDefault="00D04F73" w:rsidP="00D04F73">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1A47B5F6" w14:textId="77777777" w:rsidR="00D04F73" w:rsidRPr="003E6744" w:rsidRDefault="00D04F73" w:rsidP="00D04F73">
            <w:pPr>
              <w:rPr>
                <w:rFonts w:ascii="Arial" w:hAnsi="Arial" w:cs="Arial"/>
                <w:sz w:val="20"/>
                <w:szCs w:val="20"/>
              </w:rPr>
            </w:pPr>
            <w:r w:rsidRPr="003E6744">
              <w:rPr>
                <w:rFonts w:ascii="Arial" w:hAnsi="Arial" w:cs="Arial"/>
                <w:color w:val="000000"/>
                <w:sz w:val="20"/>
                <w:szCs w:val="20"/>
              </w:rPr>
              <w:t>3e. Planning to move to a site in LA (+)</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4C1C6AF2" w14:textId="77F63D58" w:rsidR="00D04F73" w:rsidRPr="003E6744" w:rsidRDefault="00D04F73" w:rsidP="00D04F73">
            <w:pPr>
              <w:jc w:val="center"/>
              <w:rPr>
                <w:rFonts w:ascii="Arial" w:hAnsi="Arial" w:cs="Arial"/>
                <w:color w:val="000000"/>
                <w:sz w:val="20"/>
                <w:szCs w:val="20"/>
              </w:rPr>
            </w:pPr>
            <w:r w:rsidRPr="003E6744">
              <w:rPr>
                <w:rFonts w:ascii="Arial" w:hAnsi="Arial" w:cs="Arial"/>
                <w:color w:val="000000"/>
                <w:sz w:val="20"/>
                <w:szCs w:val="20"/>
              </w:rPr>
              <w:t>0.</w:t>
            </w:r>
            <w:r w:rsidR="00196747">
              <w:rPr>
                <w:rFonts w:ascii="Arial" w:hAnsi="Arial" w:cs="Arial"/>
                <w:color w:val="000000"/>
                <w:sz w:val="20"/>
                <w:szCs w:val="20"/>
              </w:rPr>
              <w:t>0</w:t>
            </w:r>
          </w:p>
        </w:tc>
      </w:tr>
      <w:tr w:rsidR="00D04F73" w:rsidRPr="003E6744" w14:paraId="5275FA15" w14:textId="77777777" w:rsidTr="00EE6838">
        <w:tc>
          <w:tcPr>
            <w:tcW w:w="223" w:type="pct"/>
            <w:vMerge/>
            <w:tcBorders>
              <w:left w:val="single" w:sz="12" w:space="0" w:color="006666"/>
              <w:right w:val="single" w:sz="4" w:space="0" w:color="006666"/>
            </w:tcBorders>
            <w:vAlign w:val="center"/>
            <w:hideMark/>
          </w:tcPr>
          <w:p w14:paraId="16C9D8D8"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589088BF" w14:textId="77777777" w:rsidR="00D04F73" w:rsidRPr="003E6744" w:rsidRDefault="00D04F73" w:rsidP="00D04F73">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3BDADCA8" w14:textId="77777777" w:rsidR="00D04F73" w:rsidRPr="003E6744" w:rsidRDefault="00D04F73" w:rsidP="00D04F73">
            <w:pPr>
              <w:rPr>
                <w:rFonts w:ascii="Arial" w:hAnsi="Arial" w:cs="Arial"/>
                <w:sz w:val="20"/>
                <w:szCs w:val="20"/>
              </w:rPr>
            </w:pPr>
            <w:r w:rsidRPr="003E6744">
              <w:rPr>
                <w:rFonts w:ascii="Arial" w:hAnsi="Arial" w:cs="Arial"/>
                <w:color w:val="000000"/>
                <w:sz w:val="20"/>
                <w:szCs w:val="20"/>
              </w:rPr>
              <w:t>3f. Planning to move to another B&amp;M property (no net impact)</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564FE7A1" w14:textId="3A41ECA0" w:rsidR="00D04F73" w:rsidRPr="003E6744" w:rsidRDefault="00D04F73" w:rsidP="00D04F73">
            <w:pPr>
              <w:jc w:val="center"/>
              <w:rPr>
                <w:rFonts w:ascii="Arial" w:hAnsi="Arial" w:cs="Arial"/>
                <w:color w:val="000000"/>
                <w:sz w:val="20"/>
                <w:szCs w:val="20"/>
              </w:rPr>
            </w:pPr>
            <w:r w:rsidRPr="003E6744">
              <w:rPr>
                <w:rFonts w:ascii="Arial" w:hAnsi="Arial" w:cs="Arial"/>
                <w:color w:val="000000"/>
                <w:sz w:val="20"/>
                <w:szCs w:val="20"/>
              </w:rPr>
              <w:t>0.0</w:t>
            </w:r>
          </w:p>
        </w:tc>
      </w:tr>
      <w:tr w:rsidR="00D04F73" w:rsidRPr="003E6744" w14:paraId="52A958DB" w14:textId="77777777" w:rsidTr="00EE6838">
        <w:tc>
          <w:tcPr>
            <w:tcW w:w="223" w:type="pct"/>
            <w:vMerge/>
            <w:tcBorders>
              <w:left w:val="single" w:sz="12" w:space="0" w:color="006666"/>
              <w:right w:val="single" w:sz="4" w:space="0" w:color="006666"/>
            </w:tcBorders>
            <w:vAlign w:val="center"/>
          </w:tcPr>
          <w:p w14:paraId="1307D55E"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vAlign w:val="center"/>
          </w:tcPr>
          <w:p w14:paraId="2E91338B" w14:textId="77777777" w:rsidR="00D04F73" w:rsidRPr="003E6744" w:rsidRDefault="00D04F73" w:rsidP="00D04F73">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13731E69" w14:textId="77777777" w:rsidR="00D04F73" w:rsidRPr="003E6744" w:rsidRDefault="00D04F73" w:rsidP="00D04F73">
            <w:pPr>
              <w:rPr>
                <w:rFonts w:ascii="Arial" w:hAnsi="Arial" w:cs="Arial"/>
                <w:b/>
                <w:color w:val="000000"/>
                <w:sz w:val="20"/>
                <w:szCs w:val="20"/>
              </w:rPr>
            </w:pPr>
            <w:r w:rsidRPr="003E6744">
              <w:rPr>
                <w:rFonts w:ascii="Arial" w:hAnsi="Arial" w:cs="Arial"/>
                <w:b/>
                <w:color w:val="000000"/>
                <w:sz w:val="20"/>
                <w:szCs w:val="20"/>
              </w:rPr>
              <w:t>In-migrant households</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42625D7D" w14:textId="77777777" w:rsidR="00D04F73" w:rsidRPr="003E6744" w:rsidRDefault="00D04F73" w:rsidP="00D04F73">
            <w:pPr>
              <w:rPr>
                <w:rFonts w:ascii="Arial" w:hAnsi="Arial" w:cs="Arial"/>
                <w:color w:val="000000"/>
                <w:sz w:val="20"/>
                <w:szCs w:val="20"/>
              </w:rPr>
            </w:pPr>
            <w:r w:rsidRPr="003E6744">
              <w:rPr>
                <w:rFonts w:ascii="Arial" w:hAnsi="Arial" w:cs="Arial"/>
                <w:color w:val="000000"/>
                <w:sz w:val="20"/>
                <w:szCs w:val="20"/>
              </w:rPr>
              <w:t xml:space="preserve"> </w:t>
            </w:r>
          </w:p>
        </w:tc>
      </w:tr>
      <w:tr w:rsidR="00D04F73" w:rsidRPr="003E6744" w14:paraId="381C64FE" w14:textId="77777777" w:rsidTr="00EE6838">
        <w:tc>
          <w:tcPr>
            <w:tcW w:w="223" w:type="pct"/>
            <w:vMerge/>
            <w:tcBorders>
              <w:left w:val="single" w:sz="12" w:space="0" w:color="006666"/>
              <w:right w:val="single" w:sz="4" w:space="0" w:color="006666"/>
            </w:tcBorders>
            <w:vAlign w:val="center"/>
          </w:tcPr>
          <w:p w14:paraId="45C2983C" w14:textId="77777777" w:rsidR="00D04F73" w:rsidRPr="003E6744" w:rsidRDefault="00D04F73" w:rsidP="00D04F73">
            <w:pPr>
              <w:rPr>
                <w:rFonts w:ascii="Arial" w:hAnsi="Arial" w:cs="Arial"/>
                <w:b/>
                <w:sz w:val="20"/>
                <w:szCs w:val="20"/>
              </w:rPr>
            </w:pPr>
          </w:p>
        </w:tc>
        <w:tc>
          <w:tcPr>
            <w:tcW w:w="1625" w:type="pct"/>
            <w:vMerge/>
            <w:tcBorders>
              <w:left w:val="single" w:sz="4" w:space="0" w:color="006666"/>
              <w:right w:val="single" w:sz="4" w:space="0" w:color="006666"/>
            </w:tcBorders>
            <w:vAlign w:val="center"/>
          </w:tcPr>
          <w:p w14:paraId="555704FF" w14:textId="77777777" w:rsidR="00D04F73" w:rsidRPr="003E6744" w:rsidRDefault="00D04F73" w:rsidP="00D04F73">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06678441" w14:textId="77777777" w:rsidR="00D04F73" w:rsidRPr="003E6744" w:rsidRDefault="00D04F73" w:rsidP="00D04F73">
            <w:pPr>
              <w:rPr>
                <w:rFonts w:ascii="Arial" w:hAnsi="Arial" w:cs="Arial"/>
                <w:b/>
                <w:bCs/>
                <w:color w:val="000000"/>
                <w:sz w:val="20"/>
                <w:szCs w:val="20"/>
              </w:rPr>
            </w:pPr>
            <w:r w:rsidRPr="003E6744">
              <w:rPr>
                <w:rFonts w:ascii="Arial" w:hAnsi="Arial" w:cs="Arial"/>
                <w:color w:val="000000"/>
                <w:sz w:val="20"/>
                <w:szCs w:val="20"/>
              </w:rPr>
              <w:t>3g. Allowance for in-migration (+)</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4C496E61" w14:textId="4CF993ED" w:rsidR="00D04F73" w:rsidRPr="003E6744" w:rsidRDefault="00D04F73" w:rsidP="00D04F73">
            <w:pPr>
              <w:jc w:val="center"/>
              <w:rPr>
                <w:rFonts w:ascii="Arial" w:hAnsi="Arial" w:cs="Arial"/>
                <w:bCs/>
                <w:color w:val="000000"/>
                <w:sz w:val="20"/>
                <w:szCs w:val="20"/>
              </w:rPr>
            </w:pPr>
            <w:r w:rsidRPr="003E6744">
              <w:rPr>
                <w:rFonts w:ascii="Arial" w:hAnsi="Arial" w:cs="Arial"/>
                <w:bCs/>
                <w:color w:val="000000"/>
                <w:sz w:val="20"/>
                <w:szCs w:val="20"/>
              </w:rPr>
              <w:t>0.0</w:t>
            </w:r>
          </w:p>
        </w:tc>
      </w:tr>
      <w:tr w:rsidR="00D04F73" w:rsidRPr="003E6744" w14:paraId="3820AACC" w14:textId="77777777" w:rsidTr="00EE6838">
        <w:tc>
          <w:tcPr>
            <w:tcW w:w="223" w:type="pct"/>
            <w:vMerge/>
            <w:tcBorders>
              <w:left w:val="single" w:sz="12" w:space="0" w:color="006666"/>
              <w:bottom w:val="single" w:sz="12" w:space="0" w:color="006666"/>
              <w:right w:val="single" w:sz="4" w:space="0" w:color="006666"/>
            </w:tcBorders>
            <w:vAlign w:val="center"/>
            <w:hideMark/>
          </w:tcPr>
          <w:p w14:paraId="345B3160" w14:textId="77777777" w:rsidR="00D04F73" w:rsidRPr="003E6744" w:rsidRDefault="00D04F73" w:rsidP="00D04F73">
            <w:pPr>
              <w:rPr>
                <w:rFonts w:ascii="Arial" w:hAnsi="Arial" w:cs="Arial"/>
                <w:b/>
                <w:sz w:val="20"/>
                <w:szCs w:val="20"/>
              </w:rPr>
            </w:pPr>
          </w:p>
        </w:tc>
        <w:tc>
          <w:tcPr>
            <w:tcW w:w="1625" w:type="pct"/>
            <w:vMerge/>
            <w:tcBorders>
              <w:left w:val="single" w:sz="4" w:space="0" w:color="006666"/>
              <w:bottom w:val="single" w:sz="12" w:space="0" w:color="006666"/>
              <w:right w:val="single" w:sz="4" w:space="0" w:color="006666"/>
            </w:tcBorders>
            <w:vAlign w:val="center"/>
            <w:hideMark/>
          </w:tcPr>
          <w:p w14:paraId="29820632" w14:textId="77777777" w:rsidR="00D04F73" w:rsidRPr="003E6744" w:rsidRDefault="00D04F73" w:rsidP="00D04F73">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bottom"/>
            <w:hideMark/>
          </w:tcPr>
          <w:p w14:paraId="7C34693A" w14:textId="08E257D8" w:rsidR="00D04F73" w:rsidRPr="003E6744" w:rsidRDefault="00D04F73" w:rsidP="00D04F73">
            <w:pPr>
              <w:rPr>
                <w:rFonts w:ascii="Arial" w:hAnsi="Arial" w:cs="Arial"/>
                <w:b/>
                <w:bCs/>
                <w:color w:val="000000"/>
                <w:sz w:val="18"/>
                <w:szCs w:val="18"/>
              </w:rPr>
            </w:pPr>
            <w:r w:rsidRPr="003E6744">
              <w:rPr>
                <w:rFonts w:ascii="Arial" w:hAnsi="Arial" w:cs="Arial"/>
                <w:b/>
                <w:bCs/>
                <w:color w:val="000000"/>
                <w:sz w:val="18"/>
                <w:szCs w:val="18"/>
              </w:rPr>
              <w:t>3i. TOTAL Net impact (-3c-3d+3e+3g+3h)</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01B5D7B3" w14:textId="19655070"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0.</w:t>
            </w:r>
            <w:r w:rsidR="00196747">
              <w:rPr>
                <w:rFonts w:ascii="Arial" w:hAnsi="Arial" w:cs="Arial"/>
                <w:b/>
                <w:color w:val="000000"/>
                <w:sz w:val="20"/>
                <w:szCs w:val="20"/>
              </w:rPr>
              <w:t>0</w:t>
            </w:r>
          </w:p>
        </w:tc>
      </w:tr>
      <w:tr w:rsidR="00D04F73" w:rsidRPr="003E6744" w14:paraId="56E9ABF3" w14:textId="77777777" w:rsidTr="00EE6838">
        <w:tc>
          <w:tcPr>
            <w:tcW w:w="223" w:type="pct"/>
            <w:vMerge w:val="restart"/>
            <w:tcBorders>
              <w:top w:val="single" w:sz="12" w:space="0" w:color="006666"/>
              <w:left w:val="single" w:sz="12" w:space="0" w:color="006666"/>
              <w:right w:val="single" w:sz="12" w:space="0" w:color="006666"/>
            </w:tcBorders>
            <w:noWrap/>
            <w:tcMar>
              <w:top w:w="0" w:type="dxa"/>
              <w:left w:w="0" w:type="dxa"/>
              <w:bottom w:w="0" w:type="dxa"/>
              <w:right w:w="0" w:type="dxa"/>
            </w:tcMar>
            <w:vAlign w:val="center"/>
          </w:tcPr>
          <w:p w14:paraId="58451380" w14:textId="77777777" w:rsidR="00D04F73" w:rsidRPr="003E6744" w:rsidRDefault="00D04F73" w:rsidP="00D04F73">
            <w:pPr>
              <w:jc w:val="center"/>
              <w:rPr>
                <w:rFonts w:ascii="Arial" w:hAnsi="Arial" w:cs="Arial"/>
                <w:b/>
                <w:sz w:val="20"/>
                <w:szCs w:val="20"/>
              </w:rPr>
            </w:pPr>
            <w:r w:rsidRPr="003E6744">
              <w:rPr>
                <w:rFonts w:ascii="Arial" w:hAnsi="Arial" w:cs="Arial"/>
                <w:b/>
                <w:sz w:val="20"/>
                <w:szCs w:val="20"/>
              </w:rPr>
              <w:t>4</w:t>
            </w:r>
          </w:p>
        </w:tc>
        <w:tc>
          <w:tcPr>
            <w:tcW w:w="1625" w:type="pct"/>
            <w:vMerge w:val="restart"/>
            <w:tcBorders>
              <w:top w:val="single" w:sz="12" w:space="0" w:color="006666"/>
              <w:left w:val="single" w:sz="12" w:space="0" w:color="006666"/>
              <w:right w:val="single" w:sz="4" w:space="0" w:color="006666"/>
            </w:tcBorders>
            <w:tcMar>
              <w:top w:w="0" w:type="dxa"/>
              <w:left w:w="0" w:type="dxa"/>
              <w:bottom w:w="0" w:type="dxa"/>
              <w:right w:w="0" w:type="dxa"/>
            </w:tcMar>
            <w:vAlign w:val="center"/>
          </w:tcPr>
          <w:p w14:paraId="6D09F99A" w14:textId="77777777" w:rsidR="00D04F73" w:rsidRPr="003E6744" w:rsidRDefault="00D04F73" w:rsidP="00D04F73">
            <w:pPr>
              <w:rPr>
                <w:rFonts w:ascii="Arial" w:hAnsi="Arial" w:cs="Arial"/>
                <w:b/>
                <w:bCs/>
                <w:sz w:val="20"/>
                <w:szCs w:val="20"/>
              </w:rPr>
            </w:pPr>
            <w:r w:rsidRPr="003E6744">
              <w:rPr>
                <w:rFonts w:ascii="Arial" w:hAnsi="Arial" w:cs="Arial"/>
                <w:b/>
                <w:bCs/>
                <w:sz w:val="20"/>
                <w:szCs w:val="20"/>
              </w:rPr>
              <w:t>Emerging households (5 years)</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32B97C90" w14:textId="77777777" w:rsidR="00D04F73" w:rsidRPr="003E6744" w:rsidRDefault="00D04F73" w:rsidP="00D04F73">
            <w:pPr>
              <w:rPr>
                <w:rFonts w:ascii="Arial" w:hAnsi="Arial" w:cs="Arial"/>
                <w:color w:val="000000"/>
                <w:sz w:val="20"/>
                <w:szCs w:val="20"/>
              </w:rPr>
            </w:pPr>
            <w:r w:rsidRPr="003E6744">
              <w:rPr>
                <w:rFonts w:ascii="Arial" w:hAnsi="Arial" w:cs="Arial"/>
                <w:color w:val="000000"/>
                <w:sz w:val="20"/>
                <w:szCs w:val="20"/>
              </w:rPr>
              <w:t>4a. Currently on site and planning to live on current site</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10EC5E48" w14:textId="5E2A7098" w:rsidR="00D04F73" w:rsidRPr="003E6744" w:rsidRDefault="00D04F73" w:rsidP="00D04F73">
            <w:pPr>
              <w:jc w:val="center"/>
              <w:rPr>
                <w:rFonts w:ascii="Arial" w:hAnsi="Arial" w:cs="Arial"/>
                <w:color w:val="000000"/>
                <w:sz w:val="20"/>
                <w:szCs w:val="20"/>
              </w:rPr>
            </w:pPr>
            <w:r w:rsidRPr="003E6744">
              <w:rPr>
                <w:rFonts w:ascii="Arial" w:hAnsi="Arial" w:cs="Arial"/>
                <w:color w:val="000000"/>
                <w:sz w:val="20"/>
                <w:szCs w:val="20"/>
              </w:rPr>
              <w:t>6.0</w:t>
            </w:r>
          </w:p>
        </w:tc>
      </w:tr>
      <w:tr w:rsidR="00D04F73" w:rsidRPr="003E6744" w14:paraId="26466CBF" w14:textId="77777777" w:rsidTr="00EE6838">
        <w:tc>
          <w:tcPr>
            <w:tcW w:w="223" w:type="pct"/>
            <w:vMerge/>
            <w:tcBorders>
              <w:left w:val="single" w:sz="12" w:space="0" w:color="006666"/>
              <w:right w:val="single" w:sz="12" w:space="0" w:color="006666"/>
            </w:tcBorders>
            <w:noWrap/>
            <w:tcMar>
              <w:top w:w="0" w:type="dxa"/>
              <w:left w:w="0" w:type="dxa"/>
              <w:bottom w:w="0" w:type="dxa"/>
              <w:right w:w="0" w:type="dxa"/>
            </w:tcMar>
            <w:vAlign w:val="center"/>
          </w:tcPr>
          <w:p w14:paraId="5D76612B" w14:textId="77777777" w:rsidR="00D04F73" w:rsidRPr="003E6744" w:rsidRDefault="00D04F73" w:rsidP="00D04F73">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tcPr>
          <w:p w14:paraId="217A8AEF"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7530C445" w14:textId="4D85F21E" w:rsidR="00D04F73" w:rsidRPr="003E6744" w:rsidRDefault="00D04F73" w:rsidP="00D04F73">
            <w:pPr>
              <w:rPr>
                <w:rFonts w:ascii="Arial" w:hAnsi="Arial" w:cs="Arial"/>
                <w:color w:val="000000"/>
                <w:sz w:val="20"/>
                <w:szCs w:val="20"/>
              </w:rPr>
            </w:pPr>
            <w:r w:rsidRPr="003E6744">
              <w:rPr>
                <w:rFonts w:ascii="Arial" w:hAnsi="Arial" w:cs="Arial"/>
                <w:color w:val="000000"/>
                <w:sz w:val="20"/>
                <w:szCs w:val="20"/>
              </w:rPr>
              <w:t>4b. Current on site and planning to live on another site in the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6AE675E9" w14:textId="1BE21095" w:rsidR="00D04F73" w:rsidRPr="003E6744" w:rsidRDefault="00D04F73" w:rsidP="00D04F73">
            <w:pPr>
              <w:jc w:val="center"/>
              <w:rPr>
                <w:rFonts w:ascii="Arial" w:hAnsi="Arial" w:cs="Arial"/>
                <w:color w:val="000000"/>
                <w:sz w:val="20"/>
                <w:szCs w:val="20"/>
              </w:rPr>
            </w:pPr>
            <w:r w:rsidRPr="003E6744">
              <w:rPr>
                <w:rFonts w:ascii="Arial" w:hAnsi="Arial" w:cs="Arial"/>
                <w:color w:val="000000"/>
                <w:sz w:val="20"/>
                <w:szCs w:val="20"/>
              </w:rPr>
              <w:t>0.0</w:t>
            </w:r>
          </w:p>
        </w:tc>
      </w:tr>
      <w:tr w:rsidR="00D04F73" w:rsidRPr="003E6744" w14:paraId="3237F6EE" w14:textId="77777777" w:rsidTr="00EE6838">
        <w:tc>
          <w:tcPr>
            <w:tcW w:w="223" w:type="pct"/>
            <w:vMerge/>
            <w:tcBorders>
              <w:left w:val="single" w:sz="12" w:space="0" w:color="006666"/>
              <w:right w:val="single" w:sz="12" w:space="0" w:color="006666"/>
            </w:tcBorders>
            <w:noWrap/>
            <w:tcMar>
              <w:top w:w="0" w:type="dxa"/>
              <w:left w:w="0" w:type="dxa"/>
              <w:bottom w:w="0" w:type="dxa"/>
              <w:right w:w="0" w:type="dxa"/>
            </w:tcMar>
            <w:vAlign w:val="center"/>
          </w:tcPr>
          <w:p w14:paraId="76C6B406" w14:textId="77777777" w:rsidR="00D04F73" w:rsidRPr="003E6744" w:rsidRDefault="00D04F73" w:rsidP="00D04F73">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tcPr>
          <w:p w14:paraId="3FF545D0"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3F840B50" w14:textId="542A1505" w:rsidR="00D04F73" w:rsidRPr="003E6744" w:rsidRDefault="00D04F73" w:rsidP="00D04F73">
            <w:pPr>
              <w:rPr>
                <w:rFonts w:ascii="Arial" w:hAnsi="Arial" w:cs="Arial"/>
                <w:color w:val="000000"/>
                <w:sz w:val="20"/>
                <w:szCs w:val="20"/>
              </w:rPr>
            </w:pPr>
            <w:r w:rsidRPr="003E6744">
              <w:rPr>
                <w:rFonts w:ascii="Arial" w:hAnsi="Arial" w:cs="Arial"/>
                <w:color w:val="000000"/>
                <w:sz w:val="20"/>
                <w:szCs w:val="20"/>
              </w:rPr>
              <w:t>4c. Currently on site and planning to live outside the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47B2D23B" w14:textId="66301038" w:rsidR="00D04F73" w:rsidRPr="003E6744" w:rsidRDefault="00D04F73" w:rsidP="00D04F73">
            <w:pPr>
              <w:jc w:val="center"/>
              <w:rPr>
                <w:rFonts w:ascii="Arial" w:hAnsi="Arial" w:cs="Arial"/>
                <w:color w:val="000000"/>
                <w:sz w:val="20"/>
                <w:szCs w:val="20"/>
              </w:rPr>
            </w:pPr>
            <w:r w:rsidRPr="003E6744">
              <w:rPr>
                <w:rFonts w:ascii="Arial" w:hAnsi="Arial" w:cs="Arial"/>
                <w:color w:val="000000"/>
                <w:sz w:val="20"/>
                <w:szCs w:val="20"/>
              </w:rPr>
              <w:t>0.0</w:t>
            </w:r>
          </w:p>
        </w:tc>
      </w:tr>
      <w:tr w:rsidR="00D04F73" w:rsidRPr="003E6744" w14:paraId="202593FB" w14:textId="77777777" w:rsidTr="00EE6838">
        <w:tc>
          <w:tcPr>
            <w:tcW w:w="223" w:type="pct"/>
            <w:vMerge/>
            <w:tcBorders>
              <w:left w:val="single" w:sz="12" w:space="0" w:color="006666"/>
              <w:right w:val="single" w:sz="12" w:space="0" w:color="006666"/>
            </w:tcBorders>
            <w:noWrap/>
            <w:tcMar>
              <w:top w:w="0" w:type="dxa"/>
              <w:left w:w="0" w:type="dxa"/>
              <w:bottom w:w="0" w:type="dxa"/>
              <w:right w:w="0" w:type="dxa"/>
            </w:tcMar>
            <w:vAlign w:val="center"/>
            <w:hideMark/>
          </w:tcPr>
          <w:p w14:paraId="2808C59B" w14:textId="77777777" w:rsidR="00D04F73" w:rsidRPr="003E6744" w:rsidRDefault="00D04F73" w:rsidP="00D04F73">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hideMark/>
          </w:tcPr>
          <w:p w14:paraId="7391872C"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30FBA835" w14:textId="77777777" w:rsidR="00D04F73" w:rsidRPr="003E6744" w:rsidRDefault="00D04F73" w:rsidP="00D04F73">
            <w:pPr>
              <w:rPr>
                <w:rFonts w:ascii="Arial" w:hAnsi="Arial" w:cs="Arial"/>
                <w:sz w:val="20"/>
                <w:szCs w:val="20"/>
              </w:rPr>
            </w:pPr>
            <w:r w:rsidRPr="003E6744">
              <w:rPr>
                <w:rFonts w:ascii="Arial" w:hAnsi="Arial" w:cs="Arial"/>
                <w:color w:val="000000"/>
                <w:sz w:val="20"/>
                <w:szCs w:val="20"/>
              </w:rPr>
              <w:t>4d. Currently in B&amp;M planning to move to a site in LA (+)</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4170D198" w14:textId="4104AD51" w:rsidR="00D04F73" w:rsidRPr="003E6744" w:rsidRDefault="00D04F73" w:rsidP="00D04F73">
            <w:pPr>
              <w:jc w:val="center"/>
              <w:rPr>
                <w:rFonts w:ascii="Arial" w:hAnsi="Arial" w:cs="Arial"/>
                <w:color w:val="000000"/>
                <w:sz w:val="20"/>
                <w:szCs w:val="20"/>
              </w:rPr>
            </w:pPr>
            <w:r w:rsidRPr="003E6744">
              <w:rPr>
                <w:rFonts w:ascii="Arial" w:hAnsi="Arial" w:cs="Arial"/>
                <w:color w:val="000000"/>
                <w:sz w:val="20"/>
                <w:szCs w:val="20"/>
              </w:rPr>
              <w:t>0.0</w:t>
            </w:r>
          </w:p>
        </w:tc>
      </w:tr>
      <w:tr w:rsidR="00D04F73" w:rsidRPr="003E6744" w14:paraId="6934227F" w14:textId="77777777" w:rsidTr="00EE6838">
        <w:tc>
          <w:tcPr>
            <w:tcW w:w="223" w:type="pct"/>
            <w:vMerge/>
            <w:tcBorders>
              <w:left w:val="single" w:sz="12" w:space="0" w:color="006666"/>
              <w:right w:val="single" w:sz="12" w:space="0" w:color="006666"/>
            </w:tcBorders>
            <w:vAlign w:val="center"/>
            <w:hideMark/>
          </w:tcPr>
          <w:p w14:paraId="5CAABCE7" w14:textId="77777777" w:rsidR="00D04F73" w:rsidRPr="003E6744" w:rsidRDefault="00D04F73" w:rsidP="00D04F73">
            <w:pPr>
              <w:rPr>
                <w:rFonts w:ascii="Arial" w:hAnsi="Arial" w:cs="Arial"/>
                <w:b/>
                <w:sz w:val="20"/>
                <w:szCs w:val="20"/>
              </w:rPr>
            </w:pPr>
          </w:p>
        </w:tc>
        <w:tc>
          <w:tcPr>
            <w:tcW w:w="1625" w:type="pct"/>
            <w:vMerge/>
            <w:tcBorders>
              <w:left w:val="single" w:sz="12" w:space="0" w:color="006666"/>
              <w:right w:val="single" w:sz="4" w:space="0" w:color="006666"/>
            </w:tcBorders>
            <w:vAlign w:val="center"/>
            <w:hideMark/>
          </w:tcPr>
          <w:p w14:paraId="1D1DD704" w14:textId="77777777" w:rsidR="00D04F73" w:rsidRPr="003E6744" w:rsidRDefault="00D04F73" w:rsidP="00D04F73">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1CCE79EA" w14:textId="77777777" w:rsidR="00D04F73" w:rsidRPr="003E6744" w:rsidRDefault="00D04F73" w:rsidP="00D04F73">
            <w:pPr>
              <w:rPr>
                <w:rFonts w:ascii="Arial" w:hAnsi="Arial" w:cs="Arial"/>
                <w:b/>
                <w:bCs/>
                <w:sz w:val="20"/>
                <w:szCs w:val="20"/>
              </w:rPr>
            </w:pPr>
            <w:r w:rsidRPr="003E6744">
              <w:rPr>
                <w:rFonts w:ascii="Arial" w:hAnsi="Arial" w:cs="Arial"/>
                <w:color w:val="000000"/>
                <w:sz w:val="20"/>
                <w:szCs w:val="20"/>
              </w:rPr>
              <w:t>4e. Currently in B&amp;M and moving to B&amp;M (no net impact)</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3827C818" w14:textId="391B6309" w:rsidR="00D04F73" w:rsidRPr="003E6744" w:rsidRDefault="00D04F73" w:rsidP="00D04F73">
            <w:pPr>
              <w:jc w:val="center"/>
              <w:rPr>
                <w:rFonts w:ascii="Arial" w:hAnsi="Arial" w:cs="Arial"/>
                <w:color w:val="000000"/>
                <w:sz w:val="20"/>
                <w:szCs w:val="20"/>
              </w:rPr>
            </w:pPr>
            <w:r w:rsidRPr="003E6744">
              <w:rPr>
                <w:rFonts w:ascii="Arial" w:hAnsi="Arial" w:cs="Arial"/>
                <w:color w:val="000000"/>
                <w:sz w:val="20"/>
                <w:szCs w:val="20"/>
              </w:rPr>
              <w:t>0.0</w:t>
            </w:r>
          </w:p>
        </w:tc>
      </w:tr>
      <w:tr w:rsidR="00D04F73" w:rsidRPr="003E6744" w14:paraId="5CA34379" w14:textId="77777777" w:rsidTr="00EE6838">
        <w:tc>
          <w:tcPr>
            <w:tcW w:w="223" w:type="pct"/>
            <w:vMerge/>
            <w:tcBorders>
              <w:left w:val="single" w:sz="12" w:space="0" w:color="006666"/>
              <w:right w:val="single" w:sz="12" w:space="0" w:color="006666"/>
            </w:tcBorders>
            <w:vAlign w:val="center"/>
            <w:hideMark/>
          </w:tcPr>
          <w:p w14:paraId="101C63EA" w14:textId="77777777" w:rsidR="00D04F73" w:rsidRPr="003E6744" w:rsidRDefault="00D04F73" w:rsidP="00D04F73">
            <w:pPr>
              <w:rPr>
                <w:rFonts w:ascii="Arial" w:hAnsi="Arial" w:cs="Arial"/>
                <w:b/>
                <w:sz w:val="20"/>
                <w:szCs w:val="20"/>
              </w:rPr>
            </w:pPr>
          </w:p>
        </w:tc>
        <w:tc>
          <w:tcPr>
            <w:tcW w:w="1625" w:type="pct"/>
            <w:vMerge/>
            <w:tcBorders>
              <w:left w:val="single" w:sz="12" w:space="0" w:color="006666"/>
              <w:right w:val="single" w:sz="4" w:space="0" w:color="006666"/>
            </w:tcBorders>
            <w:vAlign w:val="center"/>
            <w:hideMark/>
          </w:tcPr>
          <w:p w14:paraId="2C31D290" w14:textId="77777777" w:rsidR="00D04F73" w:rsidRPr="003E6744" w:rsidRDefault="00D04F73" w:rsidP="00D04F73">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0E67ADE4" w14:textId="77777777" w:rsidR="00D04F73" w:rsidRPr="003E6744" w:rsidRDefault="00D04F73" w:rsidP="00D04F73">
            <w:pPr>
              <w:rPr>
                <w:rFonts w:ascii="Arial" w:hAnsi="Arial" w:cs="Arial"/>
                <w:b/>
                <w:bCs/>
                <w:sz w:val="20"/>
                <w:szCs w:val="20"/>
              </w:rPr>
            </w:pPr>
            <w:r w:rsidRPr="003E6744">
              <w:rPr>
                <w:rFonts w:ascii="Arial" w:hAnsi="Arial" w:cs="Arial"/>
                <w:color w:val="000000"/>
                <w:sz w:val="20"/>
                <w:szCs w:val="20"/>
              </w:rPr>
              <w:t>4f. Currently on Site and moving to B&amp;M (no net impact)</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3A86B38F" w14:textId="75215453" w:rsidR="00D04F73" w:rsidRPr="003E6744" w:rsidRDefault="00D04F73" w:rsidP="00D04F73">
            <w:pPr>
              <w:jc w:val="center"/>
              <w:rPr>
                <w:rFonts w:ascii="Arial" w:hAnsi="Arial" w:cs="Arial"/>
                <w:color w:val="000000"/>
                <w:sz w:val="20"/>
                <w:szCs w:val="20"/>
              </w:rPr>
            </w:pPr>
            <w:r w:rsidRPr="003E6744">
              <w:rPr>
                <w:rFonts w:ascii="Arial" w:hAnsi="Arial" w:cs="Arial"/>
                <w:color w:val="000000"/>
                <w:sz w:val="20"/>
                <w:szCs w:val="20"/>
              </w:rPr>
              <w:t>0.0</w:t>
            </w:r>
          </w:p>
        </w:tc>
      </w:tr>
      <w:tr w:rsidR="00D04F73" w:rsidRPr="003E6744" w14:paraId="0DEF9AED" w14:textId="77777777" w:rsidTr="00EE6838">
        <w:tc>
          <w:tcPr>
            <w:tcW w:w="223" w:type="pct"/>
            <w:vMerge/>
            <w:tcBorders>
              <w:left w:val="single" w:sz="12" w:space="0" w:color="006666"/>
              <w:bottom w:val="single" w:sz="12" w:space="0" w:color="006666"/>
              <w:right w:val="single" w:sz="12" w:space="0" w:color="006666"/>
            </w:tcBorders>
            <w:vAlign w:val="center"/>
            <w:hideMark/>
          </w:tcPr>
          <w:p w14:paraId="7E606094" w14:textId="77777777" w:rsidR="00D04F73" w:rsidRPr="003E6744" w:rsidRDefault="00D04F73" w:rsidP="00D04F73">
            <w:pPr>
              <w:rPr>
                <w:rFonts w:ascii="Arial" w:hAnsi="Arial" w:cs="Arial"/>
                <w:b/>
                <w:sz w:val="20"/>
                <w:szCs w:val="20"/>
              </w:rPr>
            </w:pPr>
          </w:p>
        </w:tc>
        <w:tc>
          <w:tcPr>
            <w:tcW w:w="1625" w:type="pct"/>
            <w:vMerge/>
            <w:tcBorders>
              <w:left w:val="single" w:sz="12" w:space="0" w:color="006666"/>
              <w:bottom w:val="single" w:sz="12" w:space="0" w:color="006666"/>
              <w:right w:val="single" w:sz="4" w:space="0" w:color="006666"/>
            </w:tcBorders>
            <w:vAlign w:val="center"/>
            <w:hideMark/>
          </w:tcPr>
          <w:p w14:paraId="526615FC" w14:textId="77777777" w:rsidR="00D04F73" w:rsidRPr="003E6744" w:rsidRDefault="00D04F73" w:rsidP="00D04F73">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31664714" w14:textId="402BA7A0" w:rsidR="00D04F73" w:rsidRPr="003E6744" w:rsidRDefault="00D04F73" w:rsidP="00D04F73">
            <w:pPr>
              <w:rPr>
                <w:rFonts w:ascii="Arial" w:hAnsi="Arial" w:cs="Arial"/>
                <w:b/>
                <w:bCs/>
                <w:color w:val="000000"/>
                <w:sz w:val="20"/>
                <w:szCs w:val="20"/>
              </w:rPr>
            </w:pPr>
            <w:r w:rsidRPr="003E6744">
              <w:rPr>
                <w:rFonts w:ascii="Arial" w:hAnsi="Arial" w:cs="Arial"/>
                <w:b/>
                <w:bCs/>
                <w:color w:val="000000"/>
                <w:sz w:val="20"/>
                <w:szCs w:val="20"/>
              </w:rPr>
              <w:t xml:space="preserve">4g. TOTAL (4a+4b+4d) </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3BC19EA3" w14:textId="7CE73E53"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6.0</w:t>
            </w:r>
          </w:p>
        </w:tc>
      </w:tr>
      <w:tr w:rsidR="00D04F73" w:rsidRPr="003E6744" w14:paraId="042E339C" w14:textId="77777777" w:rsidTr="00EE6838">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3C17230E" w14:textId="77777777" w:rsidR="00D04F73" w:rsidRPr="003E6744" w:rsidRDefault="00D04F73" w:rsidP="00D04F73">
            <w:pPr>
              <w:jc w:val="center"/>
              <w:rPr>
                <w:rFonts w:ascii="Arial" w:hAnsi="Arial" w:cs="Arial"/>
                <w:b/>
                <w:sz w:val="20"/>
                <w:szCs w:val="20"/>
              </w:rPr>
            </w:pPr>
            <w:r w:rsidRPr="003E6744">
              <w:rPr>
                <w:rFonts w:ascii="Arial" w:hAnsi="Arial" w:cs="Arial"/>
                <w:b/>
                <w:sz w:val="20"/>
                <w:szCs w:val="20"/>
              </w:rPr>
              <w:t>5</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vAlign w:val="center"/>
            <w:hideMark/>
          </w:tcPr>
          <w:p w14:paraId="5EA8A953" w14:textId="77777777" w:rsidR="00D04F73" w:rsidRPr="003E6744" w:rsidRDefault="00D04F73" w:rsidP="00D04F73">
            <w:pPr>
              <w:rPr>
                <w:rFonts w:ascii="Arial" w:hAnsi="Arial" w:cs="Arial"/>
                <w:b/>
                <w:bCs/>
                <w:sz w:val="20"/>
                <w:szCs w:val="20"/>
              </w:rPr>
            </w:pPr>
            <w:r w:rsidRPr="003E6744">
              <w:rPr>
                <w:rFonts w:ascii="Arial" w:hAnsi="Arial" w:cs="Arial"/>
                <w:b/>
                <w:bCs/>
                <w:sz w:val="20"/>
                <w:szCs w:val="20"/>
              </w:rPr>
              <w:t>Total Need</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0774BBCF" w14:textId="3077EAEB" w:rsidR="00D04F73" w:rsidRPr="003E6744" w:rsidRDefault="00D04F73" w:rsidP="00D04F73">
            <w:pPr>
              <w:rPr>
                <w:rFonts w:ascii="Arial" w:hAnsi="Arial" w:cs="Arial"/>
                <w:b/>
                <w:sz w:val="20"/>
                <w:szCs w:val="20"/>
              </w:rPr>
            </w:pPr>
            <w:r w:rsidRPr="003E6744">
              <w:rPr>
                <w:rFonts w:ascii="Arial" w:hAnsi="Arial" w:cs="Arial"/>
                <w:b/>
                <w:sz w:val="20"/>
                <w:szCs w:val="20"/>
              </w:rPr>
              <w:t>1e+3i+4g</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2455A1D5" w14:textId="45EEC956" w:rsidR="00D04F73" w:rsidRPr="003E6744" w:rsidRDefault="00D04F73" w:rsidP="00D04F73">
            <w:pPr>
              <w:jc w:val="center"/>
              <w:rPr>
                <w:rFonts w:ascii="Arial" w:hAnsi="Arial" w:cs="Arial"/>
                <w:b/>
                <w:bCs/>
                <w:color w:val="000000"/>
                <w:sz w:val="20"/>
                <w:szCs w:val="20"/>
              </w:rPr>
            </w:pPr>
            <w:r w:rsidRPr="003E6744">
              <w:rPr>
                <w:rFonts w:ascii="Arial" w:hAnsi="Arial" w:cs="Arial"/>
                <w:b/>
                <w:bCs/>
                <w:color w:val="000000"/>
                <w:sz w:val="20"/>
                <w:szCs w:val="20"/>
              </w:rPr>
              <w:t>1</w:t>
            </w:r>
            <w:r w:rsidR="00196747">
              <w:rPr>
                <w:rFonts w:ascii="Arial" w:hAnsi="Arial" w:cs="Arial"/>
                <w:b/>
                <w:bCs/>
                <w:color w:val="000000"/>
                <w:sz w:val="20"/>
                <w:szCs w:val="20"/>
              </w:rPr>
              <w:t>0</w:t>
            </w:r>
            <w:r w:rsidRPr="003E6744">
              <w:rPr>
                <w:rFonts w:ascii="Arial" w:hAnsi="Arial" w:cs="Arial"/>
                <w:b/>
                <w:bCs/>
                <w:color w:val="000000"/>
                <w:sz w:val="20"/>
                <w:szCs w:val="20"/>
              </w:rPr>
              <w:t>.0</w:t>
            </w:r>
          </w:p>
        </w:tc>
      </w:tr>
      <w:tr w:rsidR="00D04F73" w:rsidRPr="003E6744" w14:paraId="452F3A2A" w14:textId="77777777" w:rsidTr="00B630FF">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7B7EA93B" w14:textId="77777777" w:rsidR="00D04F73" w:rsidRPr="003E6744" w:rsidRDefault="00D04F73" w:rsidP="00D04F73">
            <w:pPr>
              <w:rPr>
                <w:rFonts w:ascii="Arial" w:hAnsi="Arial" w:cs="Arial"/>
                <w:b/>
                <w:color w:val="FFFFFF"/>
                <w:sz w:val="20"/>
                <w:szCs w:val="20"/>
              </w:rPr>
            </w:pPr>
            <w:r w:rsidRPr="003E6744">
              <w:rPr>
                <w:rFonts w:ascii="Arial" w:hAnsi="Arial" w:cs="Arial"/>
                <w:b/>
                <w:bCs/>
                <w:color w:val="FFFFFF"/>
                <w:sz w:val="20"/>
                <w:szCs w:val="20"/>
              </w:rPr>
              <w:t>SUPPLY</w:t>
            </w:r>
          </w:p>
        </w:tc>
      </w:tr>
      <w:tr w:rsidR="00D04F73" w:rsidRPr="003E6744" w14:paraId="6C7BDABB" w14:textId="77777777" w:rsidTr="007053C8">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hideMark/>
          </w:tcPr>
          <w:p w14:paraId="3FD72F4E" w14:textId="77777777" w:rsidR="00D04F73" w:rsidRPr="003E6744" w:rsidRDefault="00D04F73" w:rsidP="00D04F73">
            <w:pPr>
              <w:jc w:val="center"/>
              <w:rPr>
                <w:rFonts w:ascii="Arial" w:hAnsi="Arial" w:cs="Arial"/>
                <w:b/>
                <w:sz w:val="20"/>
                <w:szCs w:val="20"/>
              </w:rPr>
            </w:pPr>
            <w:r w:rsidRPr="003E6744">
              <w:rPr>
                <w:rFonts w:ascii="Arial" w:hAnsi="Arial" w:cs="Arial"/>
                <w:b/>
                <w:sz w:val="20"/>
                <w:szCs w:val="20"/>
              </w:rPr>
              <w:t>6</w:t>
            </w: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hideMark/>
          </w:tcPr>
          <w:p w14:paraId="3D3E9934" w14:textId="77777777" w:rsidR="00D04F73" w:rsidRPr="003E6744" w:rsidRDefault="00D04F73" w:rsidP="00D04F73">
            <w:pPr>
              <w:rPr>
                <w:rFonts w:ascii="Arial" w:hAnsi="Arial" w:cs="Arial"/>
                <w:b/>
                <w:bCs/>
                <w:sz w:val="20"/>
                <w:szCs w:val="20"/>
              </w:rPr>
            </w:pPr>
            <w:r w:rsidRPr="003E6744">
              <w:rPr>
                <w:rFonts w:ascii="Arial" w:hAnsi="Arial" w:cs="Arial"/>
                <w:b/>
                <w:bCs/>
                <w:sz w:val="20"/>
                <w:szCs w:val="20"/>
              </w:rPr>
              <w:t>Current supply of authorised pitches</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hideMark/>
          </w:tcPr>
          <w:p w14:paraId="25883FE0" w14:textId="11873057" w:rsidR="00D04F73" w:rsidRPr="003E6744" w:rsidRDefault="00D04F73" w:rsidP="00D04F73">
            <w:pPr>
              <w:rPr>
                <w:rFonts w:ascii="Arial" w:hAnsi="Arial" w:cs="Arial"/>
                <w:sz w:val="20"/>
                <w:szCs w:val="20"/>
              </w:rPr>
            </w:pPr>
            <w:r w:rsidRPr="003E6744">
              <w:rPr>
                <w:rFonts w:ascii="Arial" w:hAnsi="Arial" w:cs="Arial"/>
                <w:color w:val="000000"/>
                <w:sz w:val="20"/>
                <w:szCs w:val="20"/>
              </w:rPr>
              <w:t>6a Current supply of occupied permanently authorised pitches</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770741FF" w14:textId="026843D4" w:rsidR="00D04F73" w:rsidRPr="003E6744" w:rsidRDefault="00D04F73" w:rsidP="00D04F73">
            <w:pPr>
              <w:jc w:val="center"/>
              <w:rPr>
                <w:rFonts w:ascii="Arial" w:hAnsi="Arial" w:cs="Arial"/>
                <w:bCs/>
                <w:color w:val="000000"/>
                <w:sz w:val="20"/>
                <w:szCs w:val="20"/>
              </w:rPr>
            </w:pPr>
            <w:r w:rsidRPr="003E6744">
              <w:rPr>
                <w:rFonts w:ascii="Arial" w:hAnsi="Arial" w:cs="Arial"/>
                <w:bCs/>
                <w:color w:val="000000"/>
                <w:sz w:val="20"/>
                <w:szCs w:val="20"/>
              </w:rPr>
              <w:t>0</w:t>
            </w:r>
          </w:p>
        </w:tc>
      </w:tr>
      <w:tr w:rsidR="00D04F73" w:rsidRPr="003E6744" w14:paraId="5D602A16" w14:textId="77777777" w:rsidTr="00930294">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tcPr>
          <w:p w14:paraId="668324F4" w14:textId="77777777" w:rsidR="00D04F73" w:rsidRPr="003E6744" w:rsidRDefault="00D04F73" w:rsidP="00D04F73">
            <w:pPr>
              <w:jc w:val="center"/>
              <w:rPr>
                <w:rFonts w:ascii="Arial" w:hAnsi="Arial" w:cs="Arial"/>
                <w:b/>
                <w:sz w:val="20"/>
                <w:szCs w:val="20"/>
              </w:rPr>
            </w:pP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tcPr>
          <w:p w14:paraId="502D8992"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7E037336" w14:textId="6639A2E6" w:rsidR="00D04F73" w:rsidRPr="003E6744" w:rsidRDefault="00D04F73" w:rsidP="00D04F73">
            <w:pPr>
              <w:rPr>
                <w:rFonts w:ascii="Arial" w:hAnsi="Arial" w:cs="Arial"/>
                <w:color w:val="000000"/>
                <w:sz w:val="20"/>
                <w:szCs w:val="20"/>
              </w:rPr>
            </w:pPr>
            <w:r w:rsidRPr="003E6744">
              <w:rPr>
                <w:rFonts w:ascii="Arial" w:hAnsi="Arial" w:cs="Arial"/>
                <w:color w:val="000000"/>
                <w:sz w:val="20"/>
                <w:szCs w:val="20"/>
              </w:rPr>
              <w:t>6b. Current authorised pitches which are vacant</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6567E244" w14:textId="355FA094" w:rsidR="00D04F73" w:rsidRPr="003E6744" w:rsidDel="00E9490F" w:rsidRDefault="00D04F73" w:rsidP="00D04F73">
            <w:pPr>
              <w:jc w:val="center"/>
              <w:rPr>
                <w:rFonts w:ascii="Arial" w:hAnsi="Arial" w:cs="Arial"/>
                <w:bCs/>
                <w:color w:val="000000"/>
                <w:sz w:val="20"/>
                <w:szCs w:val="20"/>
              </w:rPr>
            </w:pPr>
            <w:r w:rsidRPr="003E6744">
              <w:rPr>
                <w:rFonts w:ascii="Arial" w:hAnsi="Arial" w:cs="Arial"/>
                <w:bCs/>
                <w:color w:val="000000"/>
                <w:sz w:val="20"/>
                <w:szCs w:val="20"/>
              </w:rPr>
              <w:t>0</w:t>
            </w:r>
          </w:p>
        </w:tc>
      </w:tr>
      <w:tr w:rsidR="00D04F73" w:rsidRPr="003E6744" w14:paraId="7942F481" w14:textId="77777777" w:rsidTr="00EE6838">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tcPr>
          <w:p w14:paraId="4D3B7099" w14:textId="77777777" w:rsidR="00D04F73" w:rsidRPr="003E6744" w:rsidRDefault="00D04F73" w:rsidP="00D04F73">
            <w:pPr>
              <w:jc w:val="center"/>
              <w:rPr>
                <w:rFonts w:ascii="Arial" w:hAnsi="Arial" w:cs="Arial"/>
                <w:b/>
                <w:sz w:val="20"/>
                <w:szCs w:val="20"/>
              </w:rPr>
            </w:pP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tcPr>
          <w:p w14:paraId="7C5B78EB" w14:textId="77777777" w:rsidR="00D04F73" w:rsidRPr="003E6744" w:rsidRDefault="00D04F73" w:rsidP="00D04F73">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5C3AB951" w14:textId="77777777" w:rsidR="00D04F73" w:rsidRPr="003E6744" w:rsidRDefault="00D04F73" w:rsidP="00D04F73">
            <w:pPr>
              <w:rPr>
                <w:rFonts w:ascii="Arial" w:hAnsi="Arial" w:cs="Arial"/>
                <w:color w:val="000000"/>
                <w:sz w:val="20"/>
                <w:szCs w:val="20"/>
              </w:rPr>
            </w:pPr>
            <w:r w:rsidRPr="003E6744">
              <w:rPr>
                <w:rFonts w:ascii="Arial" w:hAnsi="Arial" w:cs="Arial"/>
                <w:color w:val="000000"/>
                <w:sz w:val="20"/>
                <w:szCs w:val="20"/>
              </w:rPr>
              <w:t>6c. Total current authorised supply (6a+6b)</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bottom"/>
          </w:tcPr>
          <w:p w14:paraId="53E452A2" w14:textId="6E66CC78" w:rsidR="00D04F73" w:rsidRPr="003E6744" w:rsidRDefault="00D04F73" w:rsidP="00D04F73">
            <w:pPr>
              <w:jc w:val="center"/>
              <w:rPr>
                <w:rFonts w:ascii="Arial" w:hAnsi="Arial" w:cs="Arial"/>
                <w:bCs/>
                <w:color w:val="000000"/>
                <w:sz w:val="20"/>
                <w:szCs w:val="20"/>
              </w:rPr>
            </w:pPr>
            <w:r w:rsidRPr="003E6744">
              <w:rPr>
                <w:rFonts w:ascii="Arial" w:hAnsi="Arial" w:cs="Arial"/>
                <w:bCs/>
                <w:color w:val="000000"/>
                <w:sz w:val="20"/>
                <w:szCs w:val="20"/>
              </w:rPr>
              <w:t>0</w:t>
            </w:r>
          </w:p>
        </w:tc>
      </w:tr>
      <w:tr w:rsidR="00D04F73" w:rsidRPr="003E6744" w14:paraId="6FBAAE98" w14:textId="77777777" w:rsidTr="00B630FF">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18AAE909" w14:textId="77777777" w:rsidR="00D04F73" w:rsidRPr="003E6744" w:rsidRDefault="00D04F73" w:rsidP="00D04F73">
            <w:pPr>
              <w:rPr>
                <w:rFonts w:ascii="Arial" w:hAnsi="Arial" w:cs="Arial"/>
                <w:b/>
                <w:color w:val="FFFFFF"/>
                <w:sz w:val="20"/>
                <w:szCs w:val="20"/>
              </w:rPr>
            </w:pPr>
            <w:r w:rsidRPr="003E6744">
              <w:rPr>
                <w:rFonts w:ascii="Arial" w:hAnsi="Arial" w:cs="Arial"/>
                <w:b/>
                <w:bCs/>
                <w:color w:val="FFFFFF"/>
                <w:sz w:val="20"/>
                <w:szCs w:val="20"/>
              </w:rPr>
              <w:t>RECONCILING NEED AND SUPPLY</w:t>
            </w:r>
          </w:p>
        </w:tc>
      </w:tr>
      <w:tr w:rsidR="00D04F73" w:rsidRPr="003E6744" w14:paraId="55C5CCC2" w14:textId="77777777" w:rsidTr="00EE6838">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67C9037D" w14:textId="77777777" w:rsidR="00D04F73" w:rsidRPr="003E6744" w:rsidRDefault="00D04F73" w:rsidP="00D04F73">
            <w:pPr>
              <w:jc w:val="center"/>
              <w:rPr>
                <w:rFonts w:ascii="Arial" w:hAnsi="Arial" w:cs="Arial"/>
                <w:b/>
                <w:sz w:val="20"/>
                <w:szCs w:val="20"/>
              </w:rPr>
            </w:pPr>
            <w:r w:rsidRPr="003E6744">
              <w:rPr>
                <w:rFonts w:ascii="Arial" w:hAnsi="Arial" w:cs="Arial"/>
                <w:b/>
                <w:sz w:val="20"/>
                <w:szCs w:val="20"/>
              </w:rPr>
              <w:t>7</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hideMark/>
          </w:tcPr>
          <w:p w14:paraId="2597BF6F" w14:textId="77777777" w:rsidR="00D04F73" w:rsidRPr="003E6744" w:rsidRDefault="00D04F73" w:rsidP="00D04F73">
            <w:pPr>
              <w:rPr>
                <w:rFonts w:ascii="Arial" w:hAnsi="Arial" w:cs="Arial"/>
                <w:b/>
                <w:bCs/>
                <w:sz w:val="20"/>
                <w:szCs w:val="20"/>
              </w:rPr>
            </w:pPr>
            <w:r w:rsidRPr="003E6744">
              <w:rPr>
                <w:rFonts w:ascii="Arial" w:hAnsi="Arial" w:cs="Arial"/>
                <w:b/>
                <w:bCs/>
                <w:sz w:val="20"/>
                <w:szCs w:val="20"/>
              </w:rPr>
              <w:t xml:space="preserve">Total need for pitches </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4997C3D0" w14:textId="77777777" w:rsidR="00D04F73" w:rsidRPr="003E6744" w:rsidRDefault="00D04F73" w:rsidP="00D04F73">
            <w:pPr>
              <w:rPr>
                <w:rFonts w:ascii="Arial" w:hAnsi="Arial" w:cs="Arial"/>
                <w:b/>
                <w:sz w:val="20"/>
                <w:szCs w:val="20"/>
              </w:rPr>
            </w:pPr>
            <w:r w:rsidRPr="003E6744">
              <w:rPr>
                <w:rFonts w:ascii="Arial" w:hAnsi="Arial" w:cs="Arial"/>
                <w:b/>
                <w:sz w:val="20"/>
                <w:szCs w:val="20"/>
              </w:rPr>
              <w:t>5 years (from 5)</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5E3FEF22" w14:textId="71F91309"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1</w:t>
            </w:r>
            <w:r w:rsidR="00196747">
              <w:rPr>
                <w:rFonts w:ascii="Arial" w:hAnsi="Arial" w:cs="Arial"/>
                <w:b/>
                <w:color w:val="000000"/>
                <w:sz w:val="20"/>
                <w:szCs w:val="20"/>
              </w:rPr>
              <w:t>0</w:t>
            </w:r>
          </w:p>
        </w:tc>
      </w:tr>
      <w:tr w:rsidR="00D04F73" w:rsidRPr="003E6744" w14:paraId="0AE9E4EC" w14:textId="77777777" w:rsidTr="00EE6838">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204D0D6A" w14:textId="77777777" w:rsidR="00D04F73" w:rsidRPr="003E6744" w:rsidRDefault="00D04F73" w:rsidP="00D04F73">
            <w:pPr>
              <w:jc w:val="center"/>
              <w:rPr>
                <w:rFonts w:ascii="Arial" w:hAnsi="Arial" w:cs="Arial"/>
                <w:b/>
                <w:sz w:val="20"/>
                <w:szCs w:val="20"/>
              </w:rPr>
            </w:pPr>
            <w:r w:rsidRPr="003E6744">
              <w:rPr>
                <w:rFonts w:ascii="Arial" w:hAnsi="Arial" w:cs="Arial"/>
                <w:b/>
                <w:sz w:val="20"/>
                <w:szCs w:val="20"/>
              </w:rPr>
              <w:t>8</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hideMark/>
          </w:tcPr>
          <w:p w14:paraId="4708544E" w14:textId="77777777" w:rsidR="00D04F73" w:rsidRPr="003E6744" w:rsidRDefault="00D04F73" w:rsidP="00D04F73">
            <w:pPr>
              <w:rPr>
                <w:rFonts w:ascii="Arial" w:hAnsi="Arial" w:cs="Arial"/>
                <w:b/>
                <w:bCs/>
                <w:sz w:val="20"/>
                <w:szCs w:val="20"/>
              </w:rPr>
            </w:pPr>
            <w:r w:rsidRPr="003E6744">
              <w:rPr>
                <w:rFonts w:ascii="Arial" w:hAnsi="Arial" w:cs="Arial"/>
                <w:b/>
                <w:bCs/>
                <w:sz w:val="20"/>
                <w:szCs w:val="20"/>
              </w:rPr>
              <w:t>Total supply of authorised pitches</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2597020A" w14:textId="77777777" w:rsidR="00D04F73" w:rsidRPr="003E6744" w:rsidRDefault="00D04F73" w:rsidP="00D04F73">
            <w:pPr>
              <w:rPr>
                <w:rFonts w:ascii="Arial" w:hAnsi="Arial" w:cs="Arial"/>
                <w:b/>
                <w:sz w:val="20"/>
                <w:szCs w:val="20"/>
              </w:rPr>
            </w:pPr>
            <w:r w:rsidRPr="003E6744">
              <w:rPr>
                <w:rFonts w:ascii="Arial" w:hAnsi="Arial" w:cs="Arial"/>
                <w:b/>
                <w:sz w:val="20"/>
                <w:szCs w:val="20"/>
              </w:rPr>
              <w:t>5 years (from 6c)</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2D35FAF9" w14:textId="7EFAEDEB" w:rsidR="00D04F73" w:rsidRPr="003E6744" w:rsidRDefault="00D04F73" w:rsidP="00D04F73">
            <w:pPr>
              <w:jc w:val="center"/>
              <w:rPr>
                <w:rFonts w:ascii="Arial" w:hAnsi="Arial" w:cs="Arial"/>
                <w:b/>
                <w:color w:val="000000"/>
                <w:sz w:val="20"/>
                <w:szCs w:val="20"/>
              </w:rPr>
            </w:pPr>
            <w:r w:rsidRPr="003E6744">
              <w:rPr>
                <w:rFonts w:ascii="Arial" w:hAnsi="Arial" w:cs="Arial"/>
                <w:b/>
                <w:color w:val="000000"/>
                <w:sz w:val="20"/>
                <w:szCs w:val="20"/>
              </w:rPr>
              <w:t>0</w:t>
            </w:r>
          </w:p>
        </w:tc>
      </w:tr>
      <w:tr w:rsidR="00D04F73" w:rsidRPr="003E6744" w14:paraId="577CC9D2" w14:textId="77777777" w:rsidTr="00336C81">
        <w:tc>
          <w:tcPr>
            <w:tcW w:w="4093" w:type="pct"/>
            <w:gridSpan w:val="3"/>
            <w:tcBorders>
              <w:top w:val="single" w:sz="12" w:space="0" w:color="006666"/>
              <w:left w:val="single" w:sz="12" w:space="0" w:color="006666"/>
              <w:bottom w:val="single" w:sz="12" w:space="0" w:color="006666"/>
              <w:right w:val="single" w:sz="4" w:space="0" w:color="006666"/>
            </w:tcBorders>
            <w:noWrap/>
            <w:tcMar>
              <w:top w:w="0" w:type="dxa"/>
              <w:left w:w="0" w:type="dxa"/>
              <w:bottom w:w="0" w:type="dxa"/>
              <w:right w:w="0" w:type="dxa"/>
            </w:tcMar>
            <w:hideMark/>
          </w:tcPr>
          <w:p w14:paraId="49FFE9A1" w14:textId="762DE313" w:rsidR="00D04F73" w:rsidRPr="003E6744" w:rsidRDefault="00D04F73" w:rsidP="00D04F73">
            <w:pPr>
              <w:rPr>
                <w:rFonts w:ascii="Arial" w:hAnsi="Arial" w:cs="Arial"/>
                <w:b/>
                <w:bCs/>
                <w:sz w:val="20"/>
                <w:szCs w:val="20"/>
              </w:rPr>
            </w:pPr>
            <w:r w:rsidRPr="003E6744">
              <w:rPr>
                <w:rFonts w:ascii="Arial" w:hAnsi="Arial" w:cs="Arial"/>
                <w:b/>
                <w:bCs/>
                <w:sz w:val="20"/>
                <w:szCs w:val="20"/>
              </w:rPr>
              <w:t>5 YEAR AUTHORISED PITCH SHORTFALL 2021/22 TO 2025/26</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79B2B2A8" w14:textId="1C47BD89" w:rsidR="00D04F73" w:rsidRPr="003E6744" w:rsidRDefault="00D04F73" w:rsidP="00D04F73">
            <w:pPr>
              <w:jc w:val="center"/>
              <w:rPr>
                <w:rFonts w:ascii="Arial" w:hAnsi="Arial" w:cs="Arial"/>
                <w:b/>
                <w:bCs/>
                <w:color w:val="000000"/>
                <w:sz w:val="20"/>
                <w:szCs w:val="20"/>
              </w:rPr>
            </w:pPr>
            <w:r w:rsidRPr="003E6744">
              <w:rPr>
                <w:rFonts w:ascii="Arial" w:hAnsi="Arial" w:cs="Arial"/>
                <w:b/>
                <w:bCs/>
                <w:color w:val="000000"/>
                <w:sz w:val="20"/>
                <w:szCs w:val="20"/>
              </w:rPr>
              <w:t>1</w:t>
            </w:r>
            <w:r w:rsidR="00196747">
              <w:rPr>
                <w:rFonts w:ascii="Arial" w:hAnsi="Arial" w:cs="Arial"/>
                <w:b/>
                <w:bCs/>
                <w:color w:val="000000"/>
                <w:sz w:val="20"/>
                <w:szCs w:val="20"/>
              </w:rPr>
              <w:t>0</w:t>
            </w:r>
          </w:p>
        </w:tc>
      </w:tr>
    </w:tbl>
    <w:p w14:paraId="7EAAFFBC" w14:textId="77777777" w:rsidR="004D2760" w:rsidRPr="003E6744" w:rsidRDefault="004D2760" w:rsidP="004D2760">
      <w:pPr>
        <w:rPr>
          <w:rFonts w:ascii="Arial" w:hAnsi="Arial" w:cs="Arial"/>
          <w:highlight w:val="yellow"/>
        </w:rPr>
      </w:pPr>
    </w:p>
    <w:p w14:paraId="24B14EE5" w14:textId="77777777" w:rsidR="00C649D0" w:rsidRPr="003E6744" w:rsidRDefault="00C649D0" w:rsidP="00C649D0">
      <w:pPr>
        <w:pStyle w:val="Heading3"/>
        <w:spacing w:after="120"/>
        <w:rPr>
          <w:rFonts w:ascii="Arial" w:hAnsi="Arial" w:cs="Arial"/>
          <w:highlight w:val="yellow"/>
        </w:rPr>
      </w:pPr>
      <w:bookmarkStart w:id="313" w:name="_Toc325806536"/>
      <w:bookmarkStart w:id="314" w:name="_Toc417995965"/>
      <w:bookmarkStart w:id="315" w:name="_Toc342576222"/>
      <w:bookmarkStart w:id="316" w:name="_Toc477538755"/>
      <w:bookmarkStart w:id="317" w:name="_Toc340763642"/>
      <w:bookmarkStart w:id="318" w:name="_Toc459646241"/>
      <w:bookmarkStart w:id="319" w:name="_Toc457575062"/>
      <w:bookmarkStart w:id="320" w:name="_Toc355534573"/>
      <w:bookmarkStart w:id="321" w:name="_Toc485383255"/>
      <w:bookmarkStart w:id="322" w:name="_Toc495087336"/>
      <w:bookmarkStart w:id="323" w:name="_Toc372188592"/>
    </w:p>
    <w:p w14:paraId="507B690C" w14:textId="5A23A657" w:rsidR="00C649D0" w:rsidRPr="003E6744" w:rsidRDefault="00C649D0" w:rsidP="00C649D0">
      <w:pPr>
        <w:pStyle w:val="Heading3"/>
        <w:spacing w:after="120"/>
        <w:rPr>
          <w:rFonts w:ascii="Arial" w:hAnsi="Arial" w:cs="Arial"/>
        </w:rPr>
      </w:pPr>
      <w:r w:rsidRPr="003E6744">
        <w:rPr>
          <w:rFonts w:ascii="Arial" w:hAnsi="Arial" w:cs="Arial"/>
        </w:rPr>
        <w:t>Reconciling supply and demand</w:t>
      </w:r>
    </w:p>
    <w:p w14:paraId="618F45F3" w14:textId="57322400" w:rsidR="00C649D0" w:rsidRPr="003E6744" w:rsidRDefault="00C649D0" w:rsidP="009524F1">
      <w:pPr>
        <w:pStyle w:val="Reporttext"/>
        <w:spacing w:after="120"/>
        <w:rPr>
          <w:rFonts w:ascii="Arial" w:hAnsi="Arial" w:cs="Arial"/>
        </w:rPr>
      </w:pPr>
      <w:r w:rsidRPr="003E6744">
        <w:rPr>
          <w:rFonts w:ascii="Arial" w:hAnsi="Arial" w:cs="Arial"/>
        </w:rPr>
        <w:t>There is a total need over the next five years (2021/22 to 2025/26) for 1</w:t>
      </w:r>
      <w:r w:rsidR="00196747">
        <w:rPr>
          <w:rFonts w:ascii="Arial" w:hAnsi="Arial" w:cs="Arial"/>
        </w:rPr>
        <w:t>0</w:t>
      </w:r>
      <w:r w:rsidR="00B754B5" w:rsidRPr="003E6744">
        <w:rPr>
          <w:rFonts w:ascii="Arial" w:hAnsi="Arial" w:cs="Arial"/>
        </w:rPr>
        <w:t xml:space="preserve"> </w:t>
      </w:r>
      <w:r w:rsidRPr="003E6744">
        <w:rPr>
          <w:rFonts w:ascii="Arial" w:hAnsi="Arial" w:cs="Arial"/>
        </w:rPr>
        <w:t xml:space="preserve">pitches in </w:t>
      </w:r>
      <w:r w:rsidR="00B754B5" w:rsidRPr="003E6744">
        <w:rPr>
          <w:rFonts w:ascii="Arial" w:hAnsi="Arial" w:cs="Arial"/>
        </w:rPr>
        <w:t xml:space="preserve">Chorley </w:t>
      </w:r>
      <w:r w:rsidRPr="003E6744">
        <w:rPr>
          <w:rFonts w:ascii="Arial" w:hAnsi="Arial" w:cs="Arial"/>
        </w:rPr>
        <w:t xml:space="preserve">Borough  (Table 6.1) compared with a supply of </w:t>
      </w:r>
      <w:r w:rsidR="00B754B5" w:rsidRPr="003E6744">
        <w:rPr>
          <w:rFonts w:ascii="Arial" w:hAnsi="Arial" w:cs="Arial"/>
        </w:rPr>
        <w:t>zero</w:t>
      </w:r>
      <w:r w:rsidRPr="003E6744">
        <w:rPr>
          <w:rFonts w:ascii="Arial" w:hAnsi="Arial" w:cs="Arial"/>
        </w:rPr>
        <w:t xml:space="preserve"> authorised pitches. The result is an overall cultural need shortfall of </w:t>
      </w:r>
      <w:r w:rsidR="00B754B5" w:rsidRPr="003E6744">
        <w:rPr>
          <w:rFonts w:ascii="Arial" w:hAnsi="Arial" w:cs="Arial"/>
        </w:rPr>
        <w:t>1</w:t>
      </w:r>
      <w:r w:rsidR="00196747">
        <w:rPr>
          <w:rFonts w:ascii="Arial" w:hAnsi="Arial" w:cs="Arial"/>
        </w:rPr>
        <w:t>0</w:t>
      </w:r>
      <w:r w:rsidRPr="003E6744">
        <w:rPr>
          <w:rFonts w:ascii="Arial" w:hAnsi="Arial" w:cs="Arial"/>
        </w:rPr>
        <w:t xml:space="preserve"> pitches. </w:t>
      </w:r>
    </w:p>
    <w:p w14:paraId="6FDED379" w14:textId="77777777" w:rsidR="00C649D0" w:rsidRPr="003E6744" w:rsidRDefault="00C649D0" w:rsidP="00C649D0">
      <w:pPr>
        <w:pStyle w:val="Reporttext"/>
        <w:numPr>
          <w:ilvl w:val="0"/>
          <w:numId w:val="0"/>
        </w:numPr>
        <w:spacing w:after="120"/>
        <w:ind w:left="709"/>
        <w:rPr>
          <w:rFonts w:ascii="Arial" w:hAnsi="Arial" w:cs="Arial"/>
          <w:highlight w:val="yellow"/>
        </w:rPr>
      </w:pPr>
    </w:p>
    <w:p w14:paraId="7BDC3B79" w14:textId="2D3190DD" w:rsidR="00D14096" w:rsidRPr="003E6744" w:rsidRDefault="00D14096" w:rsidP="00FE70C4">
      <w:pPr>
        <w:pStyle w:val="Heading2"/>
        <w:spacing w:after="120"/>
        <w:rPr>
          <w:rFonts w:ascii="Arial" w:hAnsi="Arial" w:cs="Arial"/>
        </w:rPr>
      </w:pPr>
      <w:bookmarkStart w:id="324" w:name="_Toc118923853"/>
      <w:r w:rsidRPr="003E6744">
        <w:rPr>
          <w:rFonts w:ascii="Arial" w:hAnsi="Arial" w:cs="Arial"/>
        </w:rPr>
        <w:t>Longer-term pitch requirement</w:t>
      </w:r>
      <w:bookmarkEnd w:id="313"/>
      <w:bookmarkEnd w:id="314"/>
      <w:bookmarkEnd w:id="315"/>
      <w:bookmarkEnd w:id="316"/>
      <w:bookmarkEnd w:id="317"/>
      <w:bookmarkEnd w:id="318"/>
      <w:bookmarkEnd w:id="319"/>
      <w:r w:rsidRPr="003E6744">
        <w:rPr>
          <w:rFonts w:ascii="Arial" w:hAnsi="Arial" w:cs="Arial"/>
        </w:rPr>
        <w:t xml:space="preserve"> modelling</w:t>
      </w:r>
      <w:bookmarkEnd w:id="320"/>
      <w:bookmarkEnd w:id="321"/>
      <w:bookmarkEnd w:id="322"/>
      <w:bookmarkEnd w:id="323"/>
      <w:bookmarkEnd w:id="324"/>
    </w:p>
    <w:p w14:paraId="236859AD" w14:textId="63EF9EFD" w:rsidR="00E55E0E" w:rsidRPr="003E6744" w:rsidRDefault="00D14096" w:rsidP="00E55E0E">
      <w:pPr>
        <w:pStyle w:val="Reporttext"/>
        <w:spacing w:after="120"/>
        <w:rPr>
          <w:rFonts w:ascii="Arial" w:hAnsi="Arial" w:cs="Arial"/>
        </w:rPr>
      </w:pPr>
      <w:bookmarkStart w:id="325" w:name="_Toc371414614"/>
      <w:bookmarkStart w:id="326" w:name="_Toc375313629"/>
      <w:r w:rsidRPr="003E6744">
        <w:rPr>
          <w:rFonts w:ascii="Arial" w:hAnsi="Arial" w:cs="Arial"/>
        </w:rPr>
        <w:t>Longer-term pitch need modelling has been carried out using known household structure information from the household survey of households living on pitches. On the basis of the age of children in households, it is possible to determine the extent of ‘likely emergence’, which assumes that a child is likely to form a new household at the age of 18.</w:t>
      </w:r>
    </w:p>
    <w:p w14:paraId="350F9F74" w14:textId="702B496E" w:rsidR="00B754B5" w:rsidRPr="003E6744" w:rsidRDefault="00B754B5" w:rsidP="00FE70C4">
      <w:pPr>
        <w:pStyle w:val="Reporttext"/>
        <w:spacing w:after="120"/>
        <w:rPr>
          <w:rFonts w:ascii="Arial" w:hAnsi="Arial" w:cs="Arial"/>
        </w:rPr>
      </w:pPr>
      <w:r w:rsidRPr="003E6744">
        <w:rPr>
          <w:rFonts w:ascii="Arial" w:hAnsi="Arial" w:cs="Arial"/>
        </w:rPr>
        <w:t xml:space="preserve">Need in Chorley is based on one extended family living on the Hut Lane Site. Based on the demographics of who currently lives on the site, there are no residents aged under 13. Therefore there is currently no longer-term need. </w:t>
      </w:r>
    </w:p>
    <w:p w14:paraId="71467F4C" w14:textId="50BC94E7" w:rsidR="00D14096" w:rsidRPr="003E6744" w:rsidRDefault="00E55E0E" w:rsidP="00E55E0E">
      <w:pPr>
        <w:pStyle w:val="Reporttext"/>
        <w:spacing w:after="120"/>
        <w:rPr>
          <w:rFonts w:ascii="Arial" w:hAnsi="Arial" w:cs="Arial"/>
        </w:rPr>
      </w:pPr>
      <w:r w:rsidRPr="003E6744">
        <w:rPr>
          <w:rFonts w:ascii="Arial" w:hAnsi="Arial" w:cs="Arial"/>
        </w:rPr>
        <w:t xml:space="preserve">When calculating longer-term need, a </w:t>
      </w:r>
      <w:r w:rsidR="00D14096" w:rsidRPr="003E6744">
        <w:rPr>
          <w:rFonts w:ascii="Arial" w:hAnsi="Arial" w:cs="Arial"/>
        </w:rPr>
        <w:t>reasonable assumption is that half of these children will form new households, bearing in mind culturally women tend to move away on marriage and men tend to stay in close proximity to their families on marriage</w:t>
      </w:r>
      <w:r w:rsidR="007B0AB1" w:rsidRPr="003E6744">
        <w:rPr>
          <w:rFonts w:ascii="Arial" w:hAnsi="Arial" w:cs="Arial"/>
        </w:rPr>
        <w:t xml:space="preserve">. </w:t>
      </w:r>
      <w:r w:rsidR="00D14096" w:rsidRPr="003E6744">
        <w:rPr>
          <w:rFonts w:ascii="Arial" w:hAnsi="Arial" w:cs="Arial"/>
        </w:rPr>
        <w:t xml:space="preserve">The model therefore assumes that 50% of children will form households when they reach 18 and that these households remain in </w:t>
      </w:r>
      <w:r w:rsidRPr="003E6744">
        <w:rPr>
          <w:rFonts w:ascii="Arial" w:hAnsi="Arial" w:cs="Arial"/>
        </w:rPr>
        <w:t xml:space="preserve">the local authority area. </w:t>
      </w:r>
      <w:r w:rsidR="00D14096" w:rsidRPr="003E6744">
        <w:rPr>
          <w:rFonts w:ascii="Arial" w:hAnsi="Arial" w:cs="Arial"/>
        </w:rPr>
        <w:t xml:space="preserve"> </w:t>
      </w:r>
      <w:r w:rsidR="00B5206E" w:rsidRPr="003E6744">
        <w:rPr>
          <w:rFonts w:ascii="Arial" w:hAnsi="Arial" w:cs="Arial"/>
          <w:lang w:val="en-US"/>
        </w:rPr>
        <w:t>This approach has been tested at inquiry and the assumption has been corroborated by several Travelling interviewees</w:t>
      </w:r>
      <w:r w:rsidR="009B064E" w:rsidRPr="003E6744">
        <w:rPr>
          <w:rFonts w:ascii="Arial" w:hAnsi="Arial" w:cs="Arial"/>
          <w:lang w:val="en-US"/>
        </w:rPr>
        <w:t>.</w:t>
      </w:r>
      <w:r w:rsidR="00B5206E" w:rsidRPr="003E6744">
        <w:rPr>
          <w:rFonts w:ascii="Arial" w:hAnsi="Arial" w:cs="Arial"/>
        </w:rPr>
        <w:t xml:space="preserve"> </w:t>
      </w:r>
      <w:r w:rsidR="00D14096" w:rsidRPr="003E6744">
        <w:rPr>
          <w:rFonts w:ascii="Arial" w:hAnsi="Arial" w:cs="Arial"/>
        </w:rPr>
        <w:t>Analysis would sugg</w:t>
      </w:r>
      <w:r w:rsidR="00DF2442" w:rsidRPr="003E6744">
        <w:rPr>
          <w:rFonts w:ascii="Arial" w:hAnsi="Arial" w:cs="Arial"/>
        </w:rPr>
        <w:t xml:space="preserve">est a total cultural need for </w:t>
      </w:r>
      <w:r w:rsidRPr="003E6744">
        <w:rPr>
          <w:rFonts w:ascii="Arial" w:hAnsi="Arial" w:cs="Arial"/>
        </w:rPr>
        <w:t>zero</w:t>
      </w:r>
      <w:r w:rsidR="00D14096" w:rsidRPr="003E6744">
        <w:rPr>
          <w:rFonts w:ascii="Arial" w:hAnsi="Arial" w:cs="Arial"/>
        </w:rPr>
        <w:t xml:space="preserve"> additional pitches over the period 20</w:t>
      </w:r>
      <w:r w:rsidR="00131E1A" w:rsidRPr="003E6744">
        <w:rPr>
          <w:rFonts w:ascii="Arial" w:hAnsi="Arial" w:cs="Arial"/>
        </w:rPr>
        <w:t>26</w:t>
      </w:r>
      <w:r w:rsidR="00D14096" w:rsidRPr="003E6744">
        <w:rPr>
          <w:rFonts w:ascii="Arial" w:hAnsi="Arial" w:cs="Arial"/>
        </w:rPr>
        <w:t>/2</w:t>
      </w:r>
      <w:r w:rsidR="00131E1A" w:rsidRPr="003E6744">
        <w:rPr>
          <w:rFonts w:ascii="Arial" w:hAnsi="Arial" w:cs="Arial"/>
        </w:rPr>
        <w:t>7</w:t>
      </w:r>
      <w:r w:rsidR="00D14096" w:rsidRPr="003E6744">
        <w:rPr>
          <w:rFonts w:ascii="Arial" w:hAnsi="Arial" w:cs="Arial"/>
        </w:rPr>
        <w:t>-20</w:t>
      </w:r>
      <w:r w:rsidR="00A16D57" w:rsidRPr="003E6744">
        <w:rPr>
          <w:rFonts w:ascii="Arial" w:hAnsi="Arial" w:cs="Arial"/>
        </w:rPr>
        <w:t>3</w:t>
      </w:r>
      <w:r w:rsidRPr="003E6744">
        <w:rPr>
          <w:rFonts w:ascii="Arial" w:hAnsi="Arial" w:cs="Arial"/>
        </w:rPr>
        <w:t>5/36. However, as families form it is expected that future studies will show a longer-term need for pitches</w:t>
      </w:r>
    </w:p>
    <w:p w14:paraId="388E7175" w14:textId="0C0334FE" w:rsidR="00D14096" w:rsidRPr="003E6744" w:rsidRDefault="00D14096" w:rsidP="00FE70C4">
      <w:pPr>
        <w:tabs>
          <w:tab w:val="left" w:pos="709"/>
        </w:tabs>
        <w:spacing w:after="120"/>
        <w:rPr>
          <w:rFonts w:ascii="Arial" w:hAnsi="Arial" w:cs="Arial"/>
          <w:sz w:val="20"/>
          <w:highlight w:val="yellow"/>
        </w:rPr>
      </w:pPr>
      <w:bookmarkStart w:id="327" w:name="_Hlk480471585"/>
    </w:p>
    <w:tbl>
      <w:tblPr>
        <w:tblStyle w:val="TableGrid"/>
        <w:tblW w:w="8683" w:type="dxa"/>
        <w:tblLook w:val="04A0" w:firstRow="1" w:lastRow="0" w:firstColumn="1" w:lastColumn="0" w:noHBand="0" w:noVBand="1"/>
      </w:tblPr>
      <w:tblGrid>
        <w:gridCol w:w="4070"/>
        <w:gridCol w:w="2308"/>
        <w:gridCol w:w="2295"/>
        <w:gridCol w:w="10"/>
      </w:tblGrid>
      <w:tr w:rsidR="00260A3F" w:rsidRPr="003E6744" w14:paraId="4ECB57DF" w14:textId="77777777" w:rsidTr="00260A3F">
        <w:tc>
          <w:tcPr>
            <w:tcW w:w="8683" w:type="dxa"/>
            <w:gridSpan w:val="4"/>
            <w:shd w:val="clear" w:color="auto" w:fill="009193"/>
            <w:vAlign w:val="bottom"/>
          </w:tcPr>
          <w:p w14:paraId="0FE49240" w14:textId="356F3420" w:rsidR="00260A3F" w:rsidRPr="003E6744" w:rsidRDefault="00260A3F" w:rsidP="00260A3F">
            <w:pPr>
              <w:pStyle w:val="tableheading"/>
              <w:rPr>
                <w:rFonts w:ascii="Arial" w:hAnsi="Arial"/>
                <w:sz w:val="20"/>
              </w:rPr>
            </w:pPr>
            <w:bookmarkStart w:id="328" w:name="_Toc118924702"/>
            <w:r w:rsidRPr="003E6744">
              <w:rPr>
                <w:rFonts w:ascii="Arial" w:hAnsi="Arial"/>
              </w:rPr>
              <w:t>Table 6.2</w:t>
            </w:r>
            <w:r w:rsidRPr="003E6744">
              <w:rPr>
                <w:rFonts w:ascii="Arial" w:hAnsi="Arial"/>
              </w:rPr>
              <w:tab/>
              <w:t xml:space="preserve">Future pitch requirements based on the assumption that 50% of children will require a pitch in </w:t>
            </w:r>
            <w:r w:rsidR="00E55E0E" w:rsidRPr="003E6744">
              <w:rPr>
                <w:rFonts w:ascii="Arial" w:hAnsi="Arial"/>
              </w:rPr>
              <w:t>Chorley</w:t>
            </w:r>
            <w:r w:rsidRPr="003E6744">
              <w:rPr>
                <w:rFonts w:ascii="Arial" w:hAnsi="Arial"/>
              </w:rPr>
              <w:t xml:space="preserve"> Borough</w:t>
            </w:r>
            <w:bookmarkEnd w:id="328"/>
          </w:p>
        </w:tc>
      </w:tr>
      <w:tr w:rsidR="00260A3F" w:rsidRPr="003E6744" w14:paraId="08167927" w14:textId="77777777" w:rsidTr="00260A3F">
        <w:trPr>
          <w:gridAfter w:val="1"/>
          <w:wAfter w:w="10" w:type="dxa"/>
        </w:trPr>
        <w:tc>
          <w:tcPr>
            <w:tcW w:w="4070" w:type="dxa"/>
            <w:shd w:val="clear" w:color="auto" w:fill="009193"/>
            <w:vAlign w:val="bottom"/>
          </w:tcPr>
          <w:p w14:paraId="32876DF3" w14:textId="17D3ABB9" w:rsidR="00260A3F" w:rsidRPr="003E6744" w:rsidRDefault="00260A3F" w:rsidP="00C649D0">
            <w:pPr>
              <w:tabs>
                <w:tab w:val="left" w:pos="709"/>
              </w:tabs>
              <w:rPr>
                <w:rFonts w:ascii="Arial" w:hAnsi="Arial" w:cs="Arial"/>
                <w:color w:val="FFFFFF" w:themeColor="background1"/>
                <w:sz w:val="22"/>
                <w:szCs w:val="22"/>
              </w:rPr>
            </w:pPr>
            <w:r w:rsidRPr="003E6744">
              <w:rPr>
                <w:rFonts w:ascii="Arial" w:hAnsi="Arial" w:cs="Arial"/>
                <w:color w:val="FFFFFF" w:themeColor="background1"/>
                <w:sz w:val="22"/>
                <w:szCs w:val="22"/>
              </w:rPr>
              <w:t>Time period</w:t>
            </w:r>
          </w:p>
        </w:tc>
        <w:tc>
          <w:tcPr>
            <w:tcW w:w="2308" w:type="dxa"/>
            <w:shd w:val="clear" w:color="auto" w:fill="009193"/>
            <w:vAlign w:val="bottom"/>
          </w:tcPr>
          <w:p w14:paraId="1091E18A" w14:textId="36BC7D57" w:rsidR="00260A3F" w:rsidRPr="003E6744" w:rsidRDefault="00260A3F" w:rsidP="00C649D0">
            <w:pPr>
              <w:jc w:val="center"/>
              <w:rPr>
                <w:rFonts w:ascii="Arial" w:hAnsi="Arial" w:cs="Arial"/>
                <w:color w:val="FFFFFF" w:themeColor="background1"/>
                <w:sz w:val="22"/>
                <w:szCs w:val="22"/>
              </w:rPr>
            </w:pPr>
            <w:r w:rsidRPr="003E6744">
              <w:rPr>
                <w:rFonts w:ascii="Arial" w:hAnsi="Arial" w:cs="Arial"/>
                <w:color w:val="FFFFFF" w:themeColor="background1"/>
                <w:sz w:val="22"/>
                <w:szCs w:val="22"/>
              </w:rPr>
              <w:t xml:space="preserve">No. </w:t>
            </w:r>
            <w:r w:rsidR="00C61E8E" w:rsidRPr="003E6744">
              <w:rPr>
                <w:rFonts w:ascii="Arial" w:hAnsi="Arial" w:cs="Arial"/>
                <w:color w:val="FFFFFF" w:themeColor="background1"/>
                <w:sz w:val="22"/>
                <w:szCs w:val="22"/>
              </w:rPr>
              <w:t>c</w:t>
            </w:r>
            <w:r w:rsidRPr="003E6744">
              <w:rPr>
                <w:rFonts w:ascii="Arial" w:hAnsi="Arial" w:cs="Arial"/>
                <w:color w:val="FFFFFF" w:themeColor="background1"/>
                <w:sz w:val="22"/>
                <w:szCs w:val="22"/>
              </w:rPr>
              <w:t xml:space="preserve">hildren </w:t>
            </w:r>
          </w:p>
        </w:tc>
        <w:tc>
          <w:tcPr>
            <w:tcW w:w="2295" w:type="dxa"/>
            <w:shd w:val="clear" w:color="auto" w:fill="009193"/>
          </w:tcPr>
          <w:p w14:paraId="478631F1" w14:textId="56B847D6" w:rsidR="00260A3F" w:rsidRPr="003E6744" w:rsidRDefault="00260A3F" w:rsidP="00C649D0">
            <w:pPr>
              <w:tabs>
                <w:tab w:val="left" w:pos="709"/>
              </w:tabs>
              <w:rPr>
                <w:rFonts w:ascii="Arial" w:hAnsi="Arial" w:cs="Arial"/>
                <w:color w:val="FFFFFF" w:themeColor="background1"/>
                <w:sz w:val="20"/>
              </w:rPr>
            </w:pPr>
            <w:r w:rsidRPr="003E6744">
              <w:rPr>
                <w:rFonts w:ascii="Arial" w:hAnsi="Arial" w:cs="Arial"/>
                <w:color w:val="FFFFFF" w:themeColor="background1"/>
                <w:sz w:val="20"/>
              </w:rPr>
              <w:t>No. pitches (rounded)</w:t>
            </w:r>
          </w:p>
        </w:tc>
      </w:tr>
      <w:tr w:rsidR="00260A3F" w:rsidRPr="003E6744" w14:paraId="1EC47824" w14:textId="77777777" w:rsidTr="00260A3F">
        <w:trPr>
          <w:gridAfter w:val="1"/>
          <w:wAfter w:w="10" w:type="dxa"/>
        </w:trPr>
        <w:tc>
          <w:tcPr>
            <w:tcW w:w="4070" w:type="dxa"/>
            <w:vAlign w:val="bottom"/>
          </w:tcPr>
          <w:p w14:paraId="3A695FEC" w14:textId="0553092C" w:rsidR="00260A3F" w:rsidRPr="003E6744" w:rsidRDefault="00260A3F" w:rsidP="00C649D0">
            <w:pPr>
              <w:tabs>
                <w:tab w:val="left" w:pos="709"/>
              </w:tabs>
              <w:rPr>
                <w:rFonts w:ascii="Arial" w:hAnsi="Arial" w:cs="Arial"/>
                <w:sz w:val="20"/>
              </w:rPr>
            </w:pPr>
            <w:r w:rsidRPr="003E6744">
              <w:rPr>
                <w:rFonts w:ascii="Arial" w:hAnsi="Arial" w:cs="Arial"/>
                <w:color w:val="000000"/>
                <w:sz w:val="22"/>
                <w:szCs w:val="22"/>
              </w:rPr>
              <w:t>2026/27 to 2030/31 (5 years)</w:t>
            </w:r>
          </w:p>
        </w:tc>
        <w:tc>
          <w:tcPr>
            <w:tcW w:w="2308" w:type="dxa"/>
            <w:vAlign w:val="bottom"/>
          </w:tcPr>
          <w:p w14:paraId="7791A2E5" w14:textId="0126FCAA" w:rsidR="00260A3F" w:rsidRPr="003E6744" w:rsidRDefault="00E55E0E" w:rsidP="00260A3F">
            <w:pPr>
              <w:jc w:val="center"/>
              <w:rPr>
                <w:rFonts w:ascii="Arial" w:hAnsi="Arial" w:cs="Arial"/>
                <w:color w:val="000000"/>
                <w:sz w:val="22"/>
                <w:szCs w:val="22"/>
              </w:rPr>
            </w:pPr>
            <w:r w:rsidRPr="003E6744">
              <w:rPr>
                <w:rFonts w:ascii="Arial" w:hAnsi="Arial" w:cs="Arial"/>
                <w:color w:val="000000"/>
                <w:sz w:val="22"/>
                <w:szCs w:val="22"/>
              </w:rPr>
              <w:t>0</w:t>
            </w:r>
          </w:p>
        </w:tc>
        <w:tc>
          <w:tcPr>
            <w:tcW w:w="2295" w:type="dxa"/>
          </w:tcPr>
          <w:p w14:paraId="292313F1" w14:textId="25742965" w:rsidR="00260A3F" w:rsidRPr="003E6744" w:rsidRDefault="00E55E0E" w:rsidP="00260A3F">
            <w:pPr>
              <w:tabs>
                <w:tab w:val="left" w:pos="709"/>
              </w:tabs>
              <w:jc w:val="center"/>
              <w:rPr>
                <w:rFonts w:ascii="Arial" w:hAnsi="Arial" w:cs="Arial"/>
                <w:sz w:val="20"/>
              </w:rPr>
            </w:pPr>
            <w:r w:rsidRPr="003E6744">
              <w:rPr>
                <w:rFonts w:ascii="Arial" w:hAnsi="Arial" w:cs="Arial"/>
                <w:sz w:val="20"/>
              </w:rPr>
              <w:t>0</w:t>
            </w:r>
          </w:p>
        </w:tc>
      </w:tr>
      <w:tr w:rsidR="00260A3F" w:rsidRPr="003E6744" w14:paraId="23B5FB38" w14:textId="77777777" w:rsidTr="00260A3F">
        <w:trPr>
          <w:gridAfter w:val="1"/>
          <w:wAfter w:w="10" w:type="dxa"/>
        </w:trPr>
        <w:tc>
          <w:tcPr>
            <w:tcW w:w="4070" w:type="dxa"/>
            <w:vAlign w:val="bottom"/>
          </w:tcPr>
          <w:p w14:paraId="7241C0E3" w14:textId="7CF01CB5" w:rsidR="00260A3F" w:rsidRPr="003E6744" w:rsidRDefault="00260A3F" w:rsidP="00C649D0">
            <w:pPr>
              <w:tabs>
                <w:tab w:val="left" w:pos="709"/>
              </w:tabs>
              <w:rPr>
                <w:rFonts w:ascii="Arial" w:hAnsi="Arial" w:cs="Arial"/>
                <w:sz w:val="20"/>
              </w:rPr>
            </w:pPr>
            <w:r w:rsidRPr="003E6744">
              <w:rPr>
                <w:rFonts w:ascii="Arial" w:hAnsi="Arial" w:cs="Arial"/>
                <w:color w:val="000000"/>
                <w:sz w:val="22"/>
                <w:szCs w:val="22"/>
              </w:rPr>
              <w:t>2031/32 to 2035/36 (5 years)</w:t>
            </w:r>
          </w:p>
        </w:tc>
        <w:tc>
          <w:tcPr>
            <w:tcW w:w="2308" w:type="dxa"/>
            <w:vAlign w:val="bottom"/>
          </w:tcPr>
          <w:p w14:paraId="5F91AD10" w14:textId="29D3191E" w:rsidR="00260A3F" w:rsidRPr="003E6744" w:rsidRDefault="00E55E0E" w:rsidP="00260A3F">
            <w:pPr>
              <w:tabs>
                <w:tab w:val="left" w:pos="709"/>
              </w:tabs>
              <w:jc w:val="center"/>
              <w:rPr>
                <w:rFonts w:ascii="Arial" w:hAnsi="Arial" w:cs="Arial"/>
                <w:sz w:val="20"/>
              </w:rPr>
            </w:pPr>
            <w:r w:rsidRPr="003E6744">
              <w:rPr>
                <w:rFonts w:ascii="Arial" w:hAnsi="Arial" w:cs="Arial"/>
                <w:sz w:val="20"/>
              </w:rPr>
              <w:t>0</w:t>
            </w:r>
          </w:p>
        </w:tc>
        <w:tc>
          <w:tcPr>
            <w:tcW w:w="2295" w:type="dxa"/>
          </w:tcPr>
          <w:p w14:paraId="72A92E87" w14:textId="34D764A9" w:rsidR="00260A3F" w:rsidRPr="003E6744" w:rsidRDefault="00260A3F" w:rsidP="00260A3F">
            <w:pPr>
              <w:tabs>
                <w:tab w:val="left" w:pos="709"/>
              </w:tabs>
              <w:jc w:val="center"/>
              <w:rPr>
                <w:rFonts w:ascii="Arial" w:hAnsi="Arial" w:cs="Arial"/>
                <w:sz w:val="20"/>
              </w:rPr>
            </w:pPr>
            <w:r w:rsidRPr="003E6744">
              <w:rPr>
                <w:rFonts w:ascii="Arial" w:hAnsi="Arial" w:cs="Arial"/>
                <w:sz w:val="20"/>
              </w:rPr>
              <w:t>0</w:t>
            </w:r>
          </w:p>
        </w:tc>
      </w:tr>
      <w:tr w:rsidR="00260A3F" w:rsidRPr="003E6744" w14:paraId="3056DE24" w14:textId="77777777" w:rsidTr="00260A3F">
        <w:trPr>
          <w:gridAfter w:val="1"/>
          <w:wAfter w:w="10" w:type="dxa"/>
        </w:trPr>
        <w:tc>
          <w:tcPr>
            <w:tcW w:w="4070" w:type="dxa"/>
            <w:vAlign w:val="bottom"/>
          </w:tcPr>
          <w:p w14:paraId="4261AA99" w14:textId="0F07AA59" w:rsidR="00260A3F" w:rsidRPr="003E6744" w:rsidRDefault="00260A3F" w:rsidP="00C649D0">
            <w:pPr>
              <w:tabs>
                <w:tab w:val="left" w:pos="709"/>
              </w:tabs>
              <w:rPr>
                <w:rFonts w:ascii="Arial" w:hAnsi="Arial" w:cs="Arial"/>
                <w:sz w:val="20"/>
              </w:rPr>
            </w:pPr>
            <w:r w:rsidRPr="003E6744">
              <w:rPr>
                <w:rFonts w:ascii="Arial" w:hAnsi="Arial" w:cs="Arial"/>
                <w:b/>
                <w:bCs/>
                <w:color w:val="000000"/>
                <w:sz w:val="22"/>
                <w:szCs w:val="22"/>
              </w:rPr>
              <w:t>Total (2026/27 to 203</w:t>
            </w:r>
            <w:r w:rsidR="00E55E0E" w:rsidRPr="003E6744">
              <w:rPr>
                <w:rFonts w:ascii="Arial" w:hAnsi="Arial" w:cs="Arial"/>
                <w:b/>
                <w:bCs/>
                <w:color w:val="000000"/>
                <w:sz w:val="22"/>
                <w:szCs w:val="22"/>
              </w:rPr>
              <w:t>5</w:t>
            </w:r>
            <w:r w:rsidRPr="003E6744">
              <w:rPr>
                <w:rFonts w:ascii="Arial" w:hAnsi="Arial" w:cs="Arial"/>
                <w:b/>
                <w:bCs/>
                <w:color w:val="000000"/>
                <w:sz w:val="22"/>
                <w:szCs w:val="22"/>
              </w:rPr>
              <w:t>/</w:t>
            </w:r>
            <w:r w:rsidR="00E55E0E" w:rsidRPr="003E6744">
              <w:rPr>
                <w:rFonts w:ascii="Arial" w:hAnsi="Arial" w:cs="Arial"/>
                <w:b/>
                <w:bCs/>
                <w:color w:val="000000"/>
                <w:sz w:val="22"/>
                <w:szCs w:val="22"/>
              </w:rPr>
              <w:t>36</w:t>
            </w:r>
            <w:r w:rsidRPr="003E6744">
              <w:rPr>
                <w:rFonts w:ascii="Arial" w:hAnsi="Arial" w:cs="Arial"/>
                <w:b/>
                <w:bCs/>
                <w:color w:val="000000"/>
                <w:sz w:val="22"/>
                <w:szCs w:val="22"/>
              </w:rPr>
              <w:t>) (1</w:t>
            </w:r>
            <w:r w:rsidR="00E55E0E" w:rsidRPr="003E6744">
              <w:rPr>
                <w:rFonts w:ascii="Arial" w:hAnsi="Arial" w:cs="Arial"/>
                <w:b/>
                <w:bCs/>
                <w:color w:val="000000"/>
                <w:sz w:val="22"/>
                <w:szCs w:val="22"/>
              </w:rPr>
              <w:t>0</w:t>
            </w:r>
            <w:r w:rsidRPr="003E6744">
              <w:rPr>
                <w:rFonts w:ascii="Arial" w:hAnsi="Arial" w:cs="Arial"/>
                <w:b/>
                <w:bCs/>
                <w:color w:val="000000"/>
                <w:sz w:val="22"/>
                <w:szCs w:val="22"/>
              </w:rPr>
              <w:t xml:space="preserve"> years)</w:t>
            </w:r>
          </w:p>
        </w:tc>
        <w:tc>
          <w:tcPr>
            <w:tcW w:w="2308" w:type="dxa"/>
            <w:vAlign w:val="bottom"/>
          </w:tcPr>
          <w:p w14:paraId="37DA84C7" w14:textId="28CDA600" w:rsidR="00260A3F" w:rsidRPr="003E6744" w:rsidRDefault="00E55E0E" w:rsidP="00260A3F">
            <w:pPr>
              <w:tabs>
                <w:tab w:val="left" w:pos="709"/>
              </w:tabs>
              <w:jc w:val="center"/>
              <w:rPr>
                <w:rFonts w:ascii="Arial" w:hAnsi="Arial" w:cs="Arial"/>
                <w:b/>
                <w:bCs/>
                <w:sz w:val="20"/>
              </w:rPr>
            </w:pPr>
            <w:r w:rsidRPr="003E6744">
              <w:rPr>
                <w:rFonts w:ascii="Arial" w:hAnsi="Arial" w:cs="Arial"/>
                <w:b/>
                <w:bCs/>
                <w:sz w:val="20"/>
              </w:rPr>
              <w:t>0</w:t>
            </w:r>
          </w:p>
        </w:tc>
        <w:tc>
          <w:tcPr>
            <w:tcW w:w="2295" w:type="dxa"/>
          </w:tcPr>
          <w:p w14:paraId="55248DEC" w14:textId="29797DAF" w:rsidR="00260A3F" w:rsidRPr="003E6744" w:rsidRDefault="00E55E0E" w:rsidP="00260A3F">
            <w:pPr>
              <w:tabs>
                <w:tab w:val="left" w:pos="709"/>
              </w:tabs>
              <w:jc w:val="center"/>
              <w:rPr>
                <w:rFonts w:ascii="Arial" w:hAnsi="Arial" w:cs="Arial"/>
                <w:b/>
                <w:bCs/>
                <w:sz w:val="20"/>
              </w:rPr>
            </w:pPr>
            <w:r w:rsidRPr="003E6744">
              <w:rPr>
                <w:rFonts w:ascii="Arial" w:hAnsi="Arial" w:cs="Arial"/>
                <w:b/>
                <w:bCs/>
                <w:sz w:val="20"/>
              </w:rPr>
              <w:t>0</w:t>
            </w:r>
          </w:p>
        </w:tc>
      </w:tr>
    </w:tbl>
    <w:p w14:paraId="72149ADC" w14:textId="1B85D8AB" w:rsidR="00C649D0" w:rsidRPr="003E6744" w:rsidRDefault="00C649D0" w:rsidP="00FE70C4">
      <w:pPr>
        <w:tabs>
          <w:tab w:val="left" w:pos="709"/>
        </w:tabs>
        <w:spacing w:after="120"/>
        <w:rPr>
          <w:rFonts w:ascii="Arial" w:hAnsi="Arial" w:cs="Arial"/>
          <w:sz w:val="20"/>
          <w:highlight w:val="yellow"/>
        </w:rPr>
      </w:pPr>
    </w:p>
    <w:p w14:paraId="14D7EE8B" w14:textId="77777777" w:rsidR="00B82BB6" w:rsidRPr="003E6744" w:rsidRDefault="00B82BB6" w:rsidP="00B82BB6">
      <w:pPr>
        <w:spacing w:after="120"/>
        <w:rPr>
          <w:rFonts w:ascii="Arial" w:hAnsi="Arial" w:cs="Arial"/>
          <w:highlight w:val="yellow"/>
        </w:rPr>
      </w:pPr>
      <w:bookmarkStart w:id="329" w:name="_Toc355534575"/>
      <w:bookmarkEnd w:id="327"/>
    </w:p>
    <w:p w14:paraId="17F2DB50" w14:textId="77777777" w:rsidR="00D14096" w:rsidRPr="003E6744" w:rsidRDefault="00D14096" w:rsidP="00FE70C4">
      <w:pPr>
        <w:pStyle w:val="Heading2"/>
        <w:spacing w:after="120"/>
        <w:rPr>
          <w:rFonts w:ascii="Arial" w:hAnsi="Arial" w:cs="Arial"/>
        </w:rPr>
      </w:pPr>
      <w:bookmarkStart w:id="330" w:name="_Toc485383257"/>
      <w:bookmarkStart w:id="331" w:name="_Toc495087338"/>
      <w:bookmarkStart w:id="332" w:name="_Toc372188594"/>
      <w:bookmarkStart w:id="333" w:name="_Toc118923854"/>
      <w:r w:rsidRPr="003E6744">
        <w:rPr>
          <w:rFonts w:ascii="Arial" w:hAnsi="Arial" w:cs="Arial"/>
        </w:rPr>
        <w:t>Planning Policy for Traveller Site definition</w:t>
      </w:r>
      <w:bookmarkEnd w:id="329"/>
      <w:bookmarkEnd w:id="330"/>
      <w:bookmarkEnd w:id="331"/>
      <w:bookmarkEnd w:id="332"/>
      <w:bookmarkEnd w:id="333"/>
    </w:p>
    <w:p w14:paraId="1846ABE4" w14:textId="21C5F24E" w:rsidR="004D6329" w:rsidRPr="003E6744" w:rsidRDefault="00DF2442" w:rsidP="00FE70C4">
      <w:pPr>
        <w:pStyle w:val="Reporttext"/>
        <w:spacing w:after="120"/>
        <w:rPr>
          <w:rFonts w:ascii="Arial" w:hAnsi="Arial" w:cs="Arial"/>
        </w:rPr>
      </w:pPr>
      <w:r w:rsidRPr="003E6744">
        <w:rPr>
          <w:rFonts w:ascii="Arial" w:hAnsi="Arial" w:cs="Arial"/>
        </w:rPr>
        <w:t xml:space="preserve">Analysis of household survey data </w:t>
      </w:r>
      <w:r w:rsidR="00173BCF" w:rsidRPr="003E6744">
        <w:rPr>
          <w:rFonts w:ascii="Arial" w:hAnsi="Arial" w:cs="Arial"/>
        </w:rPr>
        <w:t xml:space="preserve">has been carried out to assess the extent to which households meet the nomadic habit of life test of the PPTS. Analysis </w:t>
      </w:r>
      <w:r w:rsidRPr="003E6744">
        <w:rPr>
          <w:rFonts w:ascii="Arial" w:hAnsi="Arial" w:cs="Arial"/>
        </w:rPr>
        <w:t>establishes that</w:t>
      </w:r>
      <w:r w:rsidR="004334A8" w:rsidRPr="003E6744">
        <w:rPr>
          <w:rFonts w:ascii="Arial" w:hAnsi="Arial" w:cs="Arial"/>
        </w:rPr>
        <w:t>:</w:t>
      </w:r>
    </w:p>
    <w:p w14:paraId="5079E363" w14:textId="595D228C" w:rsidR="0058161C" w:rsidRPr="003E6744" w:rsidRDefault="004D6329" w:rsidP="00E55E0E">
      <w:pPr>
        <w:pStyle w:val="Reporttext"/>
        <w:numPr>
          <w:ilvl w:val="0"/>
          <w:numId w:val="25"/>
        </w:numPr>
        <w:spacing w:after="120"/>
        <w:rPr>
          <w:rFonts w:ascii="Arial" w:hAnsi="Arial" w:cs="Arial"/>
        </w:rPr>
      </w:pPr>
      <w:r w:rsidRPr="003E6744">
        <w:rPr>
          <w:rFonts w:ascii="Arial" w:hAnsi="Arial" w:cs="Arial"/>
        </w:rPr>
        <w:t>For all households (base=</w:t>
      </w:r>
      <w:r w:rsidR="00E55E0E" w:rsidRPr="003E6744">
        <w:rPr>
          <w:rFonts w:ascii="Arial" w:hAnsi="Arial" w:cs="Arial"/>
        </w:rPr>
        <w:t>4</w:t>
      </w:r>
      <w:r w:rsidRPr="003E6744">
        <w:rPr>
          <w:rFonts w:ascii="Arial" w:hAnsi="Arial" w:cs="Arial"/>
        </w:rPr>
        <w:t xml:space="preserve">), </w:t>
      </w:r>
      <w:r w:rsidR="00E55E0E" w:rsidRPr="003E6744">
        <w:rPr>
          <w:rFonts w:ascii="Arial" w:hAnsi="Arial" w:cs="Arial"/>
        </w:rPr>
        <w:t xml:space="preserve">all 4 meet the PPTS </w:t>
      </w:r>
      <w:r w:rsidRPr="003E6744">
        <w:rPr>
          <w:rFonts w:ascii="Arial" w:hAnsi="Arial" w:cs="Arial"/>
        </w:rPr>
        <w:t>nomadic habit of life test</w:t>
      </w:r>
      <w:r w:rsidR="00E55E0E" w:rsidRPr="003E6744">
        <w:rPr>
          <w:rFonts w:ascii="Arial" w:hAnsi="Arial" w:cs="Arial"/>
        </w:rPr>
        <w:t>.</w:t>
      </w:r>
    </w:p>
    <w:p w14:paraId="34631176" w14:textId="77777777" w:rsidR="001B4279" w:rsidRPr="003E6744" w:rsidRDefault="001B4279" w:rsidP="00336C81">
      <w:pPr>
        <w:rPr>
          <w:rFonts w:ascii="Arial" w:hAnsi="Arial" w:cs="Arial"/>
        </w:rPr>
      </w:pPr>
      <w:bookmarkStart w:id="334" w:name="_Toc355534576"/>
      <w:bookmarkStart w:id="335" w:name="_Toc485383258"/>
      <w:bookmarkStart w:id="336" w:name="_Toc495087339"/>
      <w:bookmarkStart w:id="337" w:name="_Toc372188595"/>
    </w:p>
    <w:p w14:paraId="18F19CB9" w14:textId="77777777" w:rsidR="00D14096" w:rsidRPr="003E6744" w:rsidRDefault="00405417" w:rsidP="00FE70C4">
      <w:pPr>
        <w:pStyle w:val="Heading2"/>
        <w:spacing w:after="120"/>
        <w:rPr>
          <w:rFonts w:ascii="Arial" w:hAnsi="Arial" w:cs="Arial"/>
        </w:rPr>
      </w:pPr>
      <w:bookmarkStart w:id="338" w:name="_Toc118923855"/>
      <w:r w:rsidRPr="003E6744">
        <w:rPr>
          <w:rFonts w:ascii="Arial" w:hAnsi="Arial" w:cs="Arial"/>
        </w:rPr>
        <w:t xml:space="preserve">Overall </w:t>
      </w:r>
      <w:r w:rsidR="001A5D7E" w:rsidRPr="003E6744">
        <w:rPr>
          <w:rFonts w:ascii="Arial" w:hAnsi="Arial" w:cs="Arial"/>
        </w:rPr>
        <w:t>p</w:t>
      </w:r>
      <w:r w:rsidR="00D14096" w:rsidRPr="003E6744">
        <w:rPr>
          <w:rFonts w:ascii="Arial" w:hAnsi="Arial" w:cs="Arial"/>
        </w:rPr>
        <w:t xml:space="preserve">lan </w:t>
      </w:r>
      <w:r w:rsidR="001A5D7E" w:rsidRPr="003E6744">
        <w:rPr>
          <w:rFonts w:ascii="Arial" w:hAnsi="Arial" w:cs="Arial"/>
        </w:rPr>
        <w:t>p</w:t>
      </w:r>
      <w:r w:rsidR="00577E70" w:rsidRPr="003E6744">
        <w:rPr>
          <w:rFonts w:ascii="Arial" w:hAnsi="Arial" w:cs="Arial"/>
        </w:rPr>
        <w:t xml:space="preserve">eriod </w:t>
      </w:r>
      <w:r w:rsidR="00D14096" w:rsidRPr="003E6744">
        <w:rPr>
          <w:rFonts w:ascii="Arial" w:hAnsi="Arial" w:cs="Arial"/>
        </w:rPr>
        <w:t>pitch need</w:t>
      </w:r>
      <w:bookmarkEnd w:id="334"/>
      <w:bookmarkEnd w:id="335"/>
      <w:bookmarkEnd w:id="336"/>
      <w:bookmarkEnd w:id="337"/>
      <w:bookmarkEnd w:id="338"/>
    </w:p>
    <w:p w14:paraId="00C3826A" w14:textId="54574567" w:rsidR="00A16D57" w:rsidRPr="003E6744" w:rsidRDefault="005D4AC2" w:rsidP="00750585">
      <w:pPr>
        <w:pStyle w:val="Reporttext"/>
        <w:spacing w:after="120"/>
        <w:rPr>
          <w:rFonts w:ascii="Arial" w:hAnsi="Arial" w:cs="Arial"/>
        </w:rPr>
      </w:pPr>
      <w:r w:rsidRPr="003E6744">
        <w:rPr>
          <w:rFonts w:ascii="Arial" w:hAnsi="Arial" w:cs="Arial"/>
        </w:rPr>
        <w:t>Table 6.</w:t>
      </w:r>
      <w:r w:rsidR="00B95D81" w:rsidRPr="003E6744">
        <w:rPr>
          <w:rFonts w:ascii="Arial" w:hAnsi="Arial" w:cs="Arial"/>
        </w:rPr>
        <w:t>3</w:t>
      </w:r>
      <w:r w:rsidR="000F26A8" w:rsidRPr="003E6744">
        <w:rPr>
          <w:rFonts w:ascii="Arial" w:hAnsi="Arial" w:cs="Arial"/>
        </w:rPr>
        <w:t xml:space="preserve"> summarises the overall need for pitches across </w:t>
      </w:r>
      <w:r w:rsidR="00E55E0E" w:rsidRPr="003E6744">
        <w:rPr>
          <w:rFonts w:ascii="Arial" w:hAnsi="Arial" w:cs="Arial"/>
        </w:rPr>
        <w:t>Chorley</w:t>
      </w:r>
      <w:r w:rsidR="00260A3F" w:rsidRPr="003E6744">
        <w:rPr>
          <w:rFonts w:ascii="Arial" w:hAnsi="Arial" w:cs="Arial"/>
        </w:rPr>
        <w:t xml:space="preserve"> Borough</w:t>
      </w:r>
      <w:r w:rsidR="00B630FF" w:rsidRPr="003E6744">
        <w:rPr>
          <w:rFonts w:ascii="Arial" w:hAnsi="Arial" w:cs="Arial"/>
        </w:rPr>
        <w:t xml:space="preserve"> </w:t>
      </w:r>
      <w:r w:rsidR="000F26A8" w:rsidRPr="003E6744">
        <w:rPr>
          <w:rFonts w:ascii="Arial" w:hAnsi="Arial" w:cs="Arial"/>
        </w:rPr>
        <w:t>over the plan period</w:t>
      </w:r>
      <w:r w:rsidR="00B5206E" w:rsidRPr="003E6744">
        <w:rPr>
          <w:rFonts w:ascii="Arial" w:hAnsi="Arial" w:cs="Arial"/>
        </w:rPr>
        <w:t xml:space="preserve"> 2021/22</w:t>
      </w:r>
      <w:r w:rsidR="000F26A8" w:rsidRPr="003E6744">
        <w:rPr>
          <w:rFonts w:ascii="Arial" w:hAnsi="Arial" w:cs="Arial"/>
        </w:rPr>
        <w:t xml:space="preserve"> to </w:t>
      </w:r>
      <w:r w:rsidR="00D826B9" w:rsidRPr="003E6744">
        <w:rPr>
          <w:rFonts w:ascii="Arial" w:hAnsi="Arial" w:cs="Arial"/>
        </w:rPr>
        <w:t>203</w:t>
      </w:r>
      <w:r w:rsidR="00E55E0E" w:rsidRPr="003E6744">
        <w:rPr>
          <w:rFonts w:ascii="Arial" w:hAnsi="Arial" w:cs="Arial"/>
        </w:rPr>
        <w:t>5</w:t>
      </w:r>
      <w:r w:rsidR="00D826B9" w:rsidRPr="003E6744">
        <w:rPr>
          <w:rFonts w:ascii="Arial" w:hAnsi="Arial" w:cs="Arial"/>
        </w:rPr>
        <w:t>/</w:t>
      </w:r>
      <w:r w:rsidR="00E55E0E" w:rsidRPr="003E6744">
        <w:rPr>
          <w:rFonts w:ascii="Arial" w:hAnsi="Arial" w:cs="Arial"/>
        </w:rPr>
        <w:t>36</w:t>
      </w:r>
      <w:r w:rsidR="000F26A8" w:rsidRPr="003E6744">
        <w:rPr>
          <w:rFonts w:ascii="Arial" w:hAnsi="Arial" w:cs="Arial"/>
        </w:rPr>
        <w:t xml:space="preserve">. It presents the overall cultural need based on households identifying as Gypsy and Traveller and a PPTS need which is a subset of the cultural need and </w:t>
      </w:r>
      <w:r w:rsidR="00173BCF" w:rsidRPr="003E6744">
        <w:rPr>
          <w:rFonts w:ascii="Arial" w:hAnsi="Arial" w:cs="Arial"/>
        </w:rPr>
        <w:t>represents</w:t>
      </w:r>
      <w:r w:rsidR="000F26A8" w:rsidRPr="003E6744">
        <w:rPr>
          <w:rFonts w:ascii="Arial" w:hAnsi="Arial" w:cs="Arial"/>
        </w:rPr>
        <w:t xml:space="preserve"> households who meet the PPTS </w:t>
      </w:r>
      <w:r w:rsidR="00066E3A" w:rsidRPr="003E6744">
        <w:rPr>
          <w:rFonts w:ascii="Arial" w:hAnsi="Arial" w:cs="Arial"/>
        </w:rPr>
        <w:t xml:space="preserve">nomadic habit of life </w:t>
      </w:r>
      <w:r w:rsidR="000F26A8" w:rsidRPr="003E6744">
        <w:rPr>
          <w:rFonts w:ascii="Arial" w:hAnsi="Arial" w:cs="Arial"/>
        </w:rPr>
        <w:t>definition</w:t>
      </w:r>
      <w:r w:rsidR="00066E3A" w:rsidRPr="003E6744">
        <w:rPr>
          <w:rFonts w:ascii="Arial" w:hAnsi="Arial" w:cs="Arial"/>
        </w:rPr>
        <w:t xml:space="preserve">. </w:t>
      </w:r>
      <w:r w:rsidR="00DD5819" w:rsidRPr="003E6744">
        <w:rPr>
          <w:rFonts w:ascii="Arial" w:hAnsi="Arial" w:cs="Arial"/>
        </w:rPr>
        <w:t>Need has been assessed over a short-term 20</w:t>
      </w:r>
      <w:r w:rsidR="00B630FF" w:rsidRPr="003E6744">
        <w:rPr>
          <w:rFonts w:ascii="Arial" w:hAnsi="Arial" w:cs="Arial"/>
        </w:rPr>
        <w:t>2</w:t>
      </w:r>
      <w:r w:rsidR="001B4279" w:rsidRPr="003E6744">
        <w:rPr>
          <w:rFonts w:ascii="Arial" w:hAnsi="Arial" w:cs="Arial"/>
        </w:rPr>
        <w:t>1</w:t>
      </w:r>
      <w:r w:rsidR="00DD5819" w:rsidRPr="003E6744">
        <w:rPr>
          <w:rFonts w:ascii="Arial" w:hAnsi="Arial" w:cs="Arial"/>
        </w:rPr>
        <w:t>/2</w:t>
      </w:r>
      <w:r w:rsidR="001B4279" w:rsidRPr="003E6744">
        <w:rPr>
          <w:rFonts w:ascii="Arial" w:hAnsi="Arial" w:cs="Arial"/>
        </w:rPr>
        <w:t>2</w:t>
      </w:r>
      <w:r w:rsidR="00DD5819" w:rsidRPr="003E6744">
        <w:rPr>
          <w:rFonts w:ascii="Arial" w:hAnsi="Arial" w:cs="Arial"/>
        </w:rPr>
        <w:t xml:space="preserve"> to 202</w:t>
      </w:r>
      <w:r w:rsidR="001B4279" w:rsidRPr="003E6744">
        <w:rPr>
          <w:rFonts w:ascii="Arial" w:hAnsi="Arial" w:cs="Arial"/>
        </w:rPr>
        <w:t>5</w:t>
      </w:r>
      <w:r w:rsidR="00DD5819" w:rsidRPr="003E6744">
        <w:rPr>
          <w:rFonts w:ascii="Arial" w:hAnsi="Arial" w:cs="Arial"/>
        </w:rPr>
        <w:t>/2</w:t>
      </w:r>
      <w:r w:rsidR="001B4279" w:rsidRPr="003E6744">
        <w:rPr>
          <w:rFonts w:ascii="Arial" w:hAnsi="Arial" w:cs="Arial"/>
        </w:rPr>
        <w:t>6</w:t>
      </w:r>
      <w:r w:rsidR="00DD5819" w:rsidRPr="003E6744">
        <w:rPr>
          <w:rFonts w:ascii="Arial" w:hAnsi="Arial" w:cs="Arial"/>
        </w:rPr>
        <w:t xml:space="preserve"> and longer-term 20</w:t>
      </w:r>
      <w:r w:rsidR="001B4279" w:rsidRPr="003E6744">
        <w:rPr>
          <w:rFonts w:ascii="Arial" w:hAnsi="Arial" w:cs="Arial"/>
        </w:rPr>
        <w:t>26</w:t>
      </w:r>
      <w:r w:rsidR="00DD5819" w:rsidRPr="003E6744">
        <w:rPr>
          <w:rFonts w:ascii="Arial" w:hAnsi="Arial" w:cs="Arial"/>
        </w:rPr>
        <w:t>/2</w:t>
      </w:r>
      <w:r w:rsidR="001B4279" w:rsidRPr="003E6744">
        <w:rPr>
          <w:rFonts w:ascii="Arial" w:hAnsi="Arial" w:cs="Arial"/>
        </w:rPr>
        <w:t>7</w:t>
      </w:r>
      <w:r w:rsidR="00DD5819" w:rsidRPr="003E6744">
        <w:rPr>
          <w:rFonts w:ascii="Arial" w:hAnsi="Arial" w:cs="Arial"/>
        </w:rPr>
        <w:t xml:space="preserve"> to 20</w:t>
      </w:r>
      <w:r w:rsidR="00A16D57" w:rsidRPr="003E6744">
        <w:rPr>
          <w:rFonts w:ascii="Arial" w:hAnsi="Arial" w:cs="Arial"/>
        </w:rPr>
        <w:t>3</w:t>
      </w:r>
      <w:r w:rsidR="00E55E0E" w:rsidRPr="003E6744">
        <w:rPr>
          <w:rFonts w:ascii="Arial" w:hAnsi="Arial" w:cs="Arial"/>
        </w:rPr>
        <w:t>5</w:t>
      </w:r>
      <w:r w:rsidR="00A16D57" w:rsidRPr="003E6744">
        <w:rPr>
          <w:rFonts w:ascii="Arial" w:hAnsi="Arial" w:cs="Arial"/>
        </w:rPr>
        <w:t>/</w:t>
      </w:r>
      <w:r w:rsidR="00E55E0E" w:rsidRPr="003E6744">
        <w:rPr>
          <w:rFonts w:ascii="Arial" w:hAnsi="Arial" w:cs="Arial"/>
        </w:rPr>
        <w:t>36</w:t>
      </w:r>
      <w:r w:rsidR="00DD5819" w:rsidRPr="003E6744">
        <w:rPr>
          <w:rFonts w:ascii="Arial" w:hAnsi="Arial" w:cs="Arial"/>
        </w:rPr>
        <w:t xml:space="preserve"> period. </w:t>
      </w:r>
      <w:r w:rsidR="00F76B3E" w:rsidRPr="003E6744">
        <w:rPr>
          <w:rFonts w:ascii="Arial" w:hAnsi="Arial" w:cs="Arial"/>
        </w:rPr>
        <w:t xml:space="preserve">The overall need is </w:t>
      </w:r>
      <w:r w:rsidR="00E55E0E" w:rsidRPr="003E6744">
        <w:rPr>
          <w:rFonts w:ascii="Arial" w:hAnsi="Arial" w:cs="Arial"/>
        </w:rPr>
        <w:t>1</w:t>
      </w:r>
      <w:r w:rsidR="00196747">
        <w:rPr>
          <w:rFonts w:ascii="Arial" w:hAnsi="Arial" w:cs="Arial"/>
        </w:rPr>
        <w:t>0</w:t>
      </w:r>
      <w:r w:rsidR="00F76B3E" w:rsidRPr="003E6744">
        <w:rPr>
          <w:rFonts w:ascii="Arial" w:hAnsi="Arial" w:cs="Arial"/>
        </w:rPr>
        <w:t xml:space="preserve"> pitches of which </w:t>
      </w:r>
      <w:r w:rsidR="00E55E0E" w:rsidRPr="003E6744">
        <w:rPr>
          <w:rFonts w:ascii="Arial" w:hAnsi="Arial" w:cs="Arial"/>
        </w:rPr>
        <w:t>1</w:t>
      </w:r>
      <w:r w:rsidR="00196747">
        <w:rPr>
          <w:rFonts w:ascii="Arial" w:hAnsi="Arial" w:cs="Arial"/>
        </w:rPr>
        <w:t>0</w:t>
      </w:r>
      <w:r w:rsidR="00F76B3E" w:rsidRPr="003E6744">
        <w:rPr>
          <w:rFonts w:ascii="Arial" w:hAnsi="Arial" w:cs="Arial"/>
        </w:rPr>
        <w:t xml:space="preserve"> is PPTS need. The main driver of need in the first five years </w:t>
      </w:r>
      <w:r w:rsidR="001D499A" w:rsidRPr="003E6744">
        <w:rPr>
          <w:rFonts w:ascii="Arial" w:hAnsi="Arial" w:cs="Arial"/>
        </w:rPr>
        <w:t xml:space="preserve">is </w:t>
      </w:r>
      <w:r w:rsidR="00E55E0E" w:rsidRPr="003E6744">
        <w:rPr>
          <w:rFonts w:ascii="Arial" w:hAnsi="Arial" w:cs="Arial"/>
        </w:rPr>
        <w:t xml:space="preserve">emerging households currently living on the Hut Lane site. </w:t>
      </w:r>
      <w:r w:rsidR="00622C3D" w:rsidRPr="003E6744">
        <w:rPr>
          <w:rFonts w:ascii="Arial" w:hAnsi="Arial" w:cs="Arial"/>
        </w:rPr>
        <w:t xml:space="preserve"> </w:t>
      </w:r>
    </w:p>
    <w:p w14:paraId="51174DE5" w14:textId="5B9F13B2" w:rsidR="003E40BA" w:rsidRPr="003E6744" w:rsidRDefault="00F76B3E" w:rsidP="00FE70C4">
      <w:pPr>
        <w:pStyle w:val="Reporttext"/>
        <w:numPr>
          <w:ilvl w:val="0"/>
          <w:numId w:val="0"/>
        </w:numPr>
        <w:spacing w:after="120"/>
        <w:rPr>
          <w:rFonts w:ascii="Arial" w:hAnsi="Arial" w:cs="Arial"/>
          <w:highlight w:val="yellow"/>
        </w:rPr>
      </w:pPr>
      <w:r w:rsidRPr="003E6744">
        <w:rPr>
          <w:rFonts w:ascii="Arial" w:hAnsi="Arial" w:cs="Arial"/>
          <w:highlight w:val="yellow"/>
        </w:rPr>
        <w:t xml:space="preserve"> </w:t>
      </w:r>
    </w:p>
    <w:tbl>
      <w:tblPr>
        <w:tblW w:w="5532" w:type="pct"/>
        <w:tblInd w:w="-14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466"/>
        <w:gridCol w:w="1448"/>
        <w:gridCol w:w="1243"/>
      </w:tblGrid>
      <w:tr w:rsidR="00B75581" w:rsidRPr="003E6744" w14:paraId="4D46FD9F" w14:textId="77777777" w:rsidTr="00D826B9">
        <w:tc>
          <w:tcPr>
            <w:tcW w:w="5000" w:type="pct"/>
            <w:gridSpan w:val="3"/>
            <w:shd w:val="clear" w:color="auto" w:fill="009193"/>
            <w:noWrap/>
            <w:vAlign w:val="center"/>
          </w:tcPr>
          <w:p w14:paraId="0614211D" w14:textId="0B63318A" w:rsidR="001F1391" w:rsidRPr="003E6744" w:rsidRDefault="005D4AC2" w:rsidP="00FE70C4">
            <w:pPr>
              <w:pStyle w:val="tableheading"/>
              <w:spacing w:after="120"/>
              <w:rPr>
                <w:rFonts w:ascii="Arial" w:hAnsi="Arial"/>
              </w:rPr>
            </w:pPr>
            <w:bookmarkStart w:id="339" w:name="_Toc118924703"/>
            <w:r w:rsidRPr="003E6744">
              <w:rPr>
                <w:rFonts w:ascii="Arial" w:hAnsi="Arial"/>
              </w:rPr>
              <w:t>Table 6.</w:t>
            </w:r>
            <w:r w:rsidR="00B95D81" w:rsidRPr="003E6744">
              <w:rPr>
                <w:rFonts w:ascii="Arial" w:hAnsi="Arial"/>
              </w:rPr>
              <w:t>3</w:t>
            </w:r>
            <w:r w:rsidR="001F1391" w:rsidRPr="003E6744">
              <w:rPr>
                <w:rFonts w:ascii="Arial" w:hAnsi="Arial"/>
              </w:rPr>
              <w:tab/>
              <w:t>Plan period Gypsy and Traveller pitch need</w:t>
            </w:r>
            <w:r w:rsidR="001B4279" w:rsidRPr="003E6744">
              <w:rPr>
                <w:rFonts w:ascii="Arial" w:hAnsi="Arial"/>
              </w:rPr>
              <w:t xml:space="preserve"> </w:t>
            </w:r>
            <w:r w:rsidR="00B630FF" w:rsidRPr="003E6744">
              <w:rPr>
                <w:rFonts w:ascii="Arial" w:hAnsi="Arial"/>
              </w:rPr>
              <w:t>202</w:t>
            </w:r>
            <w:r w:rsidR="001B4279" w:rsidRPr="003E6744">
              <w:rPr>
                <w:rFonts w:ascii="Arial" w:hAnsi="Arial"/>
              </w:rPr>
              <w:t>1/22</w:t>
            </w:r>
            <w:r w:rsidR="00B630FF" w:rsidRPr="003E6744">
              <w:rPr>
                <w:rFonts w:ascii="Arial" w:hAnsi="Arial"/>
              </w:rPr>
              <w:t xml:space="preserve"> to 203</w:t>
            </w:r>
            <w:r w:rsidR="00E55E0E" w:rsidRPr="003E6744">
              <w:rPr>
                <w:rFonts w:ascii="Arial" w:hAnsi="Arial"/>
              </w:rPr>
              <w:t>5</w:t>
            </w:r>
            <w:r w:rsidR="00B630FF" w:rsidRPr="003E6744">
              <w:rPr>
                <w:rFonts w:ascii="Arial" w:hAnsi="Arial"/>
              </w:rPr>
              <w:t>/</w:t>
            </w:r>
            <w:r w:rsidR="00E55E0E" w:rsidRPr="003E6744">
              <w:rPr>
                <w:rFonts w:ascii="Arial" w:hAnsi="Arial"/>
              </w:rPr>
              <w:t>36: Chorley Borough</w:t>
            </w:r>
            <w:bookmarkEnd w:id="339"/>
          </w:p>
        </w:tc>
      </w:tr>
      <w:tr w:rsidR="00B75581" w:rsidRPr="003E6744" w14:paraId="4652FF0F" w14:textId="77777777" w:rsidTr="00B5206E">
        <w:tc>
          <w:tcPr>
            <w:tcW w:w="3675" w:type="pct"/>
            <w:shd w:val="clear" w:color="auto" w:fill="009193"/>
            <w:noWrap/>
            <w:vAlign w:val="center"/>
            <w:hideMark/>
          </w:tcPr>
          <w:p w14:paraId="377C9D6C" w14:textId="77777777" w:rsidR="001F1391" w:rsidRPr="003E6744" w:rsidRDefault="001F1391" w:rsidP="00FE70C4">
            <w:pPr>
              <w:spacing w:after="120"/>
              <w:jc w:val="center"/>
              <w:rPr>
                <w:rFonts w:ascii="Arial" w:hAnsi="Arial" w:cs="Arial"/>
                <w:b/>
                <w:bCs/>
                <w:color w:val="000000"/>
                <w:sz w:val="22"/>
              </w:rPr>
            </w:pPr>
          </w:p>
        </w:tc>
        <w:tc>
          <w:tcPr>
            <w:tcW w:w="713" w:type="pct"/>
            <w:shd w:val="clear" w:color="auto" w:fill="009193"/>
            <w:noWrap/>
            <w:vAlign w:val="center"/>
            <w:hideMark/>
          </w:tcPr>
          <w:p w14:paraId="42AFF7D9" w14:textId="77777777" w:rsidR="001F1391" w:rsidRPr="003E6744" w:rsidRDefault="001F1391" w:rsidP="00FE70C4">
            <w:pPr>
              <w:spacing w:after="120"/>
              <w:jc w:val="center"/>
              <w:rPr>
                <w:rFonts w:ascii="Arial" w:hAnsi="Arial" w:cs="Arial"/>
                <w:b/>
                <w:bCs/>
                <w:color w:val="FFFFFF" w:themeColor="background1"/>
                <w:sz w:val="22"/>
              </w:rPr>
            </w:pPr>
            <w:r w:rsidRPr="003E6744">
              <w:rPr>
                <w:rFonts w:ascii="Arial" w:hAnsi="Arial" w:cs="Arial"/>
                <w:b/>
                <w:bCs/>
                <w:color w:val="FFFFFF" w:themeColor="background1"/>
                <w:sz w:val="22"/>
              </w:rPr>
              <w:t>Cultural need</w:t>
            </w:r>
          </w:p>
        </w:tc>
        <w:tc>
          <w:tcPr>
            <w:tcW w:w="612" w:type="pct"/>
            <w:shd w:val="clear" w:color="auto" w:fill="009193"/>
            <w:noWrap/>
            <w:vAlign w:val="center"/>
            <w:hideMark/>
          </w:tcPr>
          <w:p w14:paraId="73C421D6" w14:textId="77777777" w:rsidR="001F1391" w:rsidRPr="003E6744" w:rsidRDefault="008D6B2D" w:rsidP="00FE70C4">
            <w:pPr>
              <w:spacing w:after="120"/>
              <w:jc w:val="center"/>
              <w:rPr>
                <w:rFonts w:ascii="Arial" w:hAnsi="Arial" w:cs="Arial"/>
                <w:b/>
                <w:bCs/>
                <w:color w:val="FFFFFF" w:themeColor="background1"/>
                <w:sz w:val="22"/>
              </w:rPr>
            </w:pPr>
            <w:r w:rsidRPr="003E6744">
              <w:rPr>
                <w:rFonts w:ascii="Arial" w:hAnsi="Arial" w:cs="Arial"/>
                <w:b/>
                <w:bCs/>
                <w:color w:val="FFFFFF" w:themeColor="background1"/>
                <w:sz w:val="22"/>
              </w:rPr>
              <w:t xml:space="preserve">Of which: </w:t>
            </w:r>
            <w:r w:rsidR="001F1391" w:rsidRPr="003E6744">
              <w:rPr>
                <w:rFonts w:ascii="Arial" w:hAnsi="Arial" w:cs="Arial"/>
                <w:b/>
                <w:bCs/>
                <w:color w:val="FFFFFF" w:themeColor="background1"/>
                <w:sz w:val="22"/>
              </w:rPr>
              <w:t xml:space="preserve">PPTS </w:t>
            </w:r>
            <w:r w:rsidRPr="003E6744">
              <w:rPr>
                <w:rFonts w:ascii="Arial" w:hAnsi="Arial" w:cs="Arial"/>
                <w:b/>
                <w:bCs/>
                <w:color w:val="FFFFFF" w:themeColor="background1"/>
                <w:sz w:val="22"/>
              </w:rPr>
              <w:t>need</w:t>
            </w:r>
          </w:p>
        </w:tc>
      </w:tr>
      <w:tr w:rsidR="00B75581" w:rsidRPr="003E6744" w14:paraId="02869610" w14:textId="77777777" w:rsidTr="00B5206E">
        <w:tc>
          <w:tcPr>
            <w:tcW w:w="3675" w:type="pct"/>
            <w:shd w:val="clear" w:color="auto" w:fill="auto"/>
            <w:noWrap/>
            <w:vAlign w:val="center"/>
            <w:hideMark/>
          </w:tcPr>
          <w:p w14:paraId="790FC713" w14:textId="43EB0A25" w:rsidR="00B630FF" w:rsidRPr="003E6744" w:rsidRDefault="00B630FF" w:rsidP="00FE70C4">
            <w:pPr>
              <w:spacing w:after="120"/>
              <w:rPr>
                <w:rFonts w:ascii="Arial" w:hAnsi="Arial" w:cs="Arial"/>
                <w:b/>
                <w:bCs/>
                <w:color w:val="000000"/>
                <w:sz w:val="22"/>
              </w:rPr>
            </w:pPr>
            <w:r w:rsidRPr="003E6744">
              <w:rPr>
                <w:rFonts w:ascii="Arial" w:hAnsi="Arial" w:cs="Arial"/>
                <w:b/>
                <w:bCs/>
                <w:color w:val="000000"/>
                <w:sz w:val="28"/>
                <w:szCs w:val="28"/>
              </w:rPr>
              <w:t>5yr Authorised Pitch Shortfall (202</w:t>
            </w:r>
            <w:r w:rsidR="001B4279" w:rsidRPr="003E6744">
              <w:rPr>
                <w:rFonts w:ascii="Arial" w:hAnsi="Arial" w:cs="Arial"/>
                <w:b/>
                <w:bCs/>
                <w:color w:val="000000"/>
                <w:sz w:val="28"/>
                <w:szCs w:val="28"/>
              </w:rPr>
              <w:t>1</w:t>
            </w:r>
            <w:r w:rsidRPr="003E6744">
              <w:rPr>
                <w:rFonts w:ascii="Arial" w:hAnsi="Arial" w:cs="Arial"/>
                <w:b/>
                <w:bCs/>
                <w:color w:val="000000"/>
                <w:sz w:val="28"/>
                <w:szCs w:val="28"/>
              </w:rPr>
              <w:t>/2</w:t>
            </w:r>
            <w:r w:rsidR="001B4279" w:rsidRPr="003E6744">
              <w:rPr>
                <w:rFonts w:ascii="Arial" w:hAnsi="Arial" w:cs="Arial"/>
                <w:b/>
                <w:bCs/>
                <w:color w:val="000000"/>
                <w:sz w:val="28"/>
                <w:szCs w:val="28"/>
              </w:rPr>
              <w:t>2</w:t>
            </w:r>
            <w:r w:rsidRPr="003E6744">
              <w:rPr>
                <w:rFonts w:ascii="Arial" w:hAnsi="Arial" w:cs="Arial"/>
                <w:b/>
                <w:bCs/>
                <w:color w:val="000000"/>
                <w:sz w:val="28"/>
                <w:szCs w:val="28"/>
              </w:rPr>
              <w:t xml:space="preserve"> to 202</w:t>
            </w:r>
            <w:r w:rsidR="001B4279" w:rsidRPr="003E6744">
              <w:rPr>
                <w:rFonts w:ascii="Arial" w:hAnsi="Arial" w:cs="Arial"/>
                <w:b/>
                <w:bCs/>
                <w:color w:val="000000"/>
                <w:sz w:val="28"/>
                <w:szCs w:val="28"/>
              </w:rPr>
              <w:t>5</w:t>
            </w:r>
            <w:r w:rsidRPr="003E6744">
              <w:rPr>
                <w:rFonts w:ascii="Arial" w:hAnsi="Arial" w:cs="Arial"/>
                <w:b/>
                <w:bCs/>
                <w:color w:val="000000"/>
                <w:sz w:val="28"/>
                <w:szCs w:val="28"/>
              </w:rPr>
              <w:t>/2</w:t>
            </w:r>
            <w:r w:rsidR="001B4279" w:rsidRPr="003E6744">
              <w:rPr>
                <w:rFonts w:ascii="Arial" w:hAnsi="Arial" w:cs="Arial"/>
                <w:b/>
                <w:bCs/>
                <w:color w:val="000000"/>
                <w:sz w:val="28"/>
                <w:szCs w:val="28"/>
              </w:rPr>
              <w:t>6</w:t>
            </w:r>
            <w:r w:rsidRPr="003E6744">
              <w:rPr>
                <w:rFonts w:ascii="Arial" w:hAnsi="Arial" w:cs="Arial"/>
                <w:b/>
                <w:bCs/>
                <w:color w:val="000000"/>
                <w:sz w:val="28"/>
                <w:szCs w:val="28"/>
              </w:rPr>
              <w:t>) (A)</w:t>
            </w:r>
          </w:p>
        </w:tc>
        <w:tc>
          <w:tcPr>
            <w:tcW w:w="713" w:type="pct"/>
            <w:shd w:val="clear" w:color="auto" w:fill="auto"/>
            <w:noWrap/>
            <w:vAlign w:val="center"/>
            <w:hideMark/>
          </w:tcPr>
          <w:p w14:paraId="6D5521EE" w14:textId="308F854B" w:rsidR="00B630FF" w:rsidRPr="003E6744" w:rsidRDefault="00E55E0E" w:rsidP="00FE70C4">
            <w:pPr>
              <w:spacing w:after="120"/>
              <w:jc w:val="center"/>
              <w:rPr>
                <w:rFonts w:ascii="Arial" w:hAnsi="Arial" w:cs="Arial"/>
                <w:b/>
                <w:bCs/>
                <w:color w:val="000000"/>
                <w:sz w:val="22"/>
              </w:rPr>
            </w:pPr>
            <w:r w:rsidRPr="003E6744">
              <w:rPr>
                <w:rFonts w:ascii="Arial" w:hAnsi="Arial" w:cs="Arial"/>
                <w:b/>
                <w:bCs/>
                <w:color w:val="000000"/>
                <w:sz w:val="22"/>
              </w:rPr>
              <w:t>1</w:t>
            </w:r>
            <w:r w:rsidR="00196747">
              <w:rPr>
                <w:rFonts w:ascii="Arial" w:hAnsi="Arial" w:cs="Arial"/>
                <w:b/>
                <w:bCs/>
                <w:color w:val="000000"/>
                <w:sz w:val="22"/>
              </w:rPr>
              <w:t>0</w:t>
            </w:r>
          </w:p>
        </w:tc>
        <w:tc>
          <w:tcPr>
            <w:tcW w:w="612" w:type="pct"/>
            <w:shd w:val="clear" w:color="auto" w:fill="auto"/>
            <w:noWrap/>
            <w:vAlign w:val="center"/>
            <w:hideMark/>
          </w:tcPr>
          <w:p w14:paraId="76039561" w14:textId="6F969FB7" w:rsidR="00B630FF" w:rsidRPr="003E6744" w:rsidRDefault="00E55E0E" w:rsidP="00FE70C4">
            <w:pPr>
              <w:spacing w:after="120"/>
              <w:jc w:val="center"/>
              <w:rPr>
                <w:rFonts w:ascii="Arial" w:hAnsi="Arial" w:cs="Arial"/>
                <w:b/>
                <w:bCs/>
                <w:color w:val="000000"/>
                <w:sz w:val="22"/>
              </w:rPr>
            </w:pPr>
            <w:r w:rsidRPr="003E6744">
              <w:rPr>
                <w:rFonts w:ascii="Arial" w:hAnsi="Arial" w:cs="Arial"/>
                <w:b/>
                <w:bCs/>
                <w:color w:val="000000"/>
                <w:sz w:val="22"/>
              </w:rPr>
              <w:t>1</w:t>
            </w:r>
            <w:r w:rsidR="00196747">
              <w:rPr>
                <w:rFonts w:ascii="Arial" w:hAnsi="Arial" w:cs="Arial"/>
                <w:b/>
                <w:bCs/>
                <w:color w:val="000000"/>
                <w:sz w:val="22"/>
              </w:rPr>
              <w:t>0</w:t>
            </w:r>
          </w:p>
        </w:tc>
      </w:tr>
      <w:tr w:rsidR="00B75581" w:rsidRPr="003E6744" w14:paraId="7952A989" w14:textId="77777777" w:rsidTr="00B5206E">
        <w:tc>
          <w:tcPr>
            <w:tcW w:w="3675" w:type="pct"/>
            <w:shd w:val="clear" w:color="auto" w:fill="auto"/>
            <w:noWrap/>
            <w:vAlign w:val="center"/>
          </w:tcPr>
          <w:p w14:paraId="0037A5FA" w14:textId="77777777" w:rsidR="00B630FF" w:rsidRPr="003E6744" w:rsidRDefault="00B630FF" w:rsidP="00FE70C4">
            <w:pPr>
              <w:spacing w:after="120"/>
              <w:rPr>
                <w:rFonts w:ascii="Arial" w:hAnsi="Arial" w:cs="Arial"/>
                <w:b/>
                <w:bCs/>
                <w:color w:val="000000"/>
                <w:sz w:val="22"/>
              </w:rPr>
            </w:pPr>
            <w:r w:rsidRPr="003E6744">
              <w:rPr>
                <w:rFonts w:ascii="Arial" w:hAnsi="Arial" w:cs="Arial"/>
                <w:b/>
                <w:bCs/>
                <w:color w:val="000000"/>
                <w:sz w:val="22"/>
              </w:rPr>
              <w:t xml:space="preserve">Longer-term need </w:t>
            </w:r>
          </w:p>
        </w:tc>
        <w:tc>
          <w:tcPr>
            <w:tcW w:w="713" w:type="pct"/>
            <w:shd w:val="clear" w:color="auto" w:fill="auto"/>
            <w:noWrap/>
            <w:vAlign w:val="center"/>
          </w:tcPr>
          <w:p w14:paraId="71E72A35" w14:textId="77777777" w:rsidR="00B630FF" w:rsidRPr="003E6744" w:rsidRDefault="00B630FF" w:rsidP="00FE70C4">
            <w:pPr>
              <w:spacing w:after="120"/>
              <w:jc w:val="center"/>
              <w:rPr>
                <w:rFonts w:ascii="Arial" w:hAnsi="Arial" w:cs="Arial"/>
                <w:color w:val="000000"/>
                <w:sz w:val="22"/>
              </w:rPr>
            </w:pPr>
          </w:p>
        </w:tc>
        <w:tc>
          <w:tcPr>
            <w:tcW w:w="612" w:type="pct"/>
            <w:shd w:val="clear" w:color="auto" w:fill="auto"/>
            <w:noWrap/>
            <w:vAlign w:val="center"/>
          </w:tcPr>
          <w:p w14:paraId="4C4B218B" w14:textId="77777777" w:rsidR="00B630FF" w:rsidRPr="003E6744" w:rsidRDefault="00B630FF" w:rsidP="00FE70C4">
            <w:pPr>
              <w:spacing w:after="120"/>
              <w:jc w:val="center"/>
              <w:rPr>
                <w:rFonts w:ascii="Arial" w:hAnsi="Arial" w:cs="Arial"/>
                <w:color w:val="000000"/>
                <w:sz w:val="22"/>
              </w:rPr>
            </w:pPr>
          </w:p>
        </w:tc>
      </w:tr>
      <w:tr w:rsidR="00B75581" w:rsidRPr="003E6744" w14:paraId="52FD4CB4" w14:textId="77777777" w:rsidTr="00B5206E">
        <w:tc>
          <w:tcPr>
            <w:tcW w:w="3675" w:type="pct"/>
            <w:shd w:val="clear" w:color="auto" w:fill="auto"/>
            <w:noWrap/>
            <w:vAlign w:val="center"/>
          </w:tcPr>
          <w:p w14:paraId="733ED704" w14:textId="3D2F4BEE" w:rsidR="00B630FF" w:rsidRPr="003E6744" w:rsidRDefault="00B630FF" w:rsidP="00FE70C4">
            <w:pPr>
              <w:spacing w:after="120"/>
              <w:rPr>
                <w:rFonts w:ascii="Arial" w:hAnsi="Arial" w:cs="Arial"/>
                <w:b/>
                <w:bCs/>
                <w:color w:val="000000"/>
                <w:sz w:val="22"/>
              </w:rPr>
            </w:pPr>
            <w:r w:rsidRPr="003E6744">
              <w:rPr>
                <w:rFonts w:ascii="Arial" w:hAnsi="Arial" w:cs="Arial"/>
                <w:i/>
                <w:iCs/>
                <w:color w:val="000000"/>
                <w:sz w:val="22"/>
              </w:rPr>
              <w:t>Over period 202</w:t>
            </w:r>
            <w:r w:rsidR="001B4279" w:rsidRPr="003E6744">
              <w:rPr>
                <w:rFonts w:ascii="Arial" w:hAnsi="Arial" w:cs="Arial"/>
                <w:i/>
                <w:iCs/>
                <w:color w:val="000000"/>
                <w:sz w:val="22"/>
              </w:rPr>
              <w:t>6</w:t>
            </w:r>
            <w:r w:rsidRPr="003E6744">
              <w:rPr>
                <w:rFonts w:ascii="Arial" w:hAnsi="Arial" w:cs="Arial"/>
                <w:i/>
                <w:iCs/>
                <w:color w:val="000000"/>
                <w:sz w:val="22"/>
              </w:rPr>
              <w:t>/</w:t>
            </w:r>
            <w:r w:rsidR="001B4279" w:rsidRPr="003E6744">
              <w:rPr>
                <w:rFonts w:ascii="Arial" w:hAnsi="Arial" w:cs="Arial"/>
                <w:i/>
                <w:iCs/>
                <w:color w:val="000000"/>
                <w:sz w:val="22"/>
              </w:rPr>
              <w:t>7</w:t>
            </w:r>
            <w:r w:rsidRPr="003E6744">
              <w:rPr>
                <w:rFonts w:ascii="Arial" w:hAnsi="Arial" w:cs="Arial"/>
                <w:i/>
                <w:iCs/>
                <w:color w:val="000000"/>
                <w:sz w:val="22"/>
              </w:rPr>
              <w:t xml:space="preserve"> to 20</w:t>
            </w:r>
            <w:r w:rsidR="001B4279" w:rsidRPr="003E6744">
              <w:rPr>
                <w:rFonts w:ascii="Arial" w:hAnsi="Arial" w:cs="Arial"/>
                <w:i/>
                <w:iCs/>
                <w:color w:val="000000"/>
                <w:sz w:val="22"/>
              </w:rPr>
              <w:t>30</w:t>
            </w:r>
            <w:r w:rsidRPr="003E6744">
              <w:rPr>
                <w:rFonts w:ascii="Arial" w:hAnsi="Arial" w:cs="Arial"/>
                <w:i/>
                <w:iCs/>
                <w:color w:val="000000"/>
                <w:sz w:val="22"/>
              </w:rPr>
              <w:t>/3</w:t>
            </w:r>
            <w:r w:rsidR="001B4279" w:rsidRPr="003E6744">
              <w:rPr>
                <w:rFonts w:ascii="Arial" w:hAnsi="Arial" w:cs="Arial"/>
                <w:i/>
                <w:iCs/>
                <w:color w:val="000000"/>
                <w:sz w:val="22"/>
              </w:rPr>
              <w:t>1</w:t>
            </w:r>
            <w:r w:rsidRPr="003E6744">
              <w:rPr>
                <w:rFonts w:ascii="Arial" w:hAnsi="Arial" w:cs="Arial"/>
                <w:i/>
                <w:iCs/>
                <w:color w:val="000000"/>
                <w:sz w:val="22"/>
              </w:rPr>
              <w:t xml:space="preserve"> (B)</w:t>
            </w:r>
          </w:p>
        </w:tc>
        <w:tc>
          <w:tcPr>
            <w:tcW w:w="713" w:type="pct"/>
            <w:shd w:val="clear" w:color="auto" w:fill="auto"/>
            <w:noWrap/>
            <w:vAlign w:val="center"/>
          </w:tcPr>
          <w:p w14:paraId="4CCBA42C" w14:textId="25A07B55" w:rsidR="00B630FF" w:rsidRPr="003E6744" w:rsidRDefault="00E55E0E" w:rsidP="00D826B9">
            <w:pPr>
              <w:spacing w:after="120"/>
              <w:jc w:val="center"/>
              <w:rPr>
                <w:rFonts w:ascii="Arial" w:hAnsi="Arial" w:cs="Arial"/>
                <w:color w:val="000000"/>
                <w:sz w:val="22"/>
              </w:rPr>
            </w:pPr>
            <w:r w:rsidRPr="003E6744">
              <w:rPr>
                <w:rFonts w:ascii="Arial" w:hAnsi="Arial" w:cs="Arial"/>
                <w:color w:val="000000"/>
                <w:sz w:val="22"/>
              </w:rPr>
              <w:t>0</w:t>
            </w:r>
          </w:p>
        </w:tc>
        <w:tc>
          <w:tcPr>
            <w:tcW w:w="612" w:type="pct"/>
            <w:shd w:val="clear" w:color="auto" w:fill="auto"/>
            <w:noWrap/>
            <w:vAlign w:val="center"/>
          </w:tcPr>
          <w:p w14:paraId="3B65FF3B" w14:textId="56EAEE11" w:rsidR="00B630FF" w:rsidRPr="003E6744" w:rsidRDefault="00E55E0E" w:rsidP="00FE70C4">
            <w:pPr>
              <w:spacing w:after="120"/>
              <w:jc w:val="center"/>
              <w:rPr>
                <w:rFonts w:ascii="Arial" w:hAnsi="Arial" w:cs="Arial"/>
                <w:color w:val="000000"/>
                <w:sz w:val="22"/>
              </w:rPr>
            </w:pPr>
            <w:r w:rsidRPr="003E6744">
              <w:rPr>
                <w:rFonts w:ascii="Arial" w:hAnsi="Arial" w:cs="Arial"/>
                <w:color w:val="000000"/>
                <w:sz w:val="22"/>
              </w:rPr>
              <w:t>0</w:t>
            </w:r>
          </w:p>
        </w:tc>
      </w:tr>
      <w:tr w:rsidR="00B75581" w:rsidRPr="003E6744" w14:paraId="6C594D93" w14:textId="77777777" w:rsidTr="00B5206E">
        <w:tc>
          <w:tcPr>
            <w:tcW w:w="3675" w:type="pct"/>
            <w:shd w:val="clear" w:color="auto" w:fill="auto"/>
            <w:noWrap/>
            <w:vAlign w:val="center"/>
            <w:hideMark/>
          </w:tcPr>
          <w:p w14:paraId="5A74802A" w14:textId="7651C18A" w:rsidR="00B630FF" w:rsidRPr="003E6744" w:rsidRDefault="00B630FF" w:rsidP="00FE70C4">
            <w:pPr>
              <w:spacing w:after="120"/>
              <w:rPr>
                <w:rFonts w:ascii="Arial" w:hAnsi="Arial" w:cs="Arial"/>
                <w:b/>
                <w:bCs/>
                <w:color w:val="000000"/>
                <w:sz w:val="22"/>
              </w:rPr>
            </w:pPr>
            <w:r w:rsidRPr="003E6744">
              <w:rPr>
                <w:rFonts w:ascii="Arial" w:hAnsi="Arial" w:cs="Arial"/>
                <w:i/>
                <w:iCs/>
                <w:color w:val="000000"/>
                <w:sz w:val="22"/>
              </w:rPr>
              <w:t>Over period 203</w:t>
            </w:r>
            <w:r w:rsidR="001B4279" w:rsidRPr="003E6744">
              <w:rPr>
                <w:rFonts w:ascii="Arial" w:hAnsi="Arial" w:cs="Arial"/>
                <w:i/>
                <w:iCs/>
                <w:color w:val="000000"/>
                <w:sz w:val="22"/>
              </w:rPr>
              <w:t>1</w:t>
            </w:r>
            <w:r w:rsidRPr="003E6744">
              <w:rPr>
                <w:rFonts w:ascii="Arial" w:hAnsi="Arial" w:cs="Arial"/>
                <w:i/>
                <w:iCs/>
                <w:color w:val="000000"/>
                <w:sz w:val="22"/>
              </w:rPr>
              <w:t>/3</w:t>
            </w:r>
            <w:r w:rsidR="001B4279" w:rsidRPr="003E6744">
              <w:rPr>
                <w:rFonts w:ascii="Arial" w:hAnsi="Arial" w:cs="Arial"/>
                <w:i/>
                <w:iCs/>
                <w:color w:val="000000"/>
                <w:sz w:val="22"/>
              </w:rPr>
              <w:t>2</w:t>
            </w:r>
            <w:r w:rsidRPr="003E6744">
              <w:rPr>
                <w:rFonts w:ascii="Arial" w:hAnsi="Arial" w:cs="Arial"/>
                <w:i/>
                <w:iCs/>
                <w:color w:val="000000"/>
                <w:sz w:val="22"/>
              </w:rPr>
              <w:t xml:space="preserve"> to 203</w:t>
            </w:r>
            <w:r w:rsidR="00D826B9" w:rsidRPr="003E6744">
              <w:rPr>
                <w:rFonts w:ascii="Arial" w:hAnsi="Arial" w:cs="Arial"/>
                <w:i/>
                <w:iCs/>
                <w:color w:val="000000"/>
                <w:sz w:val="22"/>
              </w:rPr>
              <w:t>5</w:t>
            </w:r>
            <w:r w:rsidRPr="003E6744">
              <w:rPr>
                <w:rFonts w:ascii="Arial" w:hAnsi="Arial" w:cs="Arial"/>
                <w:i/>
                <w:iCs/>
                <w:color w:val="000000"/>
                <w:sz w:val="22"/>
              </w:rPr>
              <w:t>/3</w:t>
            </w:r>
            <w:r w:rsidR="00D826B9" w:rsidRPr="003E6744">
              <w:rPr>
                <w:rFonts w:ascii="Arial" w:hAnsi="Arial" w:cs="Arial"/>
                <w:i/>
                <w:iCs/>
                <w:color w:val="000000"/>
                <w:sz w:val="22"/>
              </w:rPr>
              <w:t>6</w:t>
            </w:r>
            <w:r w:rsidRPr="003E6744">
              <w:rPr>
                <w:rFonts w:ascii="Arial" w:hAnsi="Arial" w:cs="Arial"/>
                <w:i/>
                <w:iCs/>
                <w:color w:val="000000"/>
                <w:sz w:val="22"/>
              </w:rPr>
              <w:t>(C)</w:t>
            </w:r>
          </w:p>
        </w:tc>
        <w:tc>
          <w:tcPr>
            <w:tcW w:w="713" w:type="pct"/>
            <w:shd w:val="clear" w:color="auto" w:fill="auto"/>
            <w:noWrap/>
            <w:vAlign w:val="center"/>
            <w:hideMark/>
          </w:tcPr>
          <w:p w14:paraId="42659EE1" w14:textId="18A83C5B" w:rsidR="00B630FF" w:rsidRPr="003E6744" w:rsidRDefault="0080023B" w:rsidP="00D826B9">
            <w:pPr>
              <w:spacing w:after="120"/>
              <w:jc w:val="center"/>
              <w:rPr>
                <w:rFonts w:ascii="Arial" w:hAnsi="Arial" w:cs="Arial"/>
                <w:color w:val="000000"/>
                <w:sz w:val="22"/>
              </w:rPr>
            </w:pPr>
            <w:r w:rsidRPr="003E6744">
              <w:rPr>
                <w:rFonts w:ascii="Arial" w:hAnsi="Arial" w:cs="Arial"/>
                <w:color w:val="000000"/>
                <w:sz w:val="22"/>
              </w:rPr>
              <w:t>0</w:t>
            </w:r>
          </w:p>
        </w:tc>
        <w:tc>
          <w:tcPr>
            <w:tcW w:w="612" w:type="pct"/>
            <w:shd w:val="clear" w:color="auto" w:fill="auto"/>
            <w:noWrap/>
            <w:vAlign w:val="center"/>
            <w:hideMark/>
          </w:tcPr>
          <w:p w14:paraId="4F8CEC7D" w14:textId="7C25096A" w:rsidR="00B630FF" w:rsidRPr="003E6744" w:rsidRDefault="00E55E0E" w:rsidP="00FE70C4">
            <w:pPr>
              <w:spacing w:after="120"/>
              <w:jc w:val="center"/>
              <w:rPr>
                <w:rFonts w:ascii="Arial" w:hAnsi="Arial" w:cs="Arial"/>
                <w:color w:val="000000"/>
                <w:sz w:val="22"/>
              </w:rPr>
            </w:pPr>
            <w:r w:rsidRPr="003E6744">
              <w:rPr>
                <w:rFonts w:ascii="Arial" w:hAnsi="Arial" w:cs="Arial"/>
                <w:color w:val="000000"/>
                <w:sz w:val="22"/>
              </w:rPr>
              <w:t>0</w:t>
            </w:r>
          </w:p>
        </w:tc>
      </w:tr>
      <w:tr w:rsidR="00B75581" w:rsidRPr="003E6744" w14:paraId="766D94C1" w14:textId="77777777" w:rsidTr="00B5206E">
        <w:tc>
          <w:tcPr>
            <w:tcW w:w="3675" w:type="pct"/>
            <w:shd w:val="clear" w:color="auto" w:fill="auto"/>
            <w:noWrap/>
            <w:vAlign w:val="center"/>
            <w:hideMark/>
          </w:tcPr>
          <w:p w14:paraId="3901FC42" w14:textId="0C5D83E9" w:rsidR="00B630FF" w:rsidRPr="003E6744" w:rsidRDefault="00B630FF" w:rsidP="00FE70C4">
            <w:pPr>
              <w:spacing w:after="120"/>
              <w:rPr>
                <w:rFonts w:ascii="Arial" w:hAnsi="Arial" w:cs="Arial"/>
                <w:i/>
                <w:iCs/>
                <w:color w:val="000000"/>
                <w:sz w:val="22"/>
              </w:rPr>
            </w:pPr>
            <w:r w:rsidRPr="003E6744">
              <w:rPr>
                <w:rFonts w:ascii="Arial" w:hAnsi="Arial" w:cs="Arial"/>
                <w:i/>
                <w:iCs/>
                <w:color w:val="000000"/>
                <w:sz w:val="22"/>
              </w:rPr>
              <w:t>Longer-term need TOTAL to 20</w:t>
            </w:r>
            <w:r w:rsidR="00A16D57" w:rsidRPr="003E6744">
              <w:rPr>
                <w:rFonts w:ascii="Arial" w:hAnsi="Arial" w:cs="Arial"/>
                <w:i/>
                <w:iCs/>
                <w:color w:val="000000"/>
                <w:sz w:val="22"/>
              </w:rPr>
              <w:t>3</w:t>
            </w:r>
            <w:r w:rsidR="00D826B9" w:rsidRPr="003E6744">
              <w:rPr>
                <w:rFonts w:ascii="Arial" w:hAnsi="Arial" w:cs="Arial"/>
                <w:i/>
                <w:iCs/>
                <w:color w:val="000000"/>
                <w:sz w:val="22"/>
              </w:rPr>
              <w:t>7</w:t>
            </w:r>
            <w:r w:rsidR="00A16D57" w:rsidRPr="003E6744">
              <w:rPr>
                <w:rFonts w:ascii="Arial" w:hAnsi="Arial" w:cs="Arial"/>
                <w:i/>
                <w:iCs/>
                <w:color w:val="000000"/>
                <w:sz w:val="22"/>
              </w:rPr>
              <w:t>/</w:t>
            </w:r>
            <w:r w:rsidRPr="003E6744">
              <w:rPr>
                <w:rFonts w:ascii="Arial" w:hAnsi="Arial" w:cs="Arial"/>
                <w:i/>
                <w:iCs/>
                <w:color w:val="000000"/>
                <w:sz w:val="22"/>
              </w:rPr>
              <w:t>3</w:t>
            </w:r>
            <w:r w:rsidR="00D826B9" w:rsidRPr="003E6744">
              <w:rPr>
                <w:rFonts w:ascii="Arial" w:hAnsi="Arial" w:cs="Arial"/>
                <w:i/>
                <w:iCs/>
                <w:color w:val="000000"/>
                <w:sz w:val="22"/>
              </w:rPr>
              <w:t>8</w:t>
            </w:r>
            <w:r w:rsidRPr="003E6744">
              <w:rPr>
                <w:rFonts w:ascii="Arial" w:hAnsi="Arial" w:cs="Arial"/>
                <w:i/>
                <w:iCs/>
                <w:color w:val="000000"/>
                <w:sz w:val="22"/>
              </w:rPr>
              <w:t xml:space="preserve"> (1</w:t>
            </w:r>
            <w:r w:rsidR="00E55E0E" w:rsidRPr="003E6744">
              <w:rPr>
                <w:rFonts w:ascii="Arial" w:hAnsi="Arial" w:cs="Arial"/>
                <w:i/>
                <w:iCs/>
                <w:color w:val="000000"/>
                <w:sz w:val="22"/>
              </w:rPr>
              <w:t>0</w:t>
            </w:r>
            <w:r w:rsidR="00D826B9" w:rsidRPr="003E6744">
              <w:rPr>
                <w:rFonts w:ascii="Arial" w:hAnsi="Arial" w:cs="Arial"/>
                <w:i/>
                <w:iCs/>
                <w:color w:val="000000"/>
                <w:sz w:val="22"/>
              </w:rPr>
              <w:t xml:space="preserve"> </w:t>
            </w:r>
            <w:r w:rsidRPr="003E6744">
              <w:rPr>
                <w:rFonts w:ascii="Arial" w:hAnsi="Arial" w:cs="Arial"/>
                <w:i/>
                <w:iCs/>
                <w:color w:val="000000"/>
                <w:sz w:val="22"/>
              </w:rPr>
              <w:t xml:space="preserve">years) </w:t>
            </w:r>
            <w:r w:rsidR="00E55E0E" w:rsidRPr="003E6744">
              <w:rPr>
                <w:rFonts w:ascii="Arial" w:hAnsi="Arial" w:cs="Arial"/>
                <w:i/>
                <w:iCs/>
                <w:color w:val="000000"/>
                <w:sz w:val="22"/>
              </w:rPr>
              <w:t>D</w:t>
            </w:r>
            <w:r w:rsidRPr="003E6744">
              <w:rPr>
                <w:rFonts w:ascii="Arial" w:hAnsi="Arial" w:cs="Arial"/>
                <w:i/>
                <w:iCs/>
                <w:color w:val="000000"/>
                <w:sz w:val="22"/>
              </w:rPr>
              <w:t>=(B+C)</w:t>
            </w:r>
          </w:p>
        </w:tc>
        <w:tc>
          <w:tcPr>
            <w:tcW w:w="713" w:type="pct"/>
            <w:shd w:val="clear" w:color="auto" w:fill="auto"/>
            <w:noWrap/>
            <w:vAlign w:val="center"/>
            <w:hideMark/>
          </w:tcPr>
          <w:p w14:paraId="1C37538F" w14:textId="6042C83E" w:rsidR="00B630FF" w:rsidRPr="003E6744" w:rsidRDefault="00E55E0E" w:rsidP="00D826B9">
            <w:pPr>
              <w:spacing w:after="120"/>
              <w:jc w:val="center"/>
              <w:rPr>
                <w:rFonts w:ascii="Arial" w:hAnsi="Arial" w:cs="Arial"/>
                <w:b/>
                <w:bCs/>
                <w:color w:val="000000"/>
                <w:sz w:val="22"/>
              </w:rPr>
            </w:pPr>
            <w:r w:rsidRPr="003E6744">
              <w:rPr>
                <w:rFonts w:ascii="Arial" w:hAnsi="Arial" w:cs="Arial"/>
                <w:b/>
                <w:bCs/>
                <w:color w:val="000000"/>
                <w:sz w:val="22"/>
              </w:rPr>
              <w:t>0</w:t>
            </w:r>
          </w:p>
        </w:tc>
        <w:tc>
          <w:tcPr>
            <w:tcW w:w="612" w:type="pct"/>
            <w:shd w:val="clear" w:color="auto" w:fill="auto"/>
            <w:noWrap/>
            <w:vAlign w:val="center"/>
            <w:hideMark/>
          </w:tcPr>
          <w:p w14:paraId="118D57CA" w14:textId="0D5496F3" w:rsidR="00B630FF" w:rsidRPr="003E6744" w:rsidRDefault="00E55E0E" w:rsidP="00FE70C4">
            <w:pPr>
              <w:spacing w:after="120"/>
              <w:jc w:val="center"/>
              <w:rPr>
                <w:rFonts w:ascii="Arial" w:hAnsi="Arial" w:cs="Arial"/>
                <w:b/>
                <w:bCs/>
                <w:color w:val="000000"/>
                <w:sz w:val="22"/>
              </w:rPr>
            </w:pPr>
            <w:r w:rsidRPr="003E6744">
              <w:rPr>
                <w:rFonts w:ascii="Arial" w:hAnsi="Arial" w:cs="Arial"/>
                <w:b/>
                <w:bCs/>
                <w:color w:val="000000"/>
                <w:sz w:val="22"/>
              </w:rPr>
              <w:t>0</w:t>
            </w:r>
          </w:p>
        </w:tc>
      </w:tr>
      <w:tr w:rsidR="00B75581" w:rsidRPr="003E6744" w14:paraId="1BDE7585" w14:textId="77777777" w:rsidTr="00B5206E">
        <w:tc>
          <w:tcPr>
            <w:tcW w:w="3675" w:type="pct"/>
            <w:shd w:val="clear" w:color="auto" w:fill="auto"/>
            <w:noWrap/>
            <w:vAlign w:val="center"/>
            <w:hideMark/>
          </w:tcPr>
          <w:p w14:paraId="64F0AF0A" w14:textId="120CB1F0" w:rsidR="00B630FF" w:rsidRPr="003E6744" w:rsidRDefault="00B630FF" w:rsidP="00FE70C4">
            <w:pPr>
              <w:spacing w:after="120"/>
              <w:rPr>
                <w:rFonts w:ascii="Arial" w:hAnsi="Arial" w:cs="Arial"/>
                <w:i/>
                <w:iCs/>
                <w:color w:val="000000"/>
                <w:sz w:val="28"/>
                <w:szCs w:val="28"/>
              </w:rPr>
            </w:pPr>
            <w:r w:rsidRPr="003E6744">
              <w:rPr>
                <w:rFonts w:ascii="Arial" w:hAnsi="Arial" w:cs="Arial"/>
                <w:b/>
                <w:bCs/>
                <w:color w:val="000000"/>
                <w:sz w:val="28"/>
                <w:szCs w:val="28"/>
              </w:rPr>
              <w:t>NET SHORTFALL 202</w:t>
            </w:r>
            <w:r w:rsidR="001B4279" w:rsidRPr="003E6744">
              <w:rPr>
                <w:rFonts w:ascii="Arial" w:hAnsi="Arial" w:cs="Arial"/>
                <w:b/>
                <w:bCs/>
                <w:color w:val="000000"/>
                <w:sz w:val="28"/>
                <w:szCs w:val="28"/>
              </w:rPr>
              <w:t>1</w:t>
            </w:r>
            <w:r w:rsidRPr="003E6744">
              <w:rPr>
                <w:rFonts w:ascii="Arial" w:hAnsi="Arial" w:cs="Arial"/>
                <w:b/>
                <w:bCs/>
                <w:color w:val="000000"/>
                <w:sz w:val="28"/>
                <w:szCs w:val="28"/>
              </w:rPr>
              <w:t>/2</w:t>
            </w:r>
            <w:r w:rsidR="001B4279" w:rsidRPr="003E6744">
              <w:rPr>
                <w:rFonts w:ascii="Arial" w:hAnsi="Arial" w:cs="Arial"/>
                <w:b/>
                <w:bCs/>
                <w:color w:val="000000"/>
                <w:sz w:val="28"/>
                <w:szCs w:val="28"/>
              </w:rPr>
              <w:t>2</w:t>
            </w:r>
            <w:r w:rsidRPr="003E6744">
              <w:rPr>
                <w:rFonts w:ascii="Arial" w:hAnsi="Arial" w:cs="Arial"/>
                <w:b/>
                <w:bCs/>
                <w:color w:val="000000"/>
                <w:sz w:val="28"/>
                <w:szCs w:val="28"/>
              </w:rPr>
              <w:t xml:space="preserve"> to 203</w:t>
            </w:r>
            <w:r w:rsidR="00E55E0E" w:rsidRPr="003E6744">
              <w:rPr>
                <w:rFonts w:ascii="Arial" w:hAnsi="Arial" w:cs="Arial"/>
                <w:b/>
                <w:bCs/>
                <w:color w:val="000000"/>
                <w:sz w:val="28"/>
                <w:szCs w:val="28"/>
              </w:rPr>
              <w:t>5</w:t>
            </w:r>
            <w:r w:rsidRPr="003E6744">
              <w:rPr>
                <w:rFonts w:ascii="Arial" w:hAnsi="Arial" w:cs="Arial"/>
                <w:b/>
                <w:bCs/>
                <w:color w:val="000000"/>
                <w:sz w:val="28"/>
                <w:szCs w:val="28"/>
              </w:rPr>
              <w:t>/</w:t>
            </w:r>
            <w:r w:rsidR="00E55E0E" w:rsidRPr="003E6744">
              <w:rPr>
                <w:rFonts w:ascii="Arial" w:hAnsi="Arial" w:cs="Arial"/>
                <w:b/>
                <w:bCs/>
                <w:color w:val="000000"/>
                <w:sz w:val="28"/>
                <w:szCs w:val="28"/>
              </w:rPr>
              <w:t>36</w:t>
            </w:r>
            <w:r w:rsidRPr="003E6744">
              <w:rPr>
                <w:rFonts w:ascii="Arial" w:hAnsi="Arial" w:cs="Arial"/>
                <w:b/>
                <w:bCs/>
                <w:color w:val="000000"/>
                <w:sz w:val="28"/>
                <w:szCs w:val="28"/>
              </w:rPr>
              <w:t xml:space="preserve"> (A+</w:t>
            </w:r>
            <w:r w:rsidR="00E55E0E" w:rsidRPr="003E6744">
              <w:rPr>
                <w:rFonts w:ascii="Arial" w:hAnsi="Arial" w:cs="Arial"/>
                <w:b/>
                <w:bCs/>
                <w:color w:val="000000"/>
                <w:sz w:val="28"/>
                <w:szCs w:val="28"/>
              </w:rPr>
              <w:t>D</w:t>
            </w:r>
            <w:r w:rsidRPr="003E6744">
              <w:rPr>
                <w:rFonts w:ascii="Arial" w:hAnsi="Arial" w:cs="Arial"/>
                <w:b/>
                <w:bCs/>
                <w:color w:val="000000"/>
                <w:sz w:val="28"/>
                <w:szCs w:val="28"/>
              </w:rPr>
              <w:t xml:space="preserve">) </w:t>
            </w:r>
            <w:r w:rsidRPr="003E6744">
              <w:rPr>
                <w:rFonts w:ascii="Arial" w:hAnsi="Arial" w:cs="Arial"/>
                <w:color w:val="000000"/>
                <w:sz w:val="28"/>
                <w:szCs w:val="28"/>
              </w:rPr>
              <w:t>(1</w:t>
            </w:r>
            <w:r w:rsidR="00E55E0E" w:rsidRPr="003E6744">
              <w:rPr>
                <w:rFonts w:ascii="Arial" w:hAnsi="Arial" w:cs="Arial"/>
                <w:color w:val="000000"/>
                <w:sz w:val="28"/>
                <w:szCs w:val="28"/>
              </w:rPr>
              <w:t>5</w:t>
            </w:r>
            <w:r w:rsidRPr="003E6744">
              <w:rPr>
                <w:rFonts w:ascii="Arial" w:hAnsi="Arial" w:cs="Arial"/>
                <w:color w:val="000000"/>
                <w:sz w:val="28"/>
                <w:szCs w:val="28"/>
              </w:rPr>
              <w:t xml:space="preserve"> years)</w:t>
            </w:r>
          </w:p>
        </w:tc>
        <w:tc>
          <w:tcPr>
            <w:tcW w:w="713" w:type="pct"/>
            <w:shd w:val="clear" w:color="auto" w:fill="auto"/>
            <w:noWrap/>
            <w:vAlign w:val="center"/>
            <w:hideMark/>
          </w:tcPr>
          <w:p w14:paraId="00780773" w14:textId="54354707" w:rsidR="00B630FF" w:rsidRPr="003E6744" w:rsidRDefault="00E55E0E" w:rsidP="00FE70C4">
            <w:pPr>
              <w:spacing w:after="120"/>
              <w:jc w:val="center"/>
              <w:rPr>
                <w:rFonts w:ascii="Arial" w:hAnsi="Arial" w:cs="Arial"/>
                <w:b/>
                <w:bCs/>
                <w:color w:val="000000"/>
                <w:sz w:val="28"/>
                <w:szCs w:val="28"/>
              </w:rPr>
            </w:pPr>
            <w:r w:rsidRPr="003E6744">
              <w:rPr>
                <w:rFonts w:ascii="Arial" w:hAnsi="Arial" w:cs="Arial"/>
                <w:b/>
                <w:bCs/>
                <w:color w:val="000000"/>
                <w:sz w:val="28"/>
                <w:szCs w:val="28"/>
              </w:rPr>
              <w:t>1</w:t>
            </w:r>
            <w:r w:rsidR="00196747">
              <w:rPr>
                <w:rFonts w:ascii="Arial" w:hAnsi="Arial" w:cs="Arial"/>
                <w:b/>
                <w:bCs/>
                <w:color w:val="000000"/>
                <w:sz w:val="28"/>
                <w:szCs w:val="28"/>
              </w:rPr>
              <w:t>0</w:t>
            </w:r>
          </w:p>
        </w:tc>
        <w:tc>
          <w:tcPr>
            <w:tcW w:w="612" w:type="pct"/>
            <w:shd w:val="clear" w:color="auto" w:fill="auto"/>
            <w:noWrap/>
            <w:vAlign w:val="center"/>
            <w:hideMark/>
          </w:tcPr>
          <w:p w14:paraId="17C28113" w14:textId="66960B95" w:rsidR="00B630FF" w:rsidRPr="003E6744" w:rsidRDefault="00E55E0E" w:rsidP="00FE70C4">
            <w:pPr>
              <w:spacing w:after="120"/>
              <w:jc w:val="center"/>
              <w:rPr>
                <w:rFonts w:ascii="Arial" w:hAnsi="Arial" w:cs="Arial"/>
                <w:b/>
                <w:bCs/>
                <w:color w:val="000000"/>
                <w:sz w:val="28"/>
                <w:szCs w:val="28"/>
              </w:rPr>
            </w:pPr>
            <w:r w:rsidRPr="003E6744">
              <w:rPr>
                <w:rFonts w:ascii="Arial" w:hAnsi="Arial" w:cs="Arial"/>
                <w:b/>
                <w:bCs/>
                <w:color w:val="000000"/>
                <w:sz w:val="28"/>
                <w:szCs w:val="28"/>
              </w:rPr>
              <w:t>1</w:t>
            </w:r>
            <w:r w:rsidR="00196747">
              <w:rPr>
                <w:rFonts w:ascii="Arial" w:hAnsi="Arial" w:cs="Arial"/>
                <w:b/>
                <w:bCs/>
                <w:color w:val="000000"/>
                <w:sz w:val="28"/>
                <w:szCs w:val="28"/>
              </w:rPr>
              <w:t>0</w:t>
            </w:r>
          </w:p>
        </w:tc>
      </w:tr>
      <w:tr w:rsidR="00B5206E" w:rsidRPr="003E6744" w14:paraId="3F0BE67E" w14:textId="77777777" w:rsidTr="00B5206E">
        <w:tc>
          <w:tcPr>
            <w:tcW w:w="3675" w:type="pct"/>
            <w:shd w:val="clear" w:color="auto" w:fill="auto"/>
            <w:noWrap/>
            <w:vAlign w:val="center"/>
          </w:tcPr>
          <w:p w14:paraId="1DE62452" w14:textId="6557076E" w:rsidR="00B5206E" w:rsidRPr="003E6744" w:rsidRDefault="00B5206E" w:rsidP="00B5206E">
            <w:pPr>
              <w:spacing w:after="120"/>
              <w:rPr>
                <w:rFonts w:ascii="Arial" w:hAnsi="Arial" w:cs="Arial"/>
                <w:b/>
                <w:bCs/>
                <w:color w:val="000000"/>
                <w:sz w:val="28"/>
                <w:szCs w:val="28"/>
              </w:rPr>
            </w:pPr>
            <w:r w:rsidRPr="003E6744">
              <w:rPr>
                <w:rFonts w:ascii="Arial" w:hAnsi="Arial" w:cs="Arial"/>
                <w:b/>
                <w:bCs/>
                <w:color w:val="000000"/>
                <w:sz w:val="28"/>
                <w:szCs w:val="28"/>
              </w:rPr>
              <w:t xml:space="preserve">Annual net shortfall </w:t>
            </w:r>
          </w:p>
        </w:tc>
        <w:tc>
          <w:tcPr>
            <w:tcW w:w="713" w:type="pct"/>
            <w:shd w:val="clear" w:color="auto" w:fill="auto"/>
            <w:noWrap/>
            <w:vAlign w:val="center"/>
          </w:tcPr>
          <w:p w14:paraId="210C1F81" w14:textId="60E64DEE" w:rsidR="00B5206E" w:rsidRPr="003E6744" w:rsidRDefault="00E55E0E" w:rsidP="00B5206E">
            <w:pPr>
              <w:spacing w:after="120"/>
              <w:jc w:val="center"/>
              <w:rPr>
                <w:rFonts w:ascii="Arial" w:hAnsi="Arial" w:cs="Arial"/>
                <w:b/>
                <w:bCs/>
                <w:color w:val="000000"/>
                <w:sz w:val="22"/>
              </w:rPr>
            </w:pPr>
            <w:r w:rsidRPr="003E6744">
              <w:rPr>
                <w:rFonts w:ascii="Arial" w:hAnsi="Arial" w:cs="Arial"/>
                <w:b/>
                <w:bCs/>
                <w:color w:val="000000"/>
                <w:sz w:val="22"/>
              </w:rPr>
              <w:t>0.7</w:t>
            </w:r>
          </w:p>
        </w:tc>
        <w:tc>
          <w:tcPr>
            <w:tcW w:w="612" w:type="pct"/>
            <w:shd w:val="clear" w:color="auto" w:fill="auto"/>
            <w:noWrap/>
            <w:vAlign w:val="center"/>
          </w:tcPr>
          <w:p w14:paraId="692156CD" w14:textId="5E43BCDB" w:rsidR="00B5206E" w:rsidRPr="003E6744" w:rsidRDefault="00E55E0E" w:rsidP="00B5206E">
            <w:pPr>
              <w:spacing w:after="120"/>
              <w:jc w:val="center"/>
              <w:rPr>
                <w:rFonts w:ascii="Arial" w:hAnsi="Arial" w:cs="Arial"/>
                <w:b/>
                <w:bCs/>
                <w:color w:val="000000"/>
                <w:sz w:val="22"/>
              </w:rPr>
            </w:pPr>
            <w:r w:rsidRPr="003E6744">
              <w:rPr>
                <w:rFonts w:ascii="Arial" w:hAnsi="Arial" w:cs="Arial"/>
                <w:b/>
                <w:bCs/>
                <w:color w:val="000000"/>
                <w:sz w:val="22"/>
              </w:rPr>
              <w:t>0.7</w:t>
            </w:r>
          </w:p>
        </w:tc>
      </w:tr>
    </w:tbl>
    <w:p w14:paraId="001E1904" w14:textId="16620842" w:rsidR="00066E3A" w:rsidRPr="003E6744" w:rsidRDefault="00066E3A" w:rsidP="00FE70C4">
      <w:pPr>
        <w:spacing w:after="120"/>
        <w:rPr>
          <w:rFonts w:ascii="Arial" w:hAnsi="Arial" w:cs="Arial"/>
          <w:highlight w:val="yellow"/>
        </w:rPr>
      </w:pPr>
    </w:p>
    <w:p w14:paraId="63C5029D" w14:textId="77777777" w:rsidR="000953A0" w:rsidRPr="003E6744" w:rsidRDefault="000953A0" w:rsidP="00FE70C4">
      <w:pPr>
        <w:spacing w:after="120"/>
        <w:rPr>
          <w:rFonts w:ascii="Arial" w:hAnsi="Arial" w:cs="Arial"/>
        </w:rPr>
      </w:pPr>
    </w:p>
    <w:p w14:paraId="39E92578" w14:textId="77777777" w:rsidR="00E908A5" w:rsidRPr="003E6744" w:rsidRDefault="00E908A5" w:rsidP="00FE70C4">
      <w:pPr>
        <w:pStyle w:val="Heading2"/>
        <w:spacing w:after="120"/>
        <w:ind w:left="709" w:firstLine="0"/>
        <w:rPr>
          <w:rFonts w:ascii="Arial" w:hAnsi="Arial" w:cs="Arial"/>
        </w:rPr>
      </w:pPr>
      <w:bookmarkStart w:id="340" w:name="_Toc118923856"/>
      <w:bookmarkStart w:id="341" w:name="_Toc477538757"/>
      <w:bookmarkStart w:id="342" w:name="_Toc340763644"/>
      <w:bookmarkStart w:id="343" w:name="_Toc459646244"/>
      <w:bookmarkStart w:id="344" w:name="_Toc457575064"/>
      <w:bookmarkStart w:id="345" w:name="_Toc428268295"/>
      <w:bookmarkEnd w:id="325"/>
      <w:bookmarkEnd w:id="326"/>
      <w:r w:rsidRPr="003E6744">
        <w:rPr>
          <w:rFonts w:ascii="Arial" w:hAnsi="Arial" w:cs="Arial"/>
        </w:rPr>
        <w:t>Potential capacity for Gypsy and Traveller pitches on existing sites</w:t>
      </w:r>
      <w:bookmarkEnd w:id="340"/>
    </w:p>
    <w:p w14:paraId="404F5199" w14:textId="77777777" w:rsidR="00D14096" w:rsidRPr="003E6744" w:rsidRDefault="00D14096" w:rsidP="00FE70C4">
      <w:pPr>
        <w:pStyle w:val="Heading3"/>
        <w:spacing w:after="120"/>
        <w:rPr>
          <w:rFonts w:ascii="Arial" w:hAnsi="Arial" w:cs="Arial"/>
        </w:rPr>
      </w:pPr>
      <w:bookmarkStart w:id="346" w:name="_Toc355534577"/>
      <w:bookmarkStart w:id="347" w:name="_Toc485383259"/>
      <w:bookmarkStart w:id="348" w:name="_Toc495087340"/>
      <w:bookmarkStart w:id="349" w:name="_Toc372188597"/>
      <w:r w:rsidRPr="003E6744">
        <w:rPr>
          <w:rFonts w:ascii="Arial" w:hAnsi="Arial" w:cs="Arial"/>
        </w:rPr>
        <w:t>Turnover on sites</w:t>
      </w:r>
      <w:bookmarkEnd w:id="346"/>
      <w:bookmarkEnd w:id="347"/>
      <w:bookmarkEnd w:id="348"/>
      <w:bookmarkEnd w:id="349"/>
      <w:r w:rsidRPr="003E6744">
        <w:rPr>
          <w:rFonts w:ascii="Arial" w:hAnsi="Arial" w:cs="Arial"/>
        </w:rPr>
        <w:t xml:space="preserve"> </w:t>
      </w:r>
    </w:p>
    <w:p w14:paraId="2E817180" w14:textId="2CA13A44" w:rsidR="00CE5CB5" w:rsidRPr="003E6744" w:rsidRDefault="00D14096" w:rsidP="0080023B">
      <w:pPr>
        <w:pStyle w:val="Reporttext"/>
        <w:spacing w:after="120"/>
        <w:rPr>
          <w:rFonts w:ascii="Arial" w:hAnsi="Arial" w:cs="Arial"/>
        </w:rPr>
      </w:pPr>
      <w:r w:rsidRPr="003E6744">
        <w:rPr>
          <w:rFonts w:ascii="Arial" w:hAnsi="Arial" w:cs="Arial"/>
        </w:rPr>
        <w:t>Turnover relates to the number of pitches that are expected to become available for occupancy. Analysis only includes expected turnover on public sites as this is referenced in (former) CLG guidance and more accurate data on changes in pitch occupancy is likely to be available</w:t>
      </w:r>
      <w:r w:rsidR="002442DD" w:rsidRPr="003E6744">
        <w:rPr>
          <w:rFonts w:ascii="Arial" w:hAnsi="Arial" w:cs="Arial"/>
        </w:rPr>
        <w:t xml:space="preserve">. </w:t>
      </w:r>
      <w:r w:rsidRPr="003E6744">
        <w:rPr>
          <w:rFonts w:ascii="Arial" w:hAnsi="Arial" w:cs="Arial"/>
        </w:rPr>
        <w:t xml:space="preserve">Although there is likely to be turnover on private sites, the ability of households to move onto private sites may be more restrictive (for instance the site may be restricted to a particular family) and less likely to be recorded. </w:t>
      </w:r>
      <w:r w:rsidR="00E55E0E" w:rsidRPr="003E6744">
        <w:rPr>
          <w:rFonts w:ascii="Arial" w:hAnsi="Arial" w:cs="Arial"/>
        </w:rPr>
        <w:t>No turnover is assumed as there are no public sites in Chorley Borough</w:t>
      </w:r>
    </w:p>
    <w:p w14:paraId="4F60D24C" w14:textId="77777777" w:rsidR="00D14096" w:rsidRPr="003E6744" w:rsidRDefault="00D14096" w:rsidP="00FE70C4">
      <w:pPr>
        <w:spacing w:after="120"/>
        <w:rPr>
          <w:rFonts w:ascii="Arial" w:hAnsi="Arial" w:cs="Arial"/>
        </w:rPr>
      </w:pPr>
    </w:p>
    <w:p w14:paraId="5EFC781C" w14:textId="5963BF72" w:rsidR="00D14096" w:rsidRPr="003E6744" w:rsidRDefault="00D14096" w:rsidP="00FE70C4">
      <w:pPr>
        <w:pStyle w:val="Heading3"/>
        <w:spacing w:after="120"/>
        <w:rPr>
          <w:rFonts w:ascii="Arial" w:hAnsi="Arial" w:cs="Arial"/>
        </w:rPr>
      </w:pPr>
      <w:bookmarkStart w:id="350" w:name="_Toc355534578"/>
      <w:bookmarkStart w:id="351" w:name="_Toc485383260"/>
      <w:bookmarkStart w:id="352" w:name="_Toc495087341"/>
      <w:bookmarkStart w:id="353" w:name="_Toc372188598"/>
      <w:r w:rsidRPr="003E6744">
        <w:rPr>
          <w:rFonts w:ascii="Arial" w:hAnsi="Arial" w:cs="Arial"/>
        </w:rPr>
        <w:t>Potential</w:t>
      </w:r>
      <w:r w:rsidR="00F64524" w:rsidRPr="003E6744">
        <w:rPr>
          <w:rFonts w:ascii="Arial" w:hAnsi="Arial" w:cs="Arial"/>
        </w:rPr>
        <w:t xml:space="preserve"> </w:t>
      </w:r>
      <w:r w:rsidRPr="003E6744">
        <w:rPr>
          <w:rFonts w:ascii="Arial" w:hAnsi="Arial" w:cs="Arial"/>
        </w:rPr>
        <w:t xml:space="preserve">for </w:t>
      </w:r>
      <w:r w:rsidR="00F64524" w:rsidRPr="003E6744">
        <w:rPr>
          <w:rFonts w:ascii="Arial" w:hAnsi="Arial" w:cs="Arial"/>
        </w:rPr>
        <w:t xml:space="preserve">additional </w:t>
      </w:r>
      <w:r w:rsidRPr="003E6744">
        <w:rPr>
          <w:rFonts w:ascii="Arial" w:hAnsi="Arial" w:cs="Arial"/>
        </w:rPr>
        <w:t xml:space="preserve">pitches </w:t>
      </w:r>
      <w:bookmarkEnd w:id="350"/>
      <w:bookmarkEnd w:id="351"/>
      <w:bookmarkEnd w:id="352"/>
      <w:bookmarkEnd w:id="353"/>
      <w:r w:rsidR="00E908A5" w:rsidRPr="003E6744">
        <w:rPr>
          <w:rFonts w:ascii="Arial" w:hAnsi="Arial" w:cs="Arial"/>
        </w:rPr>
        <w:t>on existing sites</w:t>
      </w:r>
    </w:p>
    <w:p w14:paraId="5D87B147" w14:textId="40451BDE" w:rsidR="00930293" w:rsidRPr="003E6744" w:rsidRDefault="00161DB0" w:rsidP="00B5206E">
      <w:pPr>
        <w:pStyle w:val="Reporttext"/>
        <w:spacing w:after="120"/>
        <w:rPr>
          <w:rFonts w:ascii="Arial" w:hAnsi="Arial" w:cs="Arial"/>
        </w:rPr>
      </w:pPr>
      <w:r w:rsidRPr="003E6744">
        <w:rPr>
          <w:rFonts w:ascii="Arial" w:hAnsi="Arial" w:cs="Arial"/>
        </w:rPr>
        <w:t>Discussions with private site owners</w:t>
      </w:r>
      <w:r w:rsidR="00930293" w:rsidRPr="003E6744">
        <w:rPr>
          <w:rFonts w:ascii="Arial" w:hAnsi="Arial" w:cs="Arial"/>
        </w:rPr>
        <w:t xml:space="preserve"> indicated there was no potential to expand or intensify existing sites.</w:t>
      </w:r>
    </w:p>
    <w:p w14:paraId="3A91DDD4" w14:textId="610E2720" w:rsidR="00E23375" w:rsidRPr="003E6744" w:rsidRDefault="00E23375" w:rsidP="00E23375">
      <w:pPr>
        <w:pStyle w:val="Reporttext"/>
        <w:numPr>
          <w:ilvl w:val="0"/>
          <w:numId w:val="0"/>
        </w:numPr>
        <w:spacing w:after="120"/>
        <w:ind w:left="709"/>
        <w:rPr>
          <w:rFonts w:ascii="Arial" w:hAnsi="Arial" w:cs="Arial"/>
        </w:rPr>
      </w:pPr>
    </w:p>
    <w:p w14:paraId="5BB6B12C" w14:textId="11F582B5" w:rsidR="00B95D81" w:rsidRPr="003E6744" w:rsidRDefault="00B95D81" w:rsidP="00B95D81">
      <w:pPr>
        <w:pStyle w:val="Heading2"/>
        <w:spacing w:after="120"/>
        <w:rPr>
          <w:rFonts w:ascii="Arial" w:hAnsi="Arial" w:cs="Arial"/>
        </w:rPr>
      </w:pPr>
      <w:bookmarkStart w:id="354" w:name="_Toc118923857"/>
      <w:r w:rsidRPr="003E6744">
        <w:rPr>
          <w:rFonts w:ascii="Arial" w:hAnsi="Arial" w:cs="Arial"/>
        </w:rPr>
        <w:lastRenderedPageBreak/>
        <w:t>Potential new sites</w:t>
      </w:r>
      <w:bookmarkEnd w:id="354"/>
    </w:p>
    <w:p w14:paraId="61D122BF" w14:textId="2F56DE77" w:rsidR="00802378" w:rsidRPr="003E6744" w:rsidRDefault="00E55E0E" w:rsidP="00930293">
      <w:pPr>
        <w:pStyle w:val="Reporttext"/>
        <w:spacing w:after="120"/>
        <w:rPr>
          <w:rFonts w:ascii="Arial" w:hAnsi="Arial" w:cs="Arial"/>
        </w:rPr>
      </w:pPr>
      <w:r w:rsidRPr="003E6744">
        <w:rPr>
          <w:rFonts w:ascii="Arial" w:hAnsi="Arial" w:cs="Arial"/>
        </w:rPr>
        <w:t xml:space="preserve">A new site has been identified in the Local Plan </w:t>
      </w:r>
      <w:r w:rsidR="00802378" w:rsidRPr="003E6744">
        <w:rPr>
          <w:rFonts w:ascii="Arial" w:hAnsi="Arial" w:cs="Arial"/>
        </w:rPr>
        <w:t>and set out in Policy HS11. This states ‘within the mixed use allocation HS1.5/EP1.6 Cowling Farm, provision will be made for a minimum of 5 permanent Gypsy and Traveller pitches on 0.4ha of land</w:t>
      </w:r>
      <w:r w:rsidR="0055507B" w:rsidRPr="003E6744">
        <w:rPr>
          <w:rFonts w:ascii="Arial" w:hAnsi="Arial" w:cs="Arial"/>
        </w:rPr>
        <w:t xml:space="preserve"> as part of a 158 unit housing development</w:t>
      </w:r>
      <w:r w:rsidR="00802378" w:rsidRPr="003E6744">
        <w:rPr>
          <w:rFonts w:ascii="Arial" w:hAnsi="Arial" w:cs="Arial"/>
        </w:rPr>
        <w:t xml:space="preserve">. The local plan was adopted in 2015 and this site remains undeveloped. </w:t>
      </w:r>
    </w:p>
    <w:p w14:paraId="611DEE78" w14:textId="77777777" w:rsidR="00802378" w:rsidRPr="003E6744" w:rsidRDefault="00802378" w:rsidP="00802378">
      <w:pPr>
        <w:pStyle w:val="Reporttext"/>
        <w:numPr>
          <w:ilvl w:val="0"/>
          <w:numId w:val="0"/>
        </w:numPr>
        <w:spacing w:after="120"/>
        <w:rPr>
          <w:rFonts w:ascii="Arial" w:hAnsi="Arial" w:cs="Arial"/>
        </w:rPr>
      </w:pPr>
    </w:p>
    <w:p w14:paraId="66D7E6B3" w14:textId="73DE4979" w:rsidR="00B95D81" w:rsidRPr="003E6744" w:rsidRDefault="002B4A98" w:rsidP="002B4A98">
      <w:pPr>
        <w:pStyle w:val="Heading2"/>
        <w:spacing w:after="120"/>
        <w:rPr>
          <w:rFonts w:ascii="Arial" w:hAnsi="Arial" w:cs="Arial"/>
        </w:rPr>
      </w:pPr>
      <w:bookmarkStart w:id="355" w:name="_Toc118923858"/>
      <w:r w:rsidRPr="003E6744">
        <w:rPr>
          <w:rFonts w:ascii="Arial" w:hAnsi="Arial" w:cs="Arial"/>
        </w:rPr>
        <w:t>Summary of need</w:t>
      </w:r>
      <w:bookmarkEnd w:id="355"/>
    </w:p>
    <w:p w14:paraId="63C5A1F8" w14:textId="5E1EB429" w:rsidR="00F841C9" w:rsidRPr="003E6744" w:rsidRDefault="00F841C9" w:rsidP="00F841C9">
      <w:pPr>
        <w:pStyle w:val="Reporttext"/>
        <w:spacing w:after="120"/>
        <w:rPr>
          <w:rFonts w:ascii="Arial" w:hAnsi="Arial" w:cs="Arial"/>
        </w:rPr>
      </w:pPr>
      <w:r w:rsidRPr="003E6744">
        <w:rPr>
          <w:rFonts w:ascii="Arial" w:hAnsi="Arial" w:cs="Arial"/>
        </w:rPr>
        <w:t xml:space="preserve">Government policy </w:t>
      </w:r>
      <w:r w:rsidR="00150A2B" w:rsidRPr="003E6744">
        <w:rPr>
          <w:rFonts w:ascii="Arial" w:hAnsi="Arial" w:cs="Arial"/>
        </w:rPr>
        <w:t xml:space="preserve">through the NPPF </w:t>
      </w:r>
      <w:r w:rsidRPr="003E6744">
        <w:rPr>
          <w:rFonts w:ascii="Arial" w:hAnsi="Arial" w:cs="Arial"/>
        </w:rPr>
        <w:t xml:space="preserve">encourages authorities to meet the needs of all Gypsies and Travellers </w:t>
      </w:r>
      <w:r w:rsidR="002D65B8" w:rsidRPr="003E6744">
        <w:rPr>
          <w:rFonts w:ascii="Arial" w:hAnsi="Arial" w:cs="Arial"/>
        </w:rPr>
        <w:t>including</w:t>
      </w:r>
      <w:r w:rsidRPr="003E6744">
        <w:rPr>
          <w:rFonts w:ascii="Arial" w:hAnsi="Arial" w:cs="Arial"/>
        </w:rPr>
        <w:t xml:space="preserve"> those who no longer travel and</w:t>
      </w:r>
      <w:r w:rsidR="002D65B8" w:rsidRPr="003E6744">
        <w:rPr>
          <w:rFonts w:ascii="Arial" w:hAnsi="Arial" w:cs="Arial"/>
        </w:rPr>
        <w:t xml:space="preserve"> through</w:t>
      </w:r>
      <w:r w:rsidRPr="003E6744">
        <w:rPr>
          <w:rFonts w:ascii="Arial" w:hAnsi="Arial" w:cs="Arial"/>
        </w:rPr>
        <w:t xml:space="preserve"> the PPTS for those who have a nomadic habit of life. </w:t>
      </w:r>
      <w:r w:rsidR="00E97699" w:rsidRPr="003E6744">
        <w:rPr>
          <w:rFonts w:ascii="Arial" w:hAnsi="Arial" w:cs="Arial"/>
        </w:rPr>
        <w:t xml:space="preserve">Overall, </w:t>
      </w:r>
      <w:r w:rsidR="00390CA0" w:rsidRPr="003E6744">
        <w:rPr>
          <w:rFonts w:ascii="Arial" w:hAnsi="Arial" w:cs="Arial"/>
        </w:rPr>
        <w:t xml:space="preserve">there is a </w:t>
      </w:r>
      <w:r w:rsidRPr="003E6744">
        <w:rPr>
          <w:rFonts w:ascii="Arial" w:hAnsi="Arial" w:cs="Arial"/>
        </w:rPr>
        <w:t>need</w:t>
      </w:r>
      <w:r w:rsidR="00390CA0" w:rsidRPr="003E6744">
        <w:rPr>
          <w:rFonts w:ascii="Arial" w:hAnsi="Arial" w:cs="Arial"/>
        </w:rPr>
        <w:t xml:space="preserve"> across Chorley </w:t>
      </w:r>
      <w:r w:rsidRPr="003E6744">
        <w:rPr>
          <w:rFonts w:ascii="Arial" w:hAnsi="Arial" w:cs="Arial"/>
        </w:rPr>
        <w:t xml:space="preserve">to plan for </w:t>
      </w:r>
      <w:r w:rsidR="002B4A98" w:rsidRPr="003E6744">
        <w:rPr>
          <w:rFonts w:ascii="Arial" w:hAnsi="Arial" w:cs="Arial"/>
        </w:rPr>
        <w:t>1</w:t>
      </w:r>
      <w:r w:rsidR="00196747">
        <w:rPr>
          <w:rFonts w:ascii="Arial" w:hAnsi="Arial" w:cs="Arial"/>
        </w:rPr>
        <w:t>0</w:t>
      </w:r>
      <w:r w:rsidRPr="003E6744">
        <w:rPr>
          <w:rFonts w:ascii="Arial" w:hAnsi="Arial" w:cs="Arial"/>
        </w:rPr>
        <w:t xml:space="preserve"> pitches over the period 2021/22 to 203</w:t>
      </w:r>
      <w:r w:rsidR="002B4A98" w:rsidRPr="003E6744">
        <w:rPr>
          <w:rFonts w:ascii="Arial" w:hAnsi="Arial" w:cs="Arial"/>
        </w:rPr>
        <w:t>5</w:t>
      </w:r>
      <w:r w:rsidRPr="003E6744">
        <w:rPr>
          <w:rFonts w:ascii="Arial" w:hAnsi="Arial" w:cs="Arial"/>
        </w:rPr>
        <w:t>/</w:t>
      </w:r>
      <w:r w:rsidR="002B4A98" w:rsidRPr="003E6744">
        <w:rPr>
          <w:rFonts w:ascii="Arial" w:hAnsi="Arial" w:cs="Arial"/>
        </w:rPr>
        <w:t>36</w:t>
      </w:r>
      <w:r w:rsidRPr="003E6744">
        <w:rPr>
          <w:rFonts w:ascii="Arial" w:hAnsi="Arial" w:cs="Arial"/>
        </w:rPr>
        <w:t xml:space="preserve">. There is a need for </w:t>
      </w:r>
      <w:r w:rsidR="002B4A98" w:rsidRPr="003E6744">
        <w:rPr>
          <w:rFonts w:ascii="Arial" w:hAnsi="Arial" w:cs="Arial"/>
        </w:rPr>
        <w:t>1</w:t>
      </w:r>
      <w:r w:rsidR="00196747">
        <w:rPr>
          <w:rFonts w:ascii="Arial" w:hAnsi="Arial" w:cs="Arial"/>
        </w:rPr>
        <w:t>0</w:t>
      </w:r>
      <w:r w:rsidRPr="003E6744">
        <w:rPr>
          <w:rFonts w:ascii="Arial" w:hAnsi="Arial" w:cs="Arial"/>
        </w:rPr>
        <w:t xml:space="preserve"> additional pitches in the first five years of the </w:t>
      </w:r>
      <w:r w:rsidR="00E527FF" w:rsidRPr="003E6744">
        <w:rPr>
          <w:rFonts w:ascii="Arial" w:hAnsi="Arial" w:cs="Arial"/>
        </w:rPr>
        <w:t>L</w:t>
      </w:r>
      <w:r w:rsidRPr="003E6744">
        <w:rPr>
          <w:rFonts w:ascii="Arial" w:hAnsi="Arial" w:cs="Arial"/>
        </w:rPr>
        <w:t xml:space="preserve">ocal </w:t>
      </w:r>
      <w:r w:rsidR="00E527FF" w:rsidRPr="003E6744">
        <w:rPr>
          <w:rFonts w:ascii="Arial" w:hAnsi="Arial" w:cs="Arial"/>
        </w:rPr>
        <w:t>P</w:t>
      </w:r>
      <w:r w:rsidRPr="003E6744">
        <w:rPr>
          <w:rFonts w:ascii="Arial" w:hAnsi="Arial" w:cs="Arial"/>
        </w:rPr>
        <w:t xml:space="preserve">lan and </w:t>
      </w:r>
      <w:r w:rsidR="002B4A98" w:rsidRPr="003E6744">
        <w:rPr>
          <w:rFonts w:ascii="Arial" w:hAnsi="Arial" w:cs="Arial"/>
        </w:rPr>
        <w:t xml:space="preserve">currently zero </w:t>
      </w:r>
      <w:r w:rsidR="009D6C11" w:rsidRPr="003E6744">
        <w:rPr>
          <w:rFonts w:ascii="Arial" w:hAnsi="Arial" w:cs="Arial"/>
        </w:rPr>
        <w:t>in the period 202</w:t>
      </w:r>
      <w:r w:rsidR="002B4A98" w:rsidRPr="003E6744">
        <w:rPr>
          <w:rFonts w:ascii="Arial" w:hAnsi="Arial" w:cs="Arial"/>
        </w:rPr>
        <w:t>6</w:t>
      </w:r>
      <w:r w:rsidR="009D6C11" w:rsidRPr="003E6744">
        <w:rPr>
          <w:rFonts w:ascii="Arial" w:hAnsi="Arial" w:cs="Arial"/>
        </w:rPr>
        <w:t>/2</w:t>
      </w:r>
      <w:r w:rsidR="002B4A98" w:rsidRPr="003E6744">
        <w:rPr>
          <w:rFonts w:ascii="Arial" w:hAnsi="Arial" w:cs="Arial"/>
        </w:rPr>
        <w:t>7</w:t>
      </w:r>
      <w:r w:rsidR="009D6C11" w:rsidRPr="003E6744">
        <w:rPr>
          <w:rFonts w:ascii="Arial" w:hAnsi="Arial" w:cs="Arial"/>
        </w:rPr>
        <w:t xml:space="preserve"> to 203</w:t>
      </w:r>
      <w:r w:rsidR="002B4A98" w:rsidRPr="003E6744">
        <w:rPr>
          <w:rFonts w:ascii="Arial" w:hAnsi="Arial" w:cs="Arial"/>
        </w:rPr>
        <w:t>5</w:t>
      </w:r>
      <w:r w:rsidR="009D6C11" w:rsidRPr="003E6744">
        <w:rPr>
          <w:rFonts w:ascii="Arial" w:hAnsi="Arial" w:cs="Arial"/>
        </w:rPr>
        <w:t>/4</w:t>
      </w:r>
      <w:r w:rsidR="002B4A98" w:rsidRPr="003E6744">
        <w:rPr>
          <w:rFonts w:ascii="Arial" w:hAnsi="Arial" w:cs="Arial"/>
        </w:rPr>
        <w:t>6</w:t>
      </w:r>
      <w:r w:rsidR="009D6C11" w:rsidRPr="003E6744">
        <w:rPr>
          <w:rFonts w:ascii="Arial" w:hAnsi="Arial" w:cs="Arial"/>
        </w:rPr>
        <w:t>.</w:t>
      </w:r>
    </w:p>
    <w:p w14:paraId="3965A4E1" w14:textId="4A8F82D2" w:rsidR="00F841C9" w:rsidRPr="003E6744" w:rsidRDefault="00F841C9" w:rsidP="006F00D1">
      <w:pPr>
        <w:pStyle w:val="Reporttext"/>
        <w:spacing w:after="120"/>
        <w:rPr>
          <w:rFonts w:ascii="Arial" w:hAnsi="Arial" w:cs="Arial"/>
        </w:rPr>
      </w:pPr>
      <w:r w:rsidRPr="003E6744">
        <w:rPr>
          <w:rFonts w:ascii="Arial" w:hAnsi="Arial" w:cs="Arial"/>
        </w:rPr>
        <w:t xml:space="preserve">Of the </w:t>
      </w:r>
      <w:r w:rsidR="002B4A98" w:rsidRPr="003E6744">
        <w:rPr>
          <w:rFonts w:ascii="Arial" w:hAnsi="Arial" w:cs="Arial"/>
        </w:rPr>
        <w:t>1</w:t>
      </w:r>
      <w:r w:rsidR="00196747">
        <w:rPr>
          <w:rFonts w:ascii="Arial" w:hAnsi="Arial" w:cs="Arial"/>
        </w:rPr>
        <w:t>0</w:t>
      </w:r>
      <w:r w:rsidR="002B4A98" w:rsidRPr="003E6744">
        <w:rPr>
          <w:rFonts w:ascii="Arial" w:hAnsi="Arial" w:cs="Arial"/>
        </w:rPr>
        <w:t xml:space="preserve"> </w:t>
      </w:r>
      <w:r w:rsidRPr="003E6744">
        <w:rPr>
          <w:rFonts w:ascii="Arial" w:hAnsi="Arial" w:cs="Arial"/>
        </w:rPr>
        <w:t xml:space="preserve">pitch need, </w:t>
      </w:r>
      <w:r w:rsidR="002B4A98" w:rsidRPr="003E6744">
        <w:rPr>
          <w:rFonts w:ascii="Arial" w:hAnsi="Arial" w:cs="Arial"/>
        </w:rPr>
        <w:t>1</w:t>
      </w:r>
      <w:r w:rsidR="00196747">
        <w:rPr>
          <w:rFonts w:ascii="Arial" w:hAnsi="Arial" w:cs="Arial"/>
        </w:rPr>
        <w:t>0</w:t>
      </w:r>
      <w:r w:rsidR="002B4A98" w:rsidRPr="003E6744">
        <w:rPr>
          <w:rFonts w:ascii="Arial" w:hAnsi="Arial" w:cs="Arial"/>
        </w:rPr>
        <w:t xml:space="preserve"> are from households who meet the PPTS nomadic habit of life definition. </w:t>
      </w:r>
    </w:p>
    <w:p w14:paraId="578AD795" w14:textId="77777777" w:rsidR="000A5BE3" w:rsidRPr="003E6744" w:rsidRDefault="000A5BE3" w:rsidP="006C7F43">
      <w:pPr>
        <w:pStyle w:val="Heading2"/>
        <w:spacing w:after="120"/>
        <w:ind w:left="0" w:firstLine="0"/>
        <w:rPr>
          <w:rFonts w:ascii="Arial" w:hAnsi="Arial" w:cs="Arial"/>
        </w:rPr>
      </w:pPr>
    </w:p>
    <w:p w14:paraId="401F6B94" w14:textId="088453AD" w:rsidR="001150A7" w:rsidRPr="003E6744" w:rsidRDefault="001150A7" w:rsidP="00FE70C4">
      <w:pPr>
        <w:pStyle w:val="Heading2"/>
        <w:spacing w:after="120"/>
        <w:rPr>
          <w:rFonts w:ascii="Arial" w:hAnsi="Arial" w:cs="Arial"/>
        </w:rPr>
      </w:pPr>
      <w:bookmarkStart w:id="356" w:name="_Toc118923859"/>
      <w:r w:rsidRPr="003E6744">
        <w:rPr>
          <w:rFonts w:ascii="Arial" w:hAnsi="Arial" w:cs="Arial"/>
        </w:rPr>
        <w:t>Tenure preferences</w:t>
      </w:r>
      <w:bookmarkEnd w:id="356"/>
    </w:p>
    <w:p w14:paraId="2497F827" w14:textId="37F84A89" w:rsidR="00C81DCC" w:rsidRPr="003E6744" w:rsidRDefault="001150A7" w:rsidP="00FE70C4">
      <w:pPr>
        <w:pStyle w:val="Reporttext"/>
        <w:spacing w:after="120"/>
        <w:rPr>
          <w:rFonts w:ascii="Arial" w:hAnsi="Arial" w:cs="Arial"/>
        </w:rPr>
      </w:pPr>
      <w:r w:rsidRPr="003E6744">
        <w:rPr>
          <w:rFonts w:ascii="Arial" w:hAnsi="Arial" w:cs="Arial"/>
        </w:rPr>
        <w:t xml:space="preserve">Respondents </w:t>
      </w:r>
      <w:r w:rsidR="00802378" w:rsidRPr="003E6744">
        <w:rPr>
          <w:rFonts w:ascii="Arial" w:hAnsi="Arial" w:cs="Arial"/>
        </w:rPr>
        <w:t xml:space="preserve">living on the Temporary Authorised site </w:t>
      </w:r>
      <w:r w:rsidRPr="003E6744">
        <w:rPr>
          <w:rFonts w:ascii="Arial" w:hAnsi="Arial" w:cs="Arial"/>
        </w:rPr>
        <w:t xml:space="preserve"> and </w:t>
      </w:r>
      <w:r w:rsidR="00802378" w:rsidRPr="003E6744">
        <w:rPr>
          <w:rFonts w:ascii="Arial" w:hAnsi="Arial" w:cs="Arial"/>
        </w:rPr>
        <w:t xml:space="preserve">those planning to </w:t>
      </w:r>
      <w:r w:rsidRPr="003E6744">
        <w:rPr>
          <w:rFonts w:ascii="Arial" w:hAnsi="Arial" w:cs="Arial"/>
        </w:rPr>
        <w:t xml:space="preserve">form new households were asked to consider their preferred tenure of pitches (social rented or private). </w:t>
      </w:r>
      <w:r w:rsidR="008E6D88" w:rsidRPr="003E6744">
        <w:rPr>
          <w:rFonts w:ascii="Arial" w:hAnsi="Arial" w:cs="Arial"/>
        </w:rPr>
        <w:t xml:space="preserve">All </w:t>
      </w:r>
      <w:r w:rsidR="00C81DCC" w:rsidRPr="003E6744">
        <w:rPr>
          <w:rFonts w:ascii="Arial" w:hAnsi="Arial" w:cs="Arial"/>
        </w:rPr>
        <w:t xml:space="preserve">stated a preference for </w:t>
      </w:r>
      <w:r w:rsidR="00802378" w:rsidRPr="003E6744">
        <w:rPr>
          <w:rFonts w:ascii="Arial" w:hAnsi="Arial" w:cs="Arial"/>
        </w:rPr>
        <w:t xml:space="preserve">pitches on </w:t>
      </w:r>
      <w:r w:rsidR="00001473" w:rsidRPr="003E6744">
        <w:rPr>
          <w:rFonts w:ascii="Arial" w:hAnsi="Arial" w:cs="Arial"/>
        </w:rPr>
        <w:t>private sites</w:t>
      </w:r>
      <w:r w:rsidR="00802378" w:rsidRPr="003E6744">
        <w:rPr>
          <w:rFonts w:ascii="Arial" w:hAnsi="Arial" w:cs="Arial"/>
        </w:rPr>
        <w:t>.</w:t>
      </w:r>
    </w:p>
    <w:bookmarkEnd w:id="341"/>
    <w:bookmarkEnd w:id="342"/>
    <w:bookmarkEnd w:id="343"/>
    <w:bookmarkEnd w:id="344"/>
    <w:bookmarkEnd w:id="345"/>
    <w:p w14:paraId="11504C59" w14:textId="77777777" w:rsidR="000A1E8D" w:rsidRPr="003E6744" w:rsidRDefault="000A1E8D" w:rsidP="000A1E8D">
      <w:pPr>
        <w:pStyle w:val="Heading2"/>
        <w:spacing w:after="120"/>
        <w:rPr>
          <w:rFonts w:ascii="Arial" w:hAnsi="Arial" w:cs="Arial"/>
        </w:rPr>
      </w:pPr>
    </w:p>
    <w:p w14:paraId="790652AA" w14:textId="3F2184C1" w:rsidR="007525B2" w:rsidRPr="003E6744" w:rsidRDefault="00001473" w:rsidP="00001473">
      <w:pPr>
        <w:pStyle w:val="Heading2"/>
        <w:spacing w:after="120"/>
        <w:ind w:left="0" w:firstLine="0"/>
        <w:rPr>
          <w:rFonts w:ascii="Arial" w:hAnsi="Arial" w:cs="Arial"/>
        </w:rPr>
      </w:pPr>
      <w:r w:rsidRPr="003E6744">
        <w:rPr>
          <w:rFonts w:ascii="Arial" w:hAnsi="Arial" w:cs="Arial"/>
        </w:rPr>
        <w:tab/>
      </w:r>
      <w:bookmarkStart w:id="357" w:name="_Toc118923860"/>
      <w:r w:rsidR="00742B1F" w:rsidRPr="003E6744">
        <w:rPr>
          <w:rFonts w:ascii="Arial" w:hAnsi="Arial" w:cs="Arial"/>
        </w:rPr>
        <w:t>Transit</w:t>
      </w:r>
      <w:r w:rsidR="007525B2" w:rsidRPr="003E6744">
        <w:rPr>
          <w:rFonts w:ascii="Arial" w:hAnsi="Arial" w:cs="Arial"/>
        </w:rPr>
        <w:t xml:space="preserve"> requirements</w:t>
      </w:r>
      <w:bookmarkEnd w:id="278"/>
      <w:bookmarkEnd w:id="279"/>
      <w:bookmarkEnd w:id="280"/>
      <w:bookmarkEnd w:id="281"/>
      <w:bookmarkEnd w:id="282"/>
      <w:bookmarkEnd w:id="357"/>
    </w:p>
    <w:p w14:paraId="395A5A17" w14:textId="4D1822B1" w:rsidR="00EF43C0" w:rsidRPr="003E6744" w:rsidRDefault="00C81DCC" w:rsidP="00EF43C0">
      <w:pPr>
        <w:pStyle w:val="Reporttext"/>
        <w:spacing w:after="120"/>
        <w:rPr>
          <w:rFonts w:ascii="Arial" w:hAnsi="Arial" w:cs="Arial"/>
        </w:rPr>
      </w:pPr>
      <w:r w:rsidRPr="003E6744">
        <w:rPr>
          <w:rFonts w:ascii="Arial" w:hAnsi="Arial" w:cs="Arial"/>
        </w:rPr>
        <w:t>There are a number of ways to deliver temporary places where Travellers can stop whilst passing through a local authority area.</w:t>
      </w:r>
      <w:r w:rsidR="00931FC5" w:rsidRPr="003E6744">
        <w:rPr>
          <w:rFonts w:ascii="Arial" w:hAnsi="Arial" w:cs="Arial"/>
        </w:rPr>
        <w:t xml:space="preserve"> These include transit sites, stop over areas and negotiated stopping</w:t>
      </w:r>
      <w:r w:rsidR="007B0AB1" w:rsidRPr="003E6744">
        <w:rPr>
          <w:rFonts w:ascii="Arial" w:hAnsi="Arial" w:cs="Arial"/>
        </w:rPr>
        <w:t xml:space="preserve">. </w:t>
      </w:r>
      <w:r w:rsidR="002777DD" w:rsidRPr="003E6744">
        <w:rPr>
          <w:rFonts w:ascii="Arial" w:hAnsi="Arial" w:cs="Arial"/>
        </w:rPr>
        <w:t>A good indicator of transit need is unauthorised encampment activity.</w:t>
      </w:r>
    </w:p>
    <w:p w14:paraId="109D5D35" w14:textId="4E7EBA24" w:rsidR="002777DD" w:rsidRPr="003E6744" w:rsidRDefault="00EF43C0" w:rsidP="00EF43C0">
      <w:pPr>
        <w:pStyle w:val="Reporttext"/>
        <w:spacing w:after="120"/>
        <w:rPr>
          <w:rFonts w:ascii="Arial" w:hAnsi="Arial" w:cs="Arial"/>
        </w:rPr>
      </w:pPr>
      <w:r w:rsidRPr="003E6744">
        <w:rPr>
          <w:rFonts w:ascii="Arial" w:hAnsi="Arial" w:cs="Arial"/>
        </w:rPr>
        <w:t>For Chorley, o</w:t>
      </w:r>
      <w:r w:rsidR="002777DD" w:rsidRPr="003E6744">
        <w:rPr>
          <w:rFonts w:ascii="Arial" w:hAnsi="Arial" w:cs="Arial"/>
        </w:rPr>
        <w:t xml:space="preserve">ver the </w:t>
      </w:r>
      <w:r w:rsidRPr="003E6744">
        <w:rPr>
          <w:rFonts w:ascii="Arial" w:hAnsi="Arial" w:cs="Arial"/>
        </w:rPr>
        <w:t>period</w:t>
      </w:r>
      <w:r w:rsidR="002777DD" w:rsidRPr="003E6744">
        <w:rPr>
          <w:rFonts w:ascii="Arial" w:hAnsi="Arial" w:cs="Arial"/>
        </w:rPr>
        <w:t xml:space="preserve"> </w:t>
      </w:r>
      <w:r w:rsidRPr="003E6744">
        <w:rPr>
          <w:rFonts w:ascii="Arial" w:hAnsi="Arial" w:cs="Arial"/>
        </w:rPr>
        <w:t xml:space="preserve">January </w:t>
      </w:r>
      <w:r w:rsidR="002777DD" w:rsidRPr="003E6744">
        <w:rPr>
          <w:rFonts w:ascii="Arial" w:hAnsi="Arial" w:cs="Arial"/>
        </w:rPr>
        <w:t>20</w:t>
      </w:r>
      <w:r w:rsidRPr="003E6744">
        <w:rPr>
          <w:rFonts w:ascii="Arial" w:hAnsi="Arial" w:cs="Arial"/>
        </w:rPr>
        <w:t>18</w:t>
      </w:r>
      <w:r w:rsidR="002777DD" w:rsidRPr="003E6744">
        <w:rPr>
          <w:rFonts w:ascii="Arial" w:hAnsi="Arial" w:cs="Arial"/>
        </w:rPr>
        <w:t xml:space="preserve"> to </w:t>
      </w:r>
      <w:r w:rsidRPr="003E6744">
        <w:rPr>
          <w:rFonts w:ascii="Arial" w:hAnsi="Arial" w:cs="Arial"/>
        </w:rPr>
        <w:t xml:space="preserve">June </w:t>
      </w:r>
      <w:r w:rsidR="002777DD" w:rsidRPr="003E6744">
        <w:rPr>
          <w:rFonts w:ascii="Arial" w:hAnsi="Arial" w:cs="Arial"/>
        </w:rPr>
        <w:t>20</w:t>
      </w:r>
      <w:r w:rsidRPr="003E6744">
        <w:rPr>
          <w:rFonts w:ascii="Arial" w:hAnsi="Arial" w:cs="Arial"/>
        </w:rPr>
        <w:t>22</w:t>
      </w:r>
      <w:r w:rsidR="002777DD" w:rsidRPr="003E6744">
        <w:rPr>
          <w:rFonts w:ascii="Arial" w:hAnsi="Arial" w:cs="Arial"/>
        </w:rPr>
        <w:t xml:space="preserve">, there were </w:t>
      </w:r>
      <w:r w:rsidRPr="003E6744">
        <w:rPr>
          <w:rFonts w:ascii="Arial" w:hAnsi="Arial" w:cs="Arial"/>
        </w:rPr>
        <w:t>4</w:t>
      </w:r>
      <w:r w:rsidR="00D7553D" w:rsidRPr="003E6744">
        <w:rPr>
          <w:rFonts w:ascii="Arial" w:hAnsi="Arial" w:cs="Arial"/>
        </w:rPr>
        <w:t>6</w:t>
      </w:r>
      <w:r w:rsidR="002777DD" w:rsidRPr="003E6744">
        <w:rPr>
          <w:rFonts w:ascii="Arial" w:hAnsi="Arial" w:cs="Arial"/>
        </w:rPr>
        <w:t xml:space="preserve"> incidences of unauthorised encampment activity (Table 6.</w:t>
      </w:r>
      <w:r w:rsidR="00A8661A" w:rsidRPr="003E6744">
        <w:rPr>
          <w:rFonts w:ascii="Arial" w:hAnsi="Arial" w:cs="Arial"/>
        </w:rPr>
        <w:t>4</w:t>
      </w:r>
      <w:r w:rsidR="002777DD" w:rsidRPr="003E6744">
        <w:rPr>
          <w:rFonts w:ascii="Arial" w:hAnsi="Arial" w:cs="Arial"/>
        </w:rPr>
        <w:t>). Over this period:</w:t>
      </w:r>
    </w:p>
    <w:p w14:paraId="000D6292" w14:textId="49ABEB48" w:rsidR="002777DD" w:rsidRPr="003E6744" w:rsidRDefault="002777DD" w:rsidP="002777DD">
      <w:pPr>
        <w:pStyle w:val="bullet"/>
        <w:spacing w:after="120"/>
        <w:rPr>
          <w:rFonts w:ascii="Arial" w:hAnsi="Arial" w:cs="Arial"/>
        </w:rPr>
      </w:pPr>
      <w:r w:rsidRPr="003E6744">
        <w:rPr>
          <w:rFonts w:ascii="Arial" w:hAnsi="Arial" w:cs="Arial"/>
        </w:rPr>
        <w:t xml:space="preserve">The number of caravans on unauthorised encampments has ranged between 1 and </w:t>
      </w:r>
      <w:r w:rsidR="00EF43C0" w:rsidRPr="003E6744">
        <w:rPr>
          <w:rFonts w:ascii="Arial" w:hAnsi="Arial" w:cs="Arial"/>
        </w:rPr>
        <w:t>9</w:t>
      </w:r>
      <w:r w:rsidRPr="003E6744">
        <w:rPr>
          <w:rFonts w:ascii="Arial" w:hAnsi="Arial" w:cs="Arial"/>
        </w:rPr>
        <w:t>.</w:t>
      </w:r>
    </w:p>
    <w:p w14:paraId="0E27D63B" w14:textId="24142A77" w:rsidR="00E26C74" w:rsidRPr="003E6744" w:rsidRDefault="002777DD" w:rsidP="005477B3">
      <w:pPr>
        <w:pStyle w:val="bullet"/>
        <w:spacing w:after="120"/>
        <w:rPr>
          <w:rFonts w:ascii="Arial" w:hAnsi="Arial" w:cs="Arial"/>
        </w:rPr>
      </w:pPr>
      <w:r w:rsidRPr="003E6744">
        <w:rPr>
          <w:rFonts w:ascii="Arial" w:hAnsi="Arial" w:cs="Arial"/>
        </w:rPr>
        <w:t xml:space="preserve">The median number of caravans on an encampment has been 4 and mode (most frequently reported) has been </w:t>
      </w:r>
      <w:r w:rsidR="00EF43C0" w:rsidRPr="003E6744">
        <w:rPr>
          <w:rFonts w:ascii="Arial" w:hAnsi="Arial" w:cs="Arial"/>
        </w:rPr>
        <w:t>3</w:t>
      </w:r>
      <w:r w:rsidRPr="003E6744">
        <w:rPr>
          <w:rFonts w:ascii="Arial" w:hAnsi="Arial" w:cs="Arial"/>
        </w:rPr>
        <w:t xml:space="preserve"> caravans</w:t>
      </w:r>
      <w:r w:rsidR="00487E11" w:rsidRPr="003E6744">
        <w:rPr>
          <w:rFonts w:ascii="Arial" w:hAnsi="Arial" w:cs="Arial"/>
        </w:rPr>
        <w:t>.</w:t>
      </w:r>
    </w:p>
    <w:p w14:paraId="34ADDBB7" w14:textId="0E521ECE" w:rsidR="00EF43C0" w:rsidRPr="003E6744" w:rsidRDefault="00EF43C0" w:rsidP="005477B3">
      <w:pPr>
        <w:pStyle w:val="bullet"/>
        <w:spacing w:after="120"/>
        <w:rPr>
          <w:rFonts w:ascii="Arial" w:hAnsi="Arial" w:cs="Arial"/>
        </w:rPr>
      </w:pPr>
      <w:r w:rsidRPr="003E6744">
        <w:rPr>
          <w:rFonts w:ascii="Arial" w:hAnsi="Arial" w:cs="Arial"/>
        </w:rPr>
        <w:t xml:space="preserve">The number of unauthorised encampments has been increasing: during 2021 there were 15 unauthorised encampments and during 2022 there have been 14 unauthorised encampments by June 2022. </w:t>
      </w:r>
    </w:p>
    <w:p w14:paraId="7F748173" w14:textId="35717351" w:rsidR="00EF43C0" w:rsidRPr="003E6744" w:rsidRDefault="0001301E" w:rsidP="0001301E">
      <w:pPr>
        <w:pStyle w:val="Reporttext"/>
        <w:spacing w:after="120"/>
        <w:rPr>
          <w:rFonts w:ascii="Arial" w:hAnsi="Arial" w:cs="Arial"/>
        </w:rPr>
      </w:pPr>
      <w:r w:rsidRPr="003E6744">
        <w:rPr>
          <w:rFonts w:ascii="Arial" w:hAnsi="Arial" w:cs="Arial"/>
        </w:rPr>
        <w:t>Recommendations for transit provision across Central Lancashire are presented at the end of this chapter.</w:t>
      </w:r>
    </w:p>
    <w:p w14:paraId="46588A59" w14:textId="7D1724A9" w:rsidR="00EF43C0" w:rsidRPr="003E6744" w:rsidRDefault="00EF43C0" w:rsidP="00EF43C0">
      <w:pPr>
        <w:pStyle w:val="bullet"/>
        <w:numPr>
          <w:ilvl w:val="0"/>
          <w:numId w:val="0"/>
        </w:numPr>
        <w:spacing w:after="120"/>
        <w:ind w:left="1069"/>
        <w:rPr>
          <w:rFonts w:ascii="Arial" w:hAnsi="Arial" w:cs="Arial"/>
        </w:rPr>
      </w:pPr>
    </w:p>
    <w:p w14:paraId="7BE651F0" w14:textId="77777777" w:rsidR="00EF43C0" w:rsidRPr="003E6744" w:rsidRDefault="00EF43C0" w:rsidP="00EF43C0">
      <w:pPr>
        <w:pStyle w:val="bullet"/>
        <w:numPr>
          <w:ilvl w:val="0"/>
          <w:numId w:val="0"/>
        </w:numPr>
        <w:spacing w:after="120"/>
        <w:ind w:left="1069"/>
        <w:rPr>
          <w:rFonts w:ascii="Arial" w:hAnsi="Arial" w:cs="Arial"/>
        </w:rPr>
      </w:pPr>
    </w:p>
    <w:tbl>
      <w:tblPr>
        <w:tblStyle w:val="TableGrid"/>
        <w:tblW w:w="8642" w:type="dxa"/>
        <w:tblInd w:w="709" w:type="dxa"/>
        <w:tblLook w:val="04A0" w:firstRow="1" w:lastRow="0" w:firstColumn="1" w:lastColumn="0" w:noHBand="0" w:noVBand="1"/>
      </w:tblPr>
      <w:tblGrid>
        <w:gridCol w:w="3964"/>
        <w:gridCol w:w="2126"/>
        <w:gridCol w:w="2552"/>
      </w:tblGrid>
      <w:tr w:rsidR="002777DD" w:rsidRPr="003E6744" w14:paraId="55BEEFD9" w14:textId="77777777" w:rsidTr="005477B3">
        <w:tc>
          <w:tcPr>
            <w:tcW w:w="8642" w:type="dxa"/>
            <w:gridSpan w:val="3"/>
            <w:shd w:val="clear" w:color="auto" w:fill="009193"/>
            <w:vAlign w:val="center"/>
          </w:tcPr>
          <w:p w14:paraId="1DE0D7AE" w14:textId="4A5CD20E" w:rsidR="002777DD" w:rsidRPr="003E6744" w:rsidRDefault="002777DD" w:rsidP="00D753AE">
            <w:pPr>
              <w:pStyle w:val="tableheading"/>
              <w:rPr>
                <w:rFonts w:ascii="Arial" w:hAnsi="Arial"/>
              </w:rPr>
            </w:pPr>
            <w:bookmarkStart w:id="358" w:name="_Toc76722957"/>
            <w:bookmarkStart w:id="359" w:name="_Toc118924704"/>
            <w:r w:rsidRPr="003E6744">
              <w:rPr>
                <w:rFonts w:ascii="Arial" w:hAnsi="Arial"/>
              </w:rPr>
              <w:lastRenderedPageBreak/>
              <w:t>Table 6.</w:t>
            </w:r>
            <w:r w:rsidR="0055507B" w:rsidRPr="003E6744">
              <w:rPr>
                <w:rFonts w:ascii="Arial" w:hAnsi="Arial"/>
              </w:rPr>
              <w:t>4</w:t>
            </w:r>
            <w:r w:rsidRPr="003E6744">
              <w:rPr>
                <w:rFonts w:ascii="Arial" w:hAnsi="Arial"/>
              </w:rPr>
              <w:tab/>
              <w:t xml:space="preserve">Unauthorised encampment activity in </w:t>
            </w:r>
            <w:bookmarkEnd w:id="358"/>
            <w:r w:rsidR="00EF43C0" w:rsidRPr="003E6744">
              <w:rPr>
                <w:rFonts w:ascii="Arial" w:hAnsi="Arial"/>
              </w:rPr>
              <w:t>Chorley Borough</w:t>
            </w:r>
            <w:bookmarkEnd w:id="359"/>
            <w:r w:rsidRPr="003E6744">
              <w:rPr>
                <w:rFonts w:ascii="Arial" w:hAnsi="Arial"/>
              </w:rPr>
              <w:t xml:space="preserve"> </w:t>
            </w:r>
          </w:p>
        </w:tc>
      </w:tr>
      <w:tr w:rsidR="002777DD" w:rsidRPr="003E6744" w14:paraId="60B76020" w14:textId="77777777" w:rsidTr="005477B3">
        <w:tc>
          <w:tcPr>
            <w:tcW w:w="3964" w:type="dxa"/>
          </w:tcPr>
          <w:p w14:paraId="1904362B" w14:textId="77777777" w:rsidR="002777DD" w:rsidRPr="003E6744" w:rsidRDefault="002777DD" w:rsidP="00D753AE">
            <w:pPr>
              <w:pStyle w:val="Reporttext"/>
              <w:numPr>
                <w:ilvl w:val="0"/>
                <w:numId w:val="0"/>
              </w:numPr>
              <w:spacing w:before="0"/>
              <w:rPr>
                <w:rFonts w:ascii="Arial" w:hAnsi="Arial" w:cs="Arial"/>
              </w:rPr>
            </w:pPr>
            <w:r w:rsidRPr="003E6744">
              <w:rPr>
                <w:rFonts w:ascii="Arial" w:hAnsi="Arial" w:cs="Arial"/>
              </w:rPr>
              <w:t xml:space="preserve">Number of encampments recorded </w:t>
            </w:r>
          </w:p>
          <w:p w14:paraId="519EDD65" w14:textId="0A55F79A" w:rsidR="002777DD" w:rsidRPr="003E6744" w:rsidRDefault="00E26C74" w:rsidP="00D753AE">
            <w:pPr>
              <w:pStyle w:val="Reporttext"/>
              <w:numPr>
                <w:ilvl w:val="0"/>
                <w:numId w:val="0"/>
              </w:numPr>
              <w:rPr>
                <w:rFonts w:ascii="Arial" w:hAnsi="Arial" w:cs="Arial"/>
              </w:rPr>
            </w:pPr>
            <w:r w:rsidRPr="003E6744">
              <w:rPr>
                <w:rFonts w:ascii="Arial" w:hAnsi="Arial" w:cs="Arial"/>
              </w:rPr>
              <w:t>January 201</w:t>
            </w:r>
            <w:r w:rsidR="00EF43C0" w:rsidRPr="003E6744">
              <w:rPr>
                <w:rFonts w:ascii="Arial" w:hAnsi="Arial" w:cs="Arial"/>
              </w:rPr>
              <w:t>8</w:t>
            </w:r>
            <w:r w:rsidRPr="003E6744">
              <w:rPr>
                <w:rFonts w:ascii="Arial" w:hAnsi="Arial" w:cs="Arial"/>
              </w:rPr>
              <w:t xml:space="preserve"> to </w:t>
            </w:r>
            <w:r w:rsidR="00EF43C0" w:rsidRPr="003E6744">
              <w:rPr>
                <w:rFonts w:ascii="Arial" w:hAnsi="Arial" w:cs="Arial"/>
              </w:rPr>
              <w:t>July 2022</w:t>
            </w:r>
          </w:p>
        </w:tc>
        <w:tc>
          <w:tcPr>
            <w:tcW w:w="4678" w:type="dxa"/>
            <w:gridSpan w:val="2"/>
          </w:tcPr>
          <w:p w14:paraId="56A05A5C" w14:textId="5D14551B" w:rsidR="002777DD" w:rsidRPr="003E6744" w:rsidRDefault="00EF43C0" w:rsidP="00D753AE">
            <w:pPr>
              <w:pStyle w:val="Reporttext"/>
              <w:numPr>
                <w:ilvl w:val="0"/>
                <w:numId w:val="0"/>
              </w:numPr>
              <w:rPr>
                <w:rFonts w:ascii="Arial" w:hAnsi="Arial" w:cs="Arial"/>
              </w:rPr>
            </w:pPr>
            <w:r w:rsidRPr="003E6744">
              <w:rPr>
                <w:rFonts w:ascii="Arial" w:hAnsi="Arial" w:cs="Arial"/>
              </w:rPr>
              <w:t>46</w:t>
            </w:r>
            <w:r w:rsidR="002722C8" w:rsidRPr="003E6744">
              <w:rPr>
                <w:rFonts w:ascii="Arial" w:hAnsi="Arial" w:cs="Arial"/>
              </w:rPr>
              <w:t xml:space="preserve"> encampments </w:t>
            </w:r>
            <w:r w:rsidR="002777DD" w:rsidRPr="003E6744">
              <w:rPr>
                <w:rFonts w:ascii="Arial" w:hAnsi="Arial" w:cs="Arial"/>
              </w:rPr>
              <w:t>(201</w:t>
            </w:r>
            <w:r w:rsidRPr="003E6744">
              <w:rPr>
                <w:rFonts w:ascii="Arial" w:hAnsi="Arial" w:cs="Arial"/>
              </w:rPr>
              <w:t>8</w:t>
            </w:r>
            <w:r w:rsidR="002777DD" w:rsidRPr="003E6744">
              <w:rPr>
                <w:rFonts w:ascii="Arial" w:hAnsi="Arial" w:cs="Arial"/>
              </w:rPr>
              <w:t>=</w:t>
            </w:r>
            <w:r w:rsidRPr="003E6744">
              <w:rPr>
                <w:rFonts w:ascii="Arial" w:hAnsi="Arial" w:cs="Arial"/>
              </w:rPr>
              <w:t>5</w:t>
            </w:r>
            <w:r w:rsidR="002777DD" w:rsidRPr="003E6744">
              <w:rPr>
                <w:rFonts w:ascii="Arial" w:hAnsi="Arial" w:cs="Arial"/>
              </w:rPr>
              <w:t>; 201</w:t>
            </w:r>
            <w:r w:rsidRPr="003E6744">
              <w:rPr>
                <w:rFonts w:ascii="Arial" w:hAnsi="Arial" w:cs="Arial"/>
              </w:rPr>
              <w:t>9</w:t>
            </w:r>
            <w:r w:rsidR="002777DD" w:rsidRPr="003E6744">
              <w:rPr>
                <w:rFonts w:ascii="Arial" w:hAnsi="Arial" w:cs="Arial"/>
              </w:rPr>
              <w:t>=</w:t>
            </w:r>
            <w:r w:rsidRPr="003E6744">
              <w:rPr>
                <w:rFonts w:ascii="Arial" w:hAnsi="Arial" w:cs="Arial"/>
              </w:rPr>
              <w:t>5</w:t>
            </w:r>
            <w:r w:rsidR="002777DD" w:rsidRPr="003E6744">
              <w:rPr>
                <w:rFonts w:ascii="Arial" w:hAnsi="Arial" w:cs="Arial"/>
              </w:rPr>
              <w:t>; 20</w:t>
            </w:r>
            <w:r w:rsidRPr="003E6744">
              <w:rPr>
                <w:rFonts w:ascii="Arial" w:hAnsi="Arial" w:cs="Arial"/>
              </w:rPr>
              <w:t>20</w:t>
            </w:r>
            <w:r w:rsidR="002777DD" w:rsidRPr="003E6744">
              <w:rPr>
                <w:rFonts w:ascii="Arial" w:hAnsi="Arial" w:cs="Arial"/>
              </w:rPr>
              <w:t>=</w:t>
            </w:r>
            <w:r w:rsidRPr="003E6744">
              <w:rPr>
                <w:rFonts w:ascii="Arial" w:hAnsi="Arial" w:cs="Arial"/>
              </w:rPr>
              <w:t>7</w:t>
            </w:r>
            <w:r w:rsidR="002777DD" w:rsidRPr="003E6744">
              <w:rPr>
                <w:rFonts w:ascii="Arial" w:hAnsi="Arial" w:cs="Arial"/>
              </w:rPr>
              <w:t>; 20</w:t>
            </w:r>
            <w:r w:rsidRPr="003E6744">
              <w:rPr>
                <w:rFonts w:ascii="Arial" w:hAnsi="Arial" w:cs="Arial"/>
              </w:rPr>
              <w:t>21</w:t>
            </w:r>
            <w:r w:rsidR="002777DD" w:rsidRPr="003E6744">
              <w:rPr>
                <w:rFonts w:ascii="Arial" w:hAnsi="Arial" w:cs="Arial"/>
              </w:rPr>
              <w:t>=</w:t>
            </w:r>
            <w:r w:rsidRPr="003E6744">
              <w:rPr>
                <w:rFonts w:ascii="Arial" w:hAnsi="Arial" w:cs="Arial"/>
              </w:rPr>
              <w:t>15</w:t>
            </w:r>
            <w:r w:rsidR="002777DD" w:rsidRPr="003E6744">
              <w:rPr>
                <w:rFonts w:ascii="Arial" w:hAnsi="Arial" w:cs="Arial"/>
              </w:rPr>
              <w:t>, 202</w:t>
            </w:r>
            <w:r w:rsidRPr="003E6744">
              <w:rPr>
                <w:rFonts w:ascii="Arial" w:hAnsi="Arial" w:cs="Arial"/>
              </w:rPr>
              <w:t>2 (to June)</w:t>
            </w:r>
            <w:r w:rsidR="002777DD" w:rsidRPr="003E6744">
              <w:rPr>
                <w:rFonts w:ascii="Arial" w:hAnsi="Arial" w:cs="Arial"/>
              </w:rPr>
              <w:t xml:space="preserve"> </w:t>
            </w:r>
            <w:r w:rsidR="00E26C74" w:rsidRPr="003E6744">
              <w:rPr>
                <w:rFonts w:ascii="Arial" w:hAnsi="Arial" w:cs="Arial"/>
              </w:rPr>
              <w:t>=</w:t>
            </w:r>
            <w:r w:rsidRPr="003E6744">
              <w:rPr>
                <w:rFonts w:ascii="Arial" w:hAnsi="Arial" w:cs="Arial"/>
              </w:rPr>
              <w:t xml:space="preserve"> 14</w:t>
            </w:r>
          </w:p>
        </w:tc>
      </w:tr>
      <w:tr w:rsidR="00EF43C0" w:rsidRPr="003E6744" w14:paraId="052CDE19" w14:textId="77777777" w:rsidTr="005477B3">
        <w:tc>
          <w:tcPr>
            <w:tcW w:w="3964" w:type="dxa"/>
            <w:vMerge w:val="restart"/>
          </w:tcPr>
          <w:p w14:paraId="01E10ECF" w14:textId="41386DDD" w:rsidR="00EF43C0" w:rsidRPr="003E6744" w:rsidRDefault="00EF43C0" w:rsidP="00EF43C0">
            <w:pPr>
              <w:pStyle w:val="Reporttext"/>
              <w:numPr>
                <w:ilvl w:val="0"/>
                <w:numId w:val="0"/>
              </w:numPr>
              <w:rPr>
                <w:rFonts w:ascii="Arial" w:hAnsi="Arial" w:cs="Arial"/>
              </w:rPr>
            </w:pPr>
            <w:r w:rsidRPr="003E6744">
              <w:rPr>
                <w:rFonts w:ascii="Arial" w:hAnsi="Arial" w:cs="Arial"/>
              </w:rPr>
              <w:t>Number of caravans</w:t>
            </w:r>
          </w:p>
        </w:tc>
        <w:tc>
          <w:tcPr>
            <w:tcW w:w="2126" w:type="dxa"/>
          </w:tcPr>
          <w:p w14:paraId="3201C2C3" w14:textId="285CE346" w:rsidR="00EF43C0" w:rsidRPr="003E6744" w:rsidRDefault="00EF43C0" w:rsidP="00EF43C0">
            <w:pPr>
              <w:pStyle w:val="Reporttext"/>
              <w:numPr>
                <w:ilvl w:val="0"/>
                <w:numId w:val="0"/>
              </w:numPr>
              <w:rPr>
                <w:rFonts w:ascii="Arial" w:hAnsi="Arial" w:cs="Arial"/>
              </w:rPr>
            </w:pPr>
            <w:r w:rsidRPr="003E6744">
              <w:rPr>
                <w:rFonts w:ascii="Arial" w:hAnsi="Arial" w:cs="Arial"/>
              </w:rPr>
              <w:t>Median</w:t>
            </w:r>
          </w:p>
        </w:tc>
        <w:tc>
          <w:tcPr>
            <w:tcW w:w="2552" w:type="dxa"/>
          </w:tcPr>
          <w:p w14:paraId="08998917" w14:textId="775C9FAC" w:rsidR="00EF43C0" w:rsidRPr="003E6744" w:rsidRDefault="00EF43C0" w:rsidP="00EF43C0">
            <w:pPr>
              <w:pStyle w:val="Reporttext"/>
              <w:numPr>
                <w:ilvl w:val="0"/>
                <w:numId w:val="0"/>
              </w:numPr>
              <w:jc w:val="center"/>
              <w:rPr>
                <w:rFonts w:ascii="Arial" w:hAnsi="Arial" w:cs="Arial"/>
              </w:rPr>
            </w:pPr>
            <w:r w:rsidRPr="003E6744">
              <w:rPr>
                <w:rFonts w:ascii="Arial" w:hAnsi="Arial" w:cs="Arial"/>
              </w:rPr>
              <w:t>4</w:t>
            </w:r>
          </w:p>
        </w:tc>
      </w:tr>
      <w:tr w:rsidR="002777DD" w:rsidRPr="003E6744" w14:paraId="42CCB4DD" w14:textId="77777777" w:rsidTr="005477B3">
        <w:tc>
          <w:tcPr>
            <w:tcW w:w="3964" w:type="dxa"/>
            <w:vMerge/>
          </w:tcPr>
          <w:p w14:paraId="2551150A" w14:textId="77777777" w:rsidR="002777DD" w:rsidRPr="003E6744" w:rsidRDefault="002777DD" w:rsidP="00D753AE">
            <w:pPr>
              <w:pStyle w:val="Reporttext"/>
              <w:numPr>
                <w:ilvl w:val="0"/>
                <w:numId w:val="0"/>
              </w:numPr>
              <w:rPr>
                <w:rFonts w:ascii="Arial" w:hAnsi="Arial" w:cs="Arial"/>
              </w:rPr>
            </w:pPr>
          </w:p>
        </w:tc>
        <w:tc>
          <w:tcPr>
            <w:tcW w:w="2126" w:type="dxa"/>
          </w:tcPr>
          <w:p w14:paraId="32A0DDB3" w14:textId="767BED44" w:rsidR="002777DD" w:rsidRPr="003E6744" w:rsidRDefault="002777DD" w:rsidP="00D753AE">
            <w:pPr>
              <w:pStyle w:val="Reporttext"/>
              <w:numPr>
                <w:ilvl w:val="0"/>
                <w:numId w:val="0"/>
              </w:numPr>
              <w:rPr>
                <w:rFonts w:ascii="Arial" w:hAnsi="Arial" w:cs="Arial"/>
              </w:rPr>
            </w:pPr>
            <w:r w:rsidRPr="003E6744">
              <w:rPr>
                <w:rFonts w:ascii="Arial" w:hAnsi="Arial" w:cs="Arial"/>
              </w:rPr>
              <w:t>M</w:t>
            </w:r>
            <w:r w:rsidR="00EF43C0" w:rsidRPr="003E6744">
              <w:rPr>
                <w:rFonts w:ascii="Arial" w:hAnsi="Arial" w:cs="Arial"/>
              </w:rPr>
              <w:t>ode</w:t>
            </w:r>
          </w:p>
        </w:tc>
        <w:tc>
          <w:tcPr>
            <w:tcW w:w="2552" w:type="dxa"/>
          </w:tcPr>
          <w:p w14:paraId="6065F74A" w14:textId="3A197104" w:rsidR="002777DD" w:rsidRPr="003E6744" w:rsidRDefault="00EF43C0" w:rsidP="009A59FE">
            <w:pPr>
              <w:pStyle w:val="Reporttext"/>
              <w:numPr>
                <w:ilvl w:val="0"/>
                <w:numId w:val="0"/>
              </w:numPr>
              <w:jc w:val="center"/>
              <w:rPr>
                <w:rFonts w:ascii="Arial" w:hAnsi="Arial" w:cs="Arial"/>
              </w:rPr>
            </w:pPr>
            <w:r w:rsidRPr="003E6744">
              <w:rPr>
                <w:rFonts w:ascii="Arial" w:hAnsi="Arial" w:cs="Arial"/>
              </w:rPr>
              <w:t>3</w:t>
            </w:r>
          </w:p>
        </w:tc>
      </w:tr>
      <w:tr w:rsidR="002777DD" w:rsidRPr="003E6744" w14:paraId="56CA92C0" w14:textId="77777777" w:rsidTr="005477B3">
        <w:tc>
          <w:tcPr>
            <w:tcW w:w="3964" w:type="dxa"/>
            <w:vMerge/>
          </w:tcPr>
          <w:p w14:paraId="42435A1A" w14:textId="77777777" w:rsidR="002777DD" w:rsidRPr="003E6744" w:rsidRDefault="002777DD" w:rsidP="00D753AE">
            <w:pPr>
              <w:pStyle w:val="Reporttext"/>
              <w:numPr>
                <w:ilvl w:val="0"/>
                <w:numId w:val="0"/>
              </w:numPr>
              <w:rPr>
                <w:rFonts w:ascii="Arial" w:hAnsi="Arial" w:cs="Arial"/>
              </w:rPr>
            </w:pPr>
          </w:p>
        </w:tc>
        <w:tc>
          <w:tcPr>
            <w:tcW w:w="2126" w:type="dxa"/>
          </w:tcPr>
          <w:p w14:paraId="2CE46CCA" w14:textId="77777777" w:rsidR="002777DD" w:rsidRPr="003E6744" w:rsidRDefault="002777DD" w:rsidP="00D753AE">
            <w:pPr>
              <w:pStyle w:val="Reporttext"/>
              <w:numPr>
                <w:ilvl w:val="0"/>
                <w:numId w:val="0"/>
              </w:numPr>
              <w:rPr>
                <w:rFonts w:ascii="Arial" w:hAnsi="Arial" w:cs="Arial"/>
              </w:rPr>
            </w:pPr>
            <w:r w:rsidRPr="003E6744">
              <w:rPr>
                <w:rFonts w:ascii="Arial" w:hAnsi="Arial" w:cs="Arial"/>
              </w:rPr>
              <w:t>Range</w:t>
            </w:r>
          </w:p>
        </w:tc>
        <w:tc>
          <w:tcPr>
            <w:tcW w:w="2552" w:type="dxa"/>
          </w:tcPr>
          <w:p w14:paraId="522E56F3" w14:textId="62EF6EAA" w:rsidR="002777DD" w:rsidRPr="003E6744" w:rsidRDefault="002777DD" w:rsidP="00BD4685">
            <w:pPr>
              <w:pStyle w:val="Reporttext"/>
              <w:numPr>
                <w:ilvl w:val="0"/>
                <w:numId w:val="26"/>
              </w:numPr>
              <w:jc w:val="center"/>
              <w:rPr>
                <w:rFonts w:ascii="Arial" w:hAnsi="Arial" w:cs="Arial"/>
              </w:rPr>
            </w:pPr>
            <w:r w:rsidRPr="003E6744">
              <w:rPr>
                <w:rFonts w:ascii="Arial" w:hAnsi="Arial" w:cs="Arial"/>
              </w:rPr>
              <w:t xml:space="preserve">to </w:t>
            </w:r>
            <w:r w:rsidR="00EF43C0" w:rsidRPr="003E6744">
              <w:rPr>
                <w:rFonts w:ascii="Arial" w:hAnsi="Arial" w:cs="Arial"/>
              </w:rPr>
              <w:t>9</w:t>
            </w:r>
          </w:p>
        </w:tc>
      </w:tr>
    </w:tbl>
    <w:p w14:paraId="346CADDC" w14:textId="7DF6E964" w:rsidR="002777DD" w:rsidRPr="003E6744" w:rsidRDefault="00EF43C0" w:rsidP="002777DD">
      <w:pPr>
        <w:pStyle w:val="Reporttext"/>
        <w:numPr>
          <w:ilvl w:val="0"/>
          <w:numId w:val="0"/>
        </w:numPr>
        <w:spacing w:after="120"/>
        <w:ind w:left="709"/>
        <w:rPr>
          <w:rFonts w:ascii="Arial" w:hAnsi="Arial" w:cs="Arial"/>
        </w:rPr>
      </w:pPr>
      <w:r w:rsidRPr="003E6744">
        <w:rPr>
          <w:rFonts w:ascii="Arial" w:hAnsi="Arial" w:cs="Arial"/>
        </w:rPr>
        <w:t>Source: Council data</w:t>
      </w:r>
    </w:p>
    <w:p w14:paraId="3C91CB1F" w14:textId="77777777" w:rsidR="00001473" w:rsidRPr="003E6744" w:rsidRDefault="00001473" w:rsidP="003D6FF4">
      <w:pPr>
        <w:pStyle w:val="Heading2"/>
        <w:spacing w:after="120"/>
        <w:ind w:left="0" w:firstLine="0"/>
        <w:rPr>
          <w:rFonts w:ascii="Arial" w:hAnsi="Arial" w:cs="Arial"/>
          <w:highlight w:val="yellow"/>
        </w:rPr>
      </w:pPr>
    </w:p>
    <w:p w14:paraId="7691C48B" w14:textId="3B335D5F" w:rsidR="00393640" w:rsidRPr="003E6744" w:rsidRDefault="00393640" w:rsidP="00E944DC">
      <w:pPr>
        <w:pStyle w:val="Heading2"/>
        <w:spacing w:after="120"/>
        <w:rPr>
          <w:rFonts w:ascii="Arial" w:hAnsi="Arial" w:cs="Arial"/>
        </w:rPr>
      </w:pPr>
      <w:bookmarkStart w:id="360" w:name="_Toc118923861"/>
      <w:r w:rsidRPr="003E6744">
        <w:rPr>
          <w:rFonts w:ascii="Arial" w:hAnsi="Arial" w:cs="Arial"/>
        </w:rPr>
        <w:t>Showperson plot requirements</w:t>
      </w:r>
      <w:bookmarkEnd w:id="360"/>
    </w:p>
    <w:p w14:paraId="2DC5C3CB" w14:textId="77777777" w:rsidR="003D6FF4" w:rsidRDefault="00EC5313" w:rsidP="003D6FF4">
      <w:pPr>
        <w:pStyle w:val="Reporttext"/>
        <w:spacing w:after="120"/>
        <w:rPr>
          <w:rFonts w:ascii="Arial" w:hAnsi="Arial" w:cs="Arial"/>
        </w:rPr>
      </w:pPr>
      <w:r w:rsidRPr="003E6744">
        <w:rPr>
          <w:rFonts w:ascii="Arial" w:hAnsi="Arial" w:cs="Arial"/>
        </w:rPr>
        <w:t xml:space="preserve">No Travelling </w:t>
      </w:r>
      <w:proofErr w:type="spellStart"/>
      <w:r w:rsidRPr="003E6744">
        <w:rPr>
          <w:rFonts w:ascii="Arial" w:hAnsi="Arial" w:cs="Arial"/>
        </w:rPr>
        <w:t>Showpersons</w:t>
      </w:r>
      <w:proofErr w:type="spellEnd"/>
      <w:r w:rsidRPr="003E6744">
        <w:rPr>
          <w:rFonts w:ascii="Arial" w:hAnsi="Arial" w:cs="Arial"/>
        </w:rPr>
        <w:t xml:space="preserve"> needs have been identifie</w:t>
      </w:r>
      <w:r w:rsidR="003D6FF4">
        <w:rPr>
          <w:rFonts w:ascii="Arial" w:hAnsi="Arial" w:cs="Arial"/>
        </w:rPr>
        <w:t>d.</w:t>
      </w:r>
    </w:p>
    <w:p w14:paraId="535C636A" w14:textId="77777777" w:rsidR="003D6FF4" w:rsidRDefault="003D6FF4" w:rsidP="003D6FF4">
      <w:pPr>
        <w:pStyle w:val="Reporttext"/>
        <w:numPr>
          <w:ilvl w:val="0"/>
          <w:numId w:val="0"/>
        </w:numPr>
        <w:spacing w:after="120"/>
        <w:ind w:left="709"/>
        <w:rPr>
          <w:rFonts w:ascii="Arial" w:hAnsi="Arial" w:cs="Arial"/>
        </w:rPr>
      </w:pPr>
    </w:p>
    <w:p w14:paraId="4BE86B21" w14:textId="16F51612" w:rsidR="00D209F6" w:rsidRPr="003E6744" w:rsidRDefault="003D6FF4" w:rsidP="003D6FF4">
      <w:pPr>
        <w:pStyle w:val="Reporttext"/>
        <w:numPr>
          <w:ilvl w:val="0"/>
          <w:numId w:val="0"/>
        </w:numPr>
        <w:spacing w:after="120"/>
        <w:ind w:left="709"/>
        <w:rPr>
          <w:rFonts w:ascii="Arial" w:hAnsi="Arial" w:cs="Arial"/>
        </w:rPr>
      </w:pPr>
      <w:r w:rsidRPr="003E6744">
        <w:rPr>
          <w:rFonts w:ascii="Arial" w:hAnsi="Arial" w:cs="Arial"/>
        </w:rPr>
        <w:t xml:space="preserve"> </w:t>
      </w:r>
    </w:p>
    <w:p w14:paraId="7B3377EC" w14:textId="1F801630" w:rsidR="0055507B" w:rsidRPr="003E6744" w:rsidRDefault="0055507B" w:rsidP="003D6FF4">
      <w:pPr>
        <w:pStyle w:val="Heading2"/>
        <w:spacing w:after="120"/>
        <w:ind w:left="709" w:firstLine="0"/>
        <w:rPr>
          <w:rFonts w:ascii="Arial" w:hAnsi="Arial" w:cs="Arial"/>
        </w:rPr>
      </w:pPr>
      <w:bookmarkStart w:id="361" w:name="_Toc71817463"/>
      <w:bookmarkStart w:id="362" w:name="_Toc71837398"/>
      <w:bookmarkStart w:id="363" w:name="_Toc71817464"/>
      <w:bookmarkStart w:id="364" w:name="_Toc71837399"/>
      <w:bookmarkStart w:id="365" w:name="_Toc71817465"/>
      <w:bookmarkStart w:id="366" w:name="_Toc71837400"/>
      <w:bookmarkStart w:id="367" w:name="_Toc71817466"/>
      <w:bookmarkStart w:id="368" w:name="_Toc71837401"/>
      <w:bookmarkStart w:id="369" w:name="_Toc71817467"/>
      <w:bookmarkStart w:id="370" w:name="_Toc71837402"/>
      <w:bookmarkStart w:id="371" w:name="_Toc71817468"/>
      <w:bookmarkStart w:id="372" w:name="_Toc71837403"/>
      <w:bookmarkStart w:id="373" w:name="_Toc71817469"/>
      <w:bookmarkStart w:id="374" w:name="_Toc71837404"/>
      <w:bookmarkStart w:id="375" w:name="_Toc71817470"/>
      <w:bookmarkStart w:id="376" w:name="_Toc71837405"/>
      <w:bookmarkStart w:id="377" w:name="_Toc71817471"/>
      <w:bookmarkStart w:id="378" w:name="_Toc71837406"/>
      <w:bookmarkStart w:id="379" w:name="_Toc71817472"/>
      <w:bookmarkStart w:id="380" w:name="_Toc71837407"/>
      <w:bookmarkStart w:id="381" w:name="_Toc71817473"/>
      <w:bookmarkStart w:id="382" w:name="_Toc71837408"/>
      <w:bookmarkStart w:id="383" w:name="_Toc71817474"/>
      <w:bookmarkStart w:id="384" w:name="_Toc71837409"/>
      <w:bookmarkStart w:id="385" w:name="_Toc71817475"/>
      <w:bookmarkStart w:id="386" w:name="_Toc71837410"/>
      <w:bookmarkStart w:id="387" w:name="_Toc71817476"/>
      <w:bookmarkStart w:id="388" w:name="_Toc71837411"/>
      <w:bookmarkStart w:id="389" w:name="_Toc71817477"/>
      <w:bookmarkStart w:id="390" w:name="_Toc71837412"/>
      <w:bookmarkStart w:id="391" w:name="_Toc71817478"/>
      <w:bookmarkStart w:id="392" w:name="_Toc71837413"/>
      <w:bookmarkStart w:id="393" w:name="_Toc71817479"/>
      <w:bookmarkStart w:id="394" w:name="_Toc71837414"/>
      <w:bookmarkStart w:id="395" w:name="_Toc71817480"/>
      <w:bookmarkStart w:id="396" w:name="_Toc71837415"/>
      <w:bookmarkStart w:id="397" w:name="_Toc71817481"/>
      <w:bookmarkStart w:id="398" w:name="_Toc71837416"/>
      <w:bookmarkStart w:id="399" w:name="_Toc71817482"/>
      <w:bookmarkStart w:id="400" w:name="_Toc71837417"/>
      <w:bookmarkStart w:id="401" w:name="_Toc71817483"/>
      <w:bookmarkStart w:id="402" w:name="_Toc71837418"/>
      <w:bookmarkStart w:id="403" w:name="_Toc71817484"/>
      <w:bookmarkStart w:id="404" w:name="_Toc71837419"/>
      <w:bookmarkStart w:id="405" w:name="_Toc71817485"/>
      <w:bookmarkStart w:id="406" w:name="_Toc71837420"/>
      <w:bookmarkStart w:id="407" w:name="_Toc71817486"/>
      <w:bookmarkStart w:id="408" w:name="_Toc71837421"/>
      <w:bookmarkStart w:id="409" w:name="_Toc71817487"/>
      <w:bookmarkStart w:id="410" w:name="_Toc71837422"/>
      <w:bookmarkStart w:id="411" w:name="_Toc71817498"/>
      <w:bookmarkStart w:id="412" w:name="_Toc71837433"/>
      <w:bookmarkStart w:id="413" w:name="_Toc71817503"/>
      <w:bookmarkStart w:id="414" w:name="_Toc71837438"/>
      <w:bookmarkStart w:id="415" w:name="_Toc71817508"/>
      <w:bookmarkStart w:id="416" w:name="_Toc71837443"/>
      <w:bookmarkStart w:id="417" w:name="_Toc71817513"/>
      <w:bookmarkStart w:id="418" w:name="_Toc71837448"/>
      <w:bookmarkStart w:id="419" w:name="_Toc71817594"/>
      <w:bookmarkStart w:id="420" w:name="_Toc71837529"/>
      <w:bookmarkStart w:id="421" w:name="_Toc71817599"/>
      <w:bookmarkStart w:id="422" w:name="_Toc71837534"/>
      <w:bookmarkStart w:id="423" w:name="_Toc71817619"/>
      <w:bookmarkStart w:id="424" w:name="_Toc71837554"/>
      <w:bookmarkStart w:id="425" w:name="_Toc71817620"/>
      <w:bookmarkStart w:id="426" w:name="_Toc71837555"/>
      <w:bookmarkStart w:id="427" w:name="_Toc71817621"/>
      <w:bookmarkStart w:id="428" w:name="_Toc71837556"/>
      <w:bookmarkStart w:id="429" w:name="_Toc71817622"/>
      <w:bookmarkStart w:id="430" w:name="_Toc71837557"/>
      <w:bookmarkStart w:id="431" w:name="_Toc71817623"/>
      <w:bookmarkStart w:id="432" w:name="_Toc71837558"/>
      <w:bookmarkStart w:id="433" w:name="_Toc71817624"/>
      <w:bookmarkStart w:id="434" w:name="_Toc71837559"/>
      <w:bookmarkStart w:id="435" w:name="_Toc71817625"/>
      <w:bookmarkStart w:id="436" w:name="_Toc71837560"/>
      <w:bookmarkStart w:id="437" w:name="_Toc71817644"/>
      <w:bookmarkStart w:id="438" w:name="_Toc71837579"/>
      <w:bookmarkStart w:id="439" w:name="_Toc71817645"/>
      <w:bookmarkStart w:id="440" w:name="_Toc71837580"/>
      <w:bookmarkStart w:id="441" w:name="_Toc71817646"/>
      <w:bookmarkStart w:id="442" w:name="_Toc71837581"/>
      <w:bookmarkStart w:id="443" w:name="_Toc71817647"/>
      <w:bookmarkStart w:id="444" w:name="_Toc71837582"/>
      <w:bookmarkStart w:id="445" w:name="_Toc71817648"/>
      <w:bookmarkStart w:id="446" w:name="_Toc71837583"/>
      <w:bookmarkStart w:id="447" w:name="_Toc71817649"/>
      <w:bookmarkStart w:id="448" w:name="_Toc71837584"/>
      <w:bookmarkStart w:id="449" w:name="_Toc71817650"/>
      <w:bookmarkStart w:id="450" w:name="_Toc71837585"/>
      <w:bookmarkStart w:id="451" w:name="_Toc71817651"/>
      <w:bookmarkStart w:id="452" w:name="_Toc71837586"/>
      <w:bookmarkStart w:id="453" w:name="_Toc71817654"/>
      <w:bookmarkStart w:id="454" w:name="_Toc71837589"/>
      <w:bookmarkStart w:id="455" w:name="_Toc71817683"/>
      <w:bookmarkStart w:id="456" w:name="_Toc71837618"/>
      <w:bookmarkStart w:id="457" w:name="_Toc71817684"/>
      <w:bookmarkStart w:id="458" w:name="_Toc71837619"/>
      <w:bookmarkStart w:id="459" w:name="_Toc71817685"/>
      <w:bookmarkStart w:id="460" w:name="_Toc71837620"/>
      <w:bookmarkStart w:id="461" w:name="_Toc71817686"/>
      <w:bookmarkStart w:id="462" w:name="_Toc71837621"/>
      <w:bookmarkStart w:id="463" w:name="_Toc71817687"/>
      <w:bookmarkStart w:id="464" w:name="_Toc71837622"/>
      <w:bookmarkStart w:id="465" w:name="_Toc71817688"/>
      <w:bookmarkStart w:id="466" w:name="_Toc71837623"/>
      <w:bookmarkStart w:id="467" w:name="_Toc71817689"/>
      <w:bookmarkStart w:id="468" w:name="_Toc71837624"/>
      <w:bookmarkStart w:id="469" w:name="_Toc71817690"/>
      <w:bookmarkStart w:id="470" w:name="_Toc71837625"/>
      <w:bookmarkStart w:id="471" w:name="_Toc71817691"/>
      <w:bookmarkStart w:id="472" w:name="_Toc71837626"/>
      <w:bookmarkStart w:id="473" w:name="_Toc71817692"/>
      <w:bookmarkStart w:id="474" w:name="_Toc71837627"/>
      <w:bookmarkStart w:id="475" w:name="_Toc71817693"/>
      <w:bookmarkStart w:id="476" w:name="_Toc71837628"/>
      <w:bookmarkStart w:id="477" w:name="_Toc71817694"/>
      <w:bookmarkStart w:id="478" w:name="_Toc71837629"/>
      <w:bookmarkStart w:id="479" w:name="_Toc71817695"/>
      <w:bookmarkStart w:id="480" w:name="_Toc71837630"/>
      <w:bookmarkStart w:id="481" w:name="_Toc71817696"/>
      <w:bookmarkStart w:id="482" w:name="_Toc71837631"/>
      <w:bookmarkStart w:id="483" w:name="_Toc71817697"/>
      <w:bookmarkStart w:id="484" w:name="_Toc71837632"/>
      <w:bookmarkStart w:id="485" w:name="_Toc71817698"/>
      <w:bookmarkStart w:id="486" w:name="_Toc71837633"/>
      <w:bookmarkStart w:id="487" w:name="_Toc71817699"/>
      <w:bookmarkStart w:id="488" w:name="_Toc71837634"/>
      <w:bookmarkStart w:id="489" w:name="_Toc71817700"/>
      <w:bookmarkStart w:id="490" w:name="_Toc71837635"/>
      <w:bookmarkStart w:id="491" w:name="_Toc71817701"/>
      <w:bookmarkStart w:id="492" w:name="_Toc71837636"/>
      <w:bookmarkStart w:id="493" w:name="_Toc71817702"/>
      <w:bookmarkStart w:id="494" w:name="_Toc71837637"/>
      <w:bookmarkStart w:id="495" w:name="_Toc71817703"/>
      <w:bookmarkStart w:id="496" w:name="_Toc71837638"/>
      <w:bookmarkStart w:id="497" w:name="_Toc71817704"/>
      <w:bookmarkStart w:id="498" w:name="_Toc71837639"/>
      <w:bookmarkStart w:id="499" w:name="_Toc71817705"/>
      <w:bookmarkStart w:id="500" w:name="_Toc71837640"/>
      <w:bookmarkStart w:id="501" w:name="_Toc71817706"/>
      <w:bookmarkStart w:id="502" w:name="_Toc71837641"/>
      <w:bookmarkStart w:id="503" w:name="_Toc71817707"/>
      <w:bookmarkStart w:id="504" w:name="_Toc71837642"/>
      <w:bookmarkStart w:id="505" w:name="_Toc71817708"/>
      <w:bookmarkStart w:id="506" w:name="_Toc71837643"/>
      <w:bookmarkStart w:id="507" w:name="_Toc71817709"/>
      <w:bookmarkStart w:id="508" w:name="_Toc71837644"/>
      <w:bookmarkStart w:id="509" w:name="_Toc71817710"/>
      <w:bookmarkStart w:id="510" w:name="_Toc71837645"/>
      <w:bookmarkStart w:id="511" w:name="_Toc71817769"/>
      <w:bookmarkStart w:id="512" w:name="_Toc71837704"/>
      <w:bookmarkStart w:id="513" w:name="_Toc71817770"/>
      <w:bookmarkStart w:id="514" w:name="_Toc71837705"/>
      <w:bookmarkStart w:id="515" w:name="_Toc71817771"/>
      <w:bookmarkStart w:id="516" w:name="_Toc71837706"/>
      <w:bookmarkStart w:id="517" w:name="_Toc71817772"/>
      <w:bookmarkStart w:id="518" w:name="_Toc71837707"/>
      <w:bookmarkStart w:id="519" w:name="_Toc71817773"/>
      <w:bookmarkStart w:id="520" w:name="_Toc71837708"/>
      <w:bookmarkStart w:id="521" w:name="_Toc71817774"/>
      <w:bookmarkStart w:id="522" w:name="_Toc71837709"/>
      <w:bookmarkStart w:id="523" w:name="_Toc71817775"/>
      <w:bookmarkStart w:id="524" w:name="_Toc71837710"/>
      <w:bookmarkStart w:id="525" w:name="_Toc71817776"/>
      <w:bookmarkStart w:id="526" w:name="_Toc71837711"/>
      <w:bookmarkStart w:id="527" w:name="_Toc71817777"/>
      <w:bookmarkStart w:id="528" w:name="_Toc71837712"/>
      <w:bookmarkStart w:id="529" w:name="_Toc71817778"/>
      <w:bookmarkStart w:id="530" w:name="_Toc71837713"/>
      <w:bookmarkStart w:id="531" w:name="_Toc71817779"/>
      <w:bookmarkStart w:id="532" w:name="_Toc71837714"/>
      <w:bookmarkStart w:id="533" w:name="_Toc71817780"/>
      <w:bookmarkStart w:id="534" w:name="_Toc71837715"/>
      <w:bookmarkStart w:id="535" w:name="_Toc71817781"/>
      <w:bookmarkStart w:id="536" w:name="_Toc71837716"/>
      <w:bookmarkStart w:id="537" w:name="_Toc71817782"/>
      <w:bookmarkStart w:id="538" w:name="_Toc71837717"/>
      <w:bookmarkStart w:id="539" w:name="_Toc71817783"/>
      <w:bookmarkStart w:id="540" w:name="_Toc71837718"/>
      <w:bookmarkStart w:id="541" w:name="_Toc71817784"/>
      <w:bookmarkStart w:id="542" w:name="_Toc71837719"/>
      <w:bookmarkStart w:id="543" w:name="_Toc71817785"/>
      <w:bookmarkStart w:id="544" w:name="_Toc71837720"/>
      <w:bookmarkStart w:id="545" w:name="_Toc71817786"/>
      <w:bookmarkStart w:id="546" w:name="_Toc71837721"/>
      <w:bookmarkStart w:id="547" w:name="_Toc71817787"/>
      <w:bookmarkStart w:id="548" w:name="_Toc71837722"/>
      <w:bookmarkStart w:id="549" w:name="_Toc71817788"/>
      <w:bookmarkStart w:id="550" w:name="_Toc71837723"/>
      <w:bookmarkStart w:id="551" w:name="_Toc71817789"/>
      <w:bookmarkStart w:id="552" w:name="_Toc71837724"/>
      <w:bookmarkStart w:id="553" w:name="_Toc71817790"/>
      <w:bookmarkStart w:id="554" w:name="_Toc71837725"/>
      <w:bookmarkStart w:id="555" w:name="_Toc71817812"/>
      <w:bookmarkStart w:id="556" w:name="_Toc71837747"/>
      <w:bookmarkStart w:id="557" w:name="_Toc71817813"/>
      <w:bookmarkStart w:id="558" w:name="_Toc71837748"/>
      <w:bookmarkStart w:id="559" w:name="_Toc71817814"/>
      <w:bookmarkStart w:id="560" w:name="_Toc71837749"/>
      <w:bookmarkStart w:id="561" w:name="_Toc71817815"/>
      <w:bookmarkStart w:id="562" w:name="_Toc71837750"/>
      <w:bookmarkStart w:id="563" w:name="_Toc71817816"/>
      <w:bookmarkStart w:id="564" w:name="_Toc71837751"/>
      <w:bookmarkStart w:id="565" w:name="_Toc118923862"/>
      <w:bookmarkStart w:id="566" w:name="_Toc457575078"/>
      <w:bookmarkStart w:id="567" w:name="_Toc375313645"/>
      <w:bookmarkStart w:id="568" w:name="_Toc342576230"/>
      <w:bookmarkStart w:id="569" w:name="_Toc417995981"/>
      <w:bookmarkStart w:id="570" w:name="_Toc459646255"/>
      <w:bookmarkStart w:id="571" w:name="_Toc477256958"/>
      <w:bookmarkStart w:id="572" w:name="_Toc485383264"/>
      <w:bookmarkEnd w:id="283"/>
      <w:bookmarkEnd w:id="284"/>
      <w:bookmarkEnd w:id="285"/>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sidRPr="003E6744">
        <w:rPr>
          <w:rFonts w:ascii="Arial" w:hAnsi="Arial" w:cs="Arial"/>
        </w:rPr>
        <w:t>Gypsy and Traveller pitch need analysis: Description of factors in the 5-year need model: Preston</w:t>
      </w:r>
      <w:bookmarkEnd w:id="565"/>
    </w:p>
    <w:p w14:paraId="008C85C2" w14:textId="5D3BB2D2" w:rsidR="0055507B" w:rsidRPr="003E6744" w:rsidRDefault="0055507B" w:rsidP="0055507B">
      <w:pPr>
        <w:pStyle w:val="Reporttext"/>
        <w:spacing w:after="120"/>
        <w:rPr>
          <w:rFonts w:ascii="Arial" w:hAnsi="Arial" w:cs="Arial"/>
        </w:rPr>
      </w:pPr>
      <w:r w:rsidRPr="003E6744">
        <w:rPr>
          <w:rFonts w:ascii="Arial" w:hAnsi="Arial" w:cs="Arial"/>
        </w:rPr>
        <w:t>Table 6.</w:t>
      </w:r>
      <w:r w:rsidR="0001301E" w:rsidRPr="003E6744">
        <w:rPr>
          <w:rFonts w:ascii="Arial" w:hAnsi="Arial" w:cs="Arial"/>
        </w:rPr>
        <w:t>5</w:t>
      </w:r>
      <w:r w:rsidRPr="003E6744">
        <w:rPr>
          <w:rFonts w:ascii="Arial" w:hAnsi="Arial" w:cs="Arial"/>
        </w:rPr>
        <w:t xml:space="preserve"> provides a summary of the 5-year pitch need calculation for Preston. Each component in the model is now discussed to ensure that the process is transparent and any assumptions clearly stated.</w:t>
      </w:r>
    </w:p>
    <w:p w14:paraId="29F4220B" w14:textId="77777777" w:rsidR="0055507B" w:rsidRPr="003E6744" w:rsidRDefault="0055507B" w:rsidP="0055507B">
      <w:pPr>
        <w:spacing w:after="120"/>
        <w:rPr>
          <w:rFonts w:ascii="Arial" w:hAnsi="Arial" w:cs="Arial"/>
          <w:highlight w:val="yellow"/>
        </w:rPr>
      </w:pPr>
    </w:p>
    <w:p w14:paraId="15CACD2D" w14:textId="77777777" w:rsidR="0055507B" w:rsidRPr="003E6744" w:rsidRDefault="0055507B" w:rsidP="0055507B">
      <w:pPr>
        <w:pStyle w:val="Heading3"/>
        <w:spacing w:after="120"/>
        <w:rPr>
          <w:rFonts w:ascii="Arial" w:hAnsi="Arial" w:cs="Arial"/>
        </w:rPr>
      </w:pPr>
      <w:r w:rsidRPr="003E6744">
        <w:rPr>
          <w:rFonts w:ascii="Arial" w:hAnsi="Arial" w:cs="Arial"/>
        </w:rPr>
        <w:t xml:space="preserve">Need </w:t>
      </w:r>
    </w:p>
    <w:p w14:paraId="202DF9C6" w14:textId="77777777" w:rsidR="0055507B" w:rsidRPr="003E6744" w:rsidRDefault="0055507B" w:rsidP="0055507B">
      <w:pPr>
        <w:pStyle w:val="Reporttext"/>
        <w:numPr>
          <w:ilvl w:val="0"/>
          <w:numId w:val="0"/>
        </w:numPr>
        <w:spacing w:after="120"/>
        <w:ind w:left="709"/>
        <w:rPr>
          <w:rFonts w:ascii="Arial" w:hAnsi="Arial" w:cs="Arial"/>
        </w:rPr>
      </w:pPr>
      <w:r w:rsidRPr="003E6744">
        <w:rPr>
          <w:rFonts w:ascii="Arial" w:hAnsi="Arial" w:cs="Arial"/>
          <w:b/>
        </w:rPr>
        <w:t>Current households living on pitches (1a to 1e)</w:t>
      </w:r>
    </w:p>
    <w:p w14:paraId="0707AA0B" w14:textId="7120E809" w:rsidR="0055507B" w:rsidRPr="003E6744" w:rsidRDefault="0055507B" w:rsidP="0055507B">
      <w:pPr>
        <w:pStyle w:val="Reporttext"/>
        <w:spacing w:after="120"/>
        <w:rPr>
          <w:rFonts w:ascii="Arial" w:hAnsi="Arial" w:cs="Arial"/>
        </w:rPr>
      </w:pPr>
      <w:r w:rsidRPr="003E6744">
        <w:rPr>
          <w:rFonts w:ascii="Arial" w:hAnsi="Arial" w:cs="Arial"/>
        </w:rPr>
        <w:t xml:space="preserve">These figures are derived from council data and site observation data. In summary there are 15 households living on 14 council pitches, with 1 household doubling up. There is one council pitch vacant at the time of the GTAA fieldwork. There are also 8 households living on 5 unauthorised pitches at a site in </w:t>
      </w:r>
      <w:proofErr w:type="spellStart"/>
      <w:r w:rsidRPr="003E6744">
        <w:rPr>
          <w:rFonts w:ascii="Arial" w:hAnsi="Arial" w:cs="Arial"/>
        </w:rPr>
        <w:t>Catforth</w:t>
      </w:r>
      <w:proofErr w:type="spellEnd"/>
      <w:r w:rsidRPr="003E6744">
        <w:rPr>
          <w:rFonts w:ascii="Arial" w:hAnsi="Arial" w:cs="Arial"/>
        </w:rPr>
        <w:t>.</w:t>
      </w:r>
    </w:p>
    <w:p w14:paraId="428C38BB" w14:textId="77777777" w:rsidR="0055507B" w:rsidRPr="003E6744" w:rsidRDefault="0055507B" w:rsidP="0055507B">
      <w:pPr>
        <w:pStyle w:val="Reporttext"/>
        <w:numPr>
          <w:ilvl w:val="0"/>
          <w:numId w:val="0"/>
        </w:numPr>
        <w:spacing w:after="120"/>
        <w:ind w:left="709"/>
        <w:rPr>
          <w:rFonts w:ascii="Arial" w:hAnsi="Arial" w:cs="Arial"/>
        </w:rPr>
      </w:pPr>
    </w:p>
    <w:p w14:paraId="18692A2D" w14:textId="77777777" w:rsidR="0055507B" w:rsidRPr="003E6744" w:rsidRDefault="0055507B" w:rsidP="0055507B">
      <w:pPr>
        <w:pStyle w:val="Reporttext"/>
        <w:numPr>
          <w:ilvl w:val="0"/>
          <w:numId w:val="0"/>
        </w:numPr>
        <w:spacing w:after="120"/>
        <w:ind w:left="709"/>
        <w:rPr>
          <w:rFonts w:ascii="Arial" w:hAnsi="Arial" w:cs="Arial"/>
        </w:rPr>
      </w:pPr>
      <w:r w:rsidRPr="003E6744">
        <w:rPr>
          <w:rFonts w:ascii="Arial" w:hAnsi="Arial" w:cs="Arial"/>
          <w:b/>
        </w:rPr>
        <w:t>Current households in bricks and mortar accommodation (2)</w:t>
      </w:r>
    </w:p>
    <w:p w14:paraId="1583C00A" w14:textId="52D5FC79" w:rsidR="0055507B" w:rsidRPr="003E6744" w:rsidRDefault="0055507B" w:rsidP="0055507B">
      <w:pPr>
        <w:pStyle w:val="Reporttext"/>
        <w:spacing w:after="120"/>
        <w:rPr>
          <w:rFonts w:ascii="Arial" w:hAnsi="Arial" w:cs="Arial"/>
        </w:rPr>
      </w:pPr>
      <w:r w:rsidRPr="003E6744">
        <w:rPr>
          <w:rFonts w:ascii="Arial" w:hAnsi="Arial" w:cs="Arial"/>
        </w:rPr>
        <w:t xml:space="preserve">The 2011 Census suggested there were 35 households living in bricks and mortar accommodation. </w:t>
      </w:r>
    </w:p>
    <w:p w14:paraId="7A6B023E" w14:textId="77777777" w:rsidR="0055507B" w:rsidRPr="003E6744" w:rsidRDefault="0055507B" w:rsidP="0055507B">
      <w:pPr>
        <w:pStyle w:val="Reporttext"/>
        <w:numPr>
          <w:ilvl w:val="0"/>
          <w:numId w:val="0"/>
        </w:numPr>
        <w:spacing w:after="120"/>
        <w:rPr>
          <w:rFonts w:ascii="Arial" w:hAnsi="Arial" w:cs="Arial"/>
          <w:b/>
        </w:rPr>
      </w:pPr>
    </w:p>
    <w:p w14:paraId="7641F0B8" w14:textId="77777777" w:rsidR="0055507B" w:rsidRPr="003E6744" w:rsidRDefault="0055507B" w:rsidP="0055507B">
      <w:pPr>
        <w:pStyle w:val="Reporttext"/>
        <w:numPr>
          <w:ilvl w:val="0"/>
          <w:numId w:val="0"/>
        </w:numPr>
        <w:spacing w:after="120"/>
        <w:ind w:left="709"/>
        <w:rPr>
          <w:rFonts w:ascii="Arial" w:hAnsi="Arial" w:cs="Arial"/>
        </w:rPr>
      </w:pPr>
      <w:r w:rsidRPr="003E6744">
        <w:rPr>
          <w:rFonts w:ascii="Arial" w:hAnsi="Arial" w:cs="Arial"/>
          <w:b/>
        </w:rPr>
        <w:t>Existing households planning to move in the next five years (3)</w:t>
      </w:r>
    </w:p>
    <w:p w14:paraId="5ABCA7C5" w14:textId="77777777" w:rsidR="0055507B" w:rsidRPr="003E6744" w:rsidRDefault="0055507B" w:rsidP="0055507B">
      <w:pPr>
        <w:pStyle w:val="Reporttext"/>
        <w:spacing w:after="120"/>
        <w:rPr>
          <w:rFonts w:ascii="Arial" w:hAnsi="Arial" w:cs="Arial"/>
        </w:rPr>
      </w:pPr>
      <w:r w:rsidRPr="003E6744">
        <w:rPr>
          <w:rFonts w:ascii="Arial" w:hAnsi="Arial" w:cs="Arial"/>
        </w:rPr>
        <w:t>This was derived from information from the 2022 household survey for respondents currently on pitches.</w:t>
      </w:r>
    </w:p>
    <w:p w14:paraId="127D242F" w14:textId="77777777" w:rsidR="0055507B" w:rsidRPr="003E6744" w:rsidRDefault="0055507B" w:rsidP="0055507B">
      <w:pPr>
        <w:pStyle w:val="Reporttext"/>
        <w:spacing w:after="120"/>
        <w:rPr>
          <w:rFonts w:ascii="Arial" w:hAnsi="Arial" w:cs="Arial"/>
        </w:rPr>
      </w:pPr>
      <w:r w:rsidRPr="003E6744">
        <w:rPr>
          <w:rFonts w:ascii="Arial" w:hAnsi="Arial" w:cs="Arial"/>
        </w:rPr>
        <w:t xml:space="preserve">Of existing households currently on sites, the household survey indicates that none plan to move and in the next 5 years. </w:t>
      </w:r>
    </w:p>
    <w:p w14:paraId="65E1DCF7" w14:textId="15FDF695" w:rsidR="0055507B" w:rsidRPr="003E6744" w:rsidRDefault="0055507B" w:rsidP="0055507B">
      <w:pPr>
        <w:pStyle w:val="Reporttext"/>
        <w:spacing w:after="120"/>
        <w:rPr>
          <w:rFonts w:ascii="Arial" w:hAnsi="Arial" w:cs="Arial"/>
        </w:rPr>
      </w:pPr>
      <w:r w:rsidRPr="003E6744">
        <w:rPr>
          <w:rFonts w:ascii="Arial" w:hAnsi="Arial" w:cs="Arial"/>
        </w:rPr>
        <w:lastRenderedPageBreak/>
        <w:t>For households currently in bricks and mortar, based on national arc</w:t>
      </w:r>
      <w:r w:rsidRPr="003E6744">
        <w:rPr>
          <w:rFonts w:ascii="Arial" w:hAnsi="Arial" w:cs="Arial"/>
          <w:vertAlign w:val="superscript"/>
        </w:rPr>
        <w:t>4</w:t>
      </w:r>
      <w:r w:rsidRPr="003E6744">
        <w:rPr>
          <w:rFonts w:ascii="Arial" w:hAnsi="Arial" w:cs="Arial"/>
        </w:rPr>
        <w:t xml:space="preserve"> studies it is estimated that 5.3% of households living in bricks and mortar would prefer to live on a site which would equate to 1.8 households. Two households in bricks and mortar accommodation were interviewed and needed a pitch, so the model uses this figure as an indication of need from bricks and mortar households.</w:t>
      </w:r>
    </w:p>
    <w:p w14:paraId="24E6CAEC" w14:textId="3C52AE43" w:rsidR="0055507B" w:rsidRPr="003E6744" w:rsidRDefault="0055507B" w:rsidP="0055507B">
      <w:pPr>
        <w:pStyle w:val="Reporttext"/>
        <w:spacing w:after="120"/>
        <w:rPr>
          <w:rFonts w:ascii="Arial" w:hAnsi="Arial" w:cs="Arial"/>
        </w:rPr>
      </w:pPr>
      <w:r w:rsidRPr="003E6744">
        <w:rPr>
          <w:rFonts w:ascii="Arial" w:hAnsi="Arial" w:cs="Arial"/>
        </w:rPr>
        <w:t>Regarding in-migration, analysis of household survey data indicates that zero households) have moved into Preston and onto a pitch in the past 5 years.</w:t>
      </w:r>
    </w:p>
    <w:p w14:paraId="45037562" w14:textId="0AA054BA" w:rsidR="0055507B" w:rsidRPr="003E6744" w:rsidRDefault="0055507B" w:rsidP="0055507B">
      <w:pPr>
        <w:pStyle w:val="Reporttext"/>
        <w:spacing w:after="120"/>
        <w:rPr>
          <w:rFonts w:ascii="Arial" w:hAnsi="Arial" w:cs="Arial"/>
        </w:rPr>
      </w:pPr>
      <w:r w:rsidRPr="003E6744">
        <w:rPr>
          <w:rFonts w:ascii="Arial" w:hAnsi="Arial" w:cs="Arial"/>
        </w:rPr>
        <w:t>The factors presented in section 3 of the model result in an overall net requirement of +2 pitches from existing households planning to move in the next 5 years.</w:t>
      </w:r>
    </w:p>
    <w:p w14:paraId="30BB0C8A" w14:textId="77777777" w:rsidR="0055507B" w:rsidRPr="003E6744" w:rsidRDefault="0055507B" w:rsidP="0055507B">
      <w:pPr>
        <w:pStyle w:val="Reporttext"/>
        <w:numPr>
          <w:ilvl w:val="0"/>
          <w:numId w:val="0"/>
        </w:numPr>
        <w:spacing w:after="120"/>
        <w:rPr>
          <w:rFonts w:ascii="Arial" w:hAnsi="Arial" w:cs="Arial"/>
          <w:b/>
        </w:rPr>
      </w:pPr>
    </w:p>
    <w:p w14:paraId="12DCDF1B" w14:textId="77777777" w:rsidR="0055507B" w:rsidRPr="003E6744" w:rsidRDefault="0055507B" w:rsidP="0055507B">
      <w:pPr>
        <w:pStyle w:val="Reporttext"/>
        <w:numPr>
          <w:ilvl w:val="0"/>
          <w:numId w:val="0"/>
        </w:numPr>
        <w:spacing w:after="120"/>
        <w:ind w:left="709"/>
        <w:rPr>
          <w:rFonts w:ascii="Arial" w:hAnsi="Arial" w:cs="Arial"/>
        </w:rPr>
      </w:pPr>
      <w:r w:rsidRPr="003E6744">
        <w:rPr>
          <w:rFonts w:ascii="Arial" w:hAnsi="Arial" w:cs="Arial"/>
          <w:b/>
        </w:rPr>
        <w:t>Emerging households (4)</w:t>
      </w:r>
    </w:p>
    <w:p w14:paraId="3E67C189" w14:textId="58F56500" w:rsidR="0055507B" w:rsidRPr="003E6744" w:rsidRDefault="0055507B" w:rsidP="0055507B">
      <w:pPr>
        <w:pStyle w:val="Reporttext"/>
        <w:spacing w:after="120"/>
        <w:rPr>
          <w:rFonts w:ascii="Arial" w:hAnsi="Arial" w:cs="Arial"/>
        </w:rPr>
      </w:pPr>
      <w:r w:rsidRPr="003E6744">
        <w:rPr>
          <w:rFonts w:ascii="Arial" w:hAnsi="Arial" w:cs="Arial"/>
        </w:rPr>
        <w:t xml:space="preserve">This is the number of households expected to emerge in the next 5 years based on 2022 household survey information. The total number is +14. If young people aged 18 and over were living with family and have not specified that they want to form a new household, this is assumed to be through choice and the model does not assume they want to form a new household. </w:t>
      </w:r>
    </w:p>
    <w:p w14:paraId="2D787D7C" w14:textId="77777777" w:rsidR="0055507B" w:rsidRPr="003E6744" w:rsidRDefault="0055507B" w:rsidP="0055507B">
      <w:pPr>
        <w:pStyle w:val="Reporttext"/>
        <w:numPr>
          <w:ilvl w:val="0"/>
          <w:numId w:val="0"/>
        </w:numPr>
        <w:spacing w:after="120"/>
        <w:ind w:left="709"/>
        <w:rPr>
          <w:rFonts w:ascii="Arial" w:hAnsi="Arial" w:cs="Arial"/>
          <w:b/>
          <w:highlight w:val="yellow"/>
        </w:rPr>
      </w:pPr>
    </w:p>
    <w:p w14:paraId="0272DA4A" w14:textId="77777777" w:rsidR="0055507B" w:rsidRPr="003E6744" w:rsidRDefault="0055507B" w:rsidP="0055507B">
      <w:pPr>
        <w:pStyle w:val="Reporttext"/>
        <w:numPr>
          <w:ilvl w:val="0"/>
          <w:numId w:val="0"/>
        </w:numPr>
        <w:spacing w:after="120"/>
        <w:ind w:left="709"/>
        <w:rPr>
          <w:rFonts w:ascii="Arial" w:hAnsi="Arial" w:cs="Arial"/>
        </w:rPr>
      </w:pPr>
      <w:r w:rsidRPr="003E6744">
        <w:rPr>
          <w:rFonts w:ascii="Arial" w:hAnsi="Arial" w:cs="Arial"/>
          <w:b/>
        </w:rPr>
        <w:t>Total need for pitches (5)</w:t>
      </w:r>
    </w:p>
    <w:p w14:paraId="0B2CED00" w14:textId="3427F7D7" w:rsidR="0055507B" w:rsidRPr="003E6744" w:rsidRDefault="0055507B" w:rsidP="0055507B">
      <w:pPr>
        <w:pStyle w:val="Reporttext"/>
        <w:spacing w:after="120"/>
        <w:rPr>
          <w:rFonts w:ascii="Arial" w:hAnsi="Arial" w:cs="Arial"/>
        </w:rPr>
      </w:pPr>
      <w:r w:rsidRPr="003E6744">
        <w:rPr>
          <w:rFonts w:ascii="Arial" w:hAnsi="Arial" w:cs="Arial"/>
        </w:rPr>
        <w:t xml:space="preserve">This is a total of current households on authorised pitches, households on pitches planning to move in the next five years and demand from emerging households currently living on pitches. This indicates a total need for 39 pitches (rounded) (23 existing households on pitches plus a net need for 2 pitches from existing households planning to move and a need for 14 pitches from emerging households). </w:t>
      </w:r>
    </w:p>
    <w:p w14:paraId="558CE19B" w14:textId="77777777" w:rsidR="0055507B" w:rsidRPr="003E6744" w:rsidRDefault="0055507B" w:rsidP="0055507B">
      <w:pPr>
        <w:spacing w:after="120"/>
        <w:rPr>
          <w:rFonts w:ascii="Arial" w:hAnsi="Arial" w:cs="Arial"/>
        </w:rPr>
      </w:pPr>
    </w:p>
    <w:p w14:paraId="18B7E885" w14:textId="77777777" w:rsidR="0055507B" w:rsidRPr="003E6744" w:rsidRDefault="0055507B" w:rsidP="0055507B">
      <w:pPr>
        <w:pStyle w:val="Heading3"/>
        <w:spacing w:after="120"/>
        <w:rPr>
          <w:rFonts w:ascii="Arial" w:hAnsi="Arial" w:cs="Arial"/>
        </w:rPr>
      </w:pPr>
      <w:r w:rsidRPr="003E6744">
        <w:rPr>
          <w:rFonts w:ascii="Arial" w:hAnsi="Arial" w:cs="Arial"/>
        </w:rPr>
        <w:t>Supply</w:t>
      </w:r>
    </w:p>
    <w:p w14:paraId="625FEC1D" w14:textId="77777777" w:rsidR="0055507B" w:rsidRPr="003E6744" w:rsidRDefault="0055507B" w:rsidP="0055507B">
      <w:pPr>
        <w:pStyle w:val="Reporttext"/>
        <w:numPr>
          <w:ilvl w:val="0"/>
          <w:numId w:val="0"/>
        </w:numPr>
        <w:spacing w:after="120"/>
        <w:ind w:left="709"/>
        <w:rPr>
          <w:rFonts w:ascii="Arial" w:hAnsi="Arial" w:cs="Arial"/>
        </w:rPr>
      </w:pPr>
      <w:r w:rsidRPr="003E6744">
        <w:rPr>
          <w:rFonts w:ascii="Arial" w:hAnsi="Arial" w:cs="Arial"/>
          <w:b/>
        </w:rPr>
        <w:t>Current supply of authorised pitches (6)</w:t>
      </w:r>
    </w:p>
    <w:p w14:paraId="184B5BB1" w14:textId="06DA9B55" w:rsidR="0055507B" w:rsidRPr="003E6744" w:rsidRDefault="0055507B" w:rsidP="0055507B">
      <w:pPr>
        <w:pStyle w:val="Reporttext"/>
        <w:spacing w:after="120"/>
        <w:rPr>
          <w:rFonts w:ascii="Arial" w:hAnsi="Arial" w:cs="Arial"/>
        </w:rPr>
      </w:pPr>
      <w:r w:rsidRPr="003E6744">
        <w:rPr>
          <w:rFonts w:ascii="Arial" w:hAnsi="Arial" w:cs="Arial"/>
        </w:rPr>
        <w:t>There are 15 authorised pitches in Preston of which 14 are occupied and 1 vacant at the time of the GTAA site observation and fieldwork.</w:t>
      </w:r>
    </w:p>
    <w:p w14:paraId="1E0947E1" w14:textId="77777777" w:rsidR="0055507B" w:rsidRPr="003E6744" w:rsidRDefault="0055507B" w:rsidP="0055507B">
      <w:pPr>
        <w:rPr>
          <w:rFonts w:ascii="Arial" w:hAnsi="Arial" w:cs="Arial"/>
        </w:rPr>
      </w:pPr>
    </w:p>
    <w:p w14:paraId="3FFEB8E4" w14:textId="77777777" w:rsidR="003D6FF4" w:rsidRDefault="003D6FF4" w:rsidP="0055507B">
      <w:pPr>
        <w:rPr>
          <w:rFonts w:ascii="Arial" w:hAnsi="Arial" w:cs="Arial"/>
          <w:highlight w:val="yellow"/>
        </w:rPr>
        <w:sectPr w:rsidR="003D6FF4" w:rsidSect="00A57424">
          <w:pgSz w:w="11906" w:h="16838"/>
          <w:pgMar w:top="1440" w:right="1276" w:bottom="1440" w:left="1440" w:header="709" w:footer="709" w:gutter="0"/>
          <w:cols w:space="720"/>
          <w:docGrid w:linePitch="326"/>
        </w:sectPr>
      </w:pPr>
    </w:p>
    <w:p w14:paraId="65174D84" w14:textId="1A5EC02A" w:rsidR="0055507B" w:rsidRPr="003E6744" w:rsidRDefault="0055507B" w:rsidP="0055507B">
      <w:pPr>
        <w:rPr>
          <w:rFonts w:ascii="Arial" w:hAnsi="Arial" w:cs="Arial"/>
          <w:highlight w:val="yellow"/>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0A0" w:firstRow="1" w:lastRow="0" w:firstColumn="1" w:lastColumn="0" w:noHBand="0" w:noVBand="0"/>
      </w:tblPr>
      <w:tblGrid>
        <w:gridCol w:w="408"/>
        <w:gridCol w:w="2977"/>
        <w:gridCol w:w="4113"/>
        <w:gridCol w:w="1662"/>
      </w:tblGrid>
      <w:tr w:rsidR="0055507B" w:rsidRPr="003E6744" w14:paraId="55A85D0D" w14:textId="77777777" w:rsidTr="0070454D">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4A05A56F" w14:textId="224733AC" w:rsidR="0055507B" w:rsidRPr="003E6744" w:rsidRDefault="0055507B" w:rsidP="0070454D">
            <w:pPr>
              <w:pStyle w:val="tableheading"/>
              <w:rPr>
                <w:rFonts w:ascii="Arial" w:hAnsi="Arial"/>
              </w:rPr>
            </w:pPr>
            <w:bookmarkStart w:id="573" w:name="_Toc118924705"/>
            <w:r w:rsidRPr="003E6744">
              <w:rPr>
                <w:rFonts w:ascii="Arial" w:hAnsi="Arial"/>
              </w:rPr>
              <w:t>Table 6.</w:t>
            </w:r>
            <w:r w:rsidR="0001301E" w:rsidRPr="003E6744">
              <w:rPr>
                <w:rFonts w:ascii="Arial" w:hAnsi="Arial"/>
              </w:rPr>
              <w:t>5</w:t>
            </w:r>
            <w:r w:rsidRPr="003E6744">
              <w:rPr>
                <w:rFonts w:ascii="Arial" w:hAnsi="Arial"/>
              </w:rPr>
              <w:tab/>
              <w:t>Summary of demand and supply factors: Gypsies and Travellers – City of Preston  2021/22 to 2025/26</w:t>
            </w:r>
            <w:bookmarkEnd w:id="573"/>
          </w:p>
        </w:tc>
      </w:tr>
      <w:tr w:rsidR="0055507B" w:rsidRPr="003E6744" w14:paraId="6BEC73A7" w14:textId="77777777" w:rsidTr="0070454D">
        <w:tc>
          <w:tcPr>
            <w:tcW w:w="4093" w:type="pct"/>
            <w:gridSpan w:val="3"/>
            <w:tcBorders>
              <w:top w:val="single" w:sz="12" w:space="0" w:color="006666"/>
              <w:left w:val="single" w:sz="12" w:space="0" w:color="006666"/>
              <w:bottom w:val="single" w:sz="12" w:space="0" w:color="006666"/>
              <w:right w:val="single" w:sz="4" w:space="0" w:color="006666"/>
            </w:tcBorders>
            <w:shd w:val="clear" w:color="auto" w:fill="009999"/>
            <w:noWrap/>
            <w:tcMar>
              <w:top w:w="0" w:type="dxa"/>
              <w:left w:w="0" w:type="dxa"/>
              <w:bottom w:w="0" w:type="dxa"/>
              <w:right w:w="0" w:type="dxa"/>
            </w:tcMar>
            <w:vAlign w:val="center"/>
            <w:hideMark/>
          </w:tcPr>
          <w:p w14:paraId="3706B1BC" w14:textId="77777777" w:rsidR="0055507B" w:rsidRPr="003E6744" w:rsidRDefault="0055507B" w:rsidP="0070454D">
            <w:pPr>
              <w:rPr>
                <w:rFonts w:ascii="Arial" w:hAnsi="Arial" w:cs="Arial"/>
                <w:color w:val="FFFFFF"/>
                <w:sz w:val="20"/>
                <w:szCs w:val="20"/>
              </w:rPr>
            </w:pPr>
            <w:r w:rsidRPr="003E6744">
              <w:rPr>
                <w:rFonts w:ascii="Arial" w:hAnsi="Arial" w:cs="Arial"/>
                <w:b/>
                <w:bCs/>
                <w:color w:val="FFFFFF"/>
                <w:sz w:val="20"/>
                <w:szCs w:val="20"/>
              </w:rPr>
              <w:t>CULTURAL NEED</w:t>
            </w:r>
          </w:p>
        </w:tc>
        <w:tc>
          <w:tcPr>
            <w:tcW w:w="907" w:type="pct"/>
            <w:tcBorders>
              <w:top w:val="single" w:sz="12" w:space="0" w:color="006666"/>
              <w:left w:val="single" w:sz="4"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4446D1D3" w14:textId="37B2ED35" w:rsidR="0055507B" w:rsidRPr="003E6744" w:rsidRDefault="0070454D" w:rsidP="0070454D">
            <w:pPr>
              <w:jc w:val="center"/>
              <w:rPr>
                <w:rFonts w:ascii="Arial" w:hAnsi="Arial" w:cs="Arial"/>
                <w:b/>
                <w:color w:val="FFFFFF"/>
                <w:sz w:val="20"/>
                <w:szCs w:val="20"/>
              </w:rPr>
            </w:pPr>
            <w:r w:rsidRPr="003E6744">
              <w:rPr>
                <w:rFonts w:ascii="Arial" w:hAnsi="Arial" w:cs="Arial"/>
                <w:b/>
                <w:color w:val="FFFFFF"/>
                <w:sz w:val="20"/>
                <w:szCs w:val="20"/>
              </w:rPr>
              <w:t>Preston Total</w:t>
            </w:r>
          </w:p>
        </w:tc>
      </w:tr>
      <w:tr w:rsidR="0055507B" w:rsidRPr="003E6744" w14:paraId="522E282C" w14:textId="77777777" w:rsidTr="0070454D">
        <w:tc>
          <w:tcPr>
            <w:tcW w:w="223" w:type="pct"/>
            <w:tcBorders>
              <w:top w:val="single" w:sz="12" w:space="0" w:color="006666"/>
              <w:left w:val="single" w:sz="12" w:space="0" w:color="006666"/>
              <w:bottom w:val="nil"/>
              <w:right w:val="single" w:sz="4" w:space="0" w:color="006666"/>
            </w:tcBorders>
            <w:noWrap/>
            <w:tcMar>
              <w:top w:w="0" w:type="dxa"/>
              <w:left w:w="0" w:type="dxa"/>
              <w:bottom w:w="0" w:type="dxa"/>
              <w:right w:w="0" w:type="dxa"/>
            </w:tcMar>
            <w:vAlign w:val="center"/>
          </w:tcPr>
          <w:p w14:paraId="691DAC00" w14:textId="77777777" w:rsidR="0055507B" w:rsidRPr="003E6744" w:rsidRDefault="0055507B" w:rsidP="0070454D">
            <w:pPr>
              <w:jc w:val="center"/>
              <w:rPr>
                <w:rFonts w:ascii="Arial" w:hAnsi="Arial" w:cs="Arial"/>
                <w:b/>
                <w:sz w:val="20"/>
                <w:szCs w:val="20"/>
              </w:rPr>
            </w:pPr>
            <w:r w:rsidRPr="003E6744">
              <w:rPr>
                <w:rFonts w:ascii="Arial" w:hAnsi="Arial" w:cs="Arial"/>
                <w:b/>
                <w:sz w:val="20"/>
                <w:szCs w:val="20"/>
              </w:rPr>
              <w:t>1</w:t>
            </w:r>
          </w:p>
        </w:tc>
        <w:tc>
          <w:tcPr>
            <w:tcW w:w="1625" w:type="pct"/>
            <w:tcBorders>
              <w:top w:val="single" w:sz="12" w:space="0" w:color="006666"/>
              <w:left w:val="single" w:sz="4" w:space="0" w:color="006666"/>
              <w:bottom w:val="nil"/>
              <w:right w:val="single" w:sz="4" w:space="0" w:color="006666"/>
            </w:tcBorders>
            <w:tcMar>
              <w:top w:w="0" w:type="dxa"/>
              <w:left w:w="0" w:type="dxa"/>
              <w:bottom w:w="0" w:type="dxa"/>
              <w:right w:w="0" w:type="dxa"/>
            </w:tcMar>
            <w:vAlign w:val="center"/>
          </w:tcPr>
          <w:p w14:paraId="325C7037"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 xml:space="preserve">Households living on pitches </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bottom"/>
          </w:tcPr>
          <w:p w14:paraId="1F49BD42" w14:textId="77777777" w:rsidR="0055507B" w:rsidRPr="003E6744" w:rsidRDefault="0055507B" w:rsidP="0070454D">
            <w:pPr>
              <w:rPr>
                <w:rFonts w:ascii="Arial" w:hAnsi="Arial" w:cs="Arial"/>
                <w:sz w:val="20"/>
                <w:szCs w:val="20"/>
              </w:rPr>
            </w:pPr>
            <w:r w:rsidRPr="003E6744">
              <w:rPr>
                <w:rFonts w:ascii="Arial" w:hAnsi="Arial" w:cs="Arial"/>
                <w:color w:val="000000"/>
                <w:sz w:val="20"/>
                <w:szCs w:val="20"/>
              </w:rPr>
              <w:t>1a. On council site</w:t>
            </w:r>
          </w:p>
        </w:tc>
        <w:tc>
          <w:tcPr>
            <w:tcW w:w="907" w:type="pct"/>
            <w:tcBorders>
              <w:top w:val="single" w:sz="12" w:space="0" w:color="006666"/>
              <w:left w:val="single" w:sz="4" w:space="0" w:color="006666"/>
              <w:bottom w:val="single" w:sz="12" w:space="0" w:color="006666"/>
              <w:right w:val="single" w:sz="12" w:space="0" w:color="006666"/>
            </w:tcBorders>
            <w:noWrap/>
            <w:tcMar>
              <w:top w:w="0" w:type="dxa"/>
              <w:left w:w="0" w:type="dxa"/>
              <w:bottom w:w="0" w:type="dxa"/>
              <w:right w:w="0" w:type="dxa"/>
            </w:tcMar>
            <w:vAlign w:val="center"/>
          </w:tcPr>
          <w:p w14:paraId="6AEE4732" w14:textId="2E33908C" w:rsidR="0055507B" w:rsidRPr="003E6744" w:rsidRDefault="0055507B" w:rsidP="0070454D">
            <w:pPr>
              <w:jc w:val="center"/>
              <w:rPr>
                <w:rFonts w:ascii="Arial" w:hAnsi="Arial" w:cs="Arial"/>
                <w:color w:val="000000"/>
                <w:sz w:val="20"/>
                <w:szCs w:val="20"/>
              </w:rPr>
            </w:pPr>
            <w:r w:rsidRPr="003E6744">
              <w:rPr>
                <w:rFonts w:ascii="Arial" w:hAnsi="Arial" w:cs="Arial"/>
                <w:b/>
                <w:color w:val="000000"/>
                <w:sz w:val="20"/>
                <w:szCs w:val="20"/>
              </w:rPr>
              <w:t>15</w:t>
            </w:r>
          </w:p>
        </w:tc>
      </w:tr>
      <w:tr w:rsidR="0055507B" w:rsidRPr="003E6744" w14:paraId="63052179" w14:textId="77777777" w:rsidTr="0070454D">
        <w:tc>
          <w:tcPr>
            <w:tcW w:w="223" w:type="pct"/>
            <w:vMerge w:val="restart"/>
            <w:tcBorders>
              <w:top w:val="nil"/>
              <w:left w:val="single" w:sz="12" w:space="0" w:color="006666"/>
              <w:right w:val="single" w:sz="4" w:space="0" w:color="006666"/>
            </w:tcBorders>
            <w:noWrap/>
            <w:tcMar>
              <w:top w:w="0" w:type="dxa"/>
              <w:left w:w="0" w:type="dxa"/>
              <w:bottom w:w="0" w:type="dxa"/>
              <w:right w:w="0" w:type="dxa"/>
            </w:tcMar>
            <w:vAlign w:val="center"/>
          </w:tcPr>
          <w:p w14:paraId="4FC8061C" w14:textId="77777777" w:rsidR="0055507B" w:rsidRPr="003E6744" w:rsidRDefault="0055507B" w:rsidP="0070454D">
            <w:pPr>
              <w:jc w:val="center"/>
              <w:rPr>
                <w:rFonts w:ascii="Arial" w:hAnsi="Arial" w:cs="Arial"/>
                <w:b/>
                <w:sz w:val="20"/>
                <w:szCs w:val="20"/>
              </w:rPr>
            </w:pPr>
          </w:p>
        </w:tc>
        <w:tc>
          <w:tcPr>
            <w:tcW w:w="1625" w:type="pct"/>
            <w:vMerge w:val="restart"/>
            <w:tcBorders>
              <w:top w:val="nil"/>
              <w:left w:val="single" w:sz="4" w:space="0" w:color="006666"/>
              <w:right w:val="single" w:sz="4" w:space="0" w:color="006666"/>
            </w:tcBorders>
            <w:tcMar>
              <w:top w:w="0" w:type="dxa"/>
              <w:left w:w="0" w:type="dxa"/>
              <w:bottom w:w="0" w:type="dxa"/>
              <w:right w:w="0" w:type="dxa"/>
            </w:tcMar>
            <w:vAlign w:val="center"/>
          </w:tcPr>
          <w:p w14:paraId="479F501D"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(includes households doubled up on pitches)</w:t>
            </w:r>
          </w:p>
        </w:tc>
        <w:tc>
          <w:tcPr>
            <w:tcW w:w="2245" w:type="pct"/>
            <w:tcBorders>
              <w:top w:val="single" w:sz="12" w:space="0" w:color="006666"/>
              <w:left w:val="single" w:sz="4" w:space="0" w:color="006666"/>
              <w:bottom w:val="single" w:sz="12" w:space="0" w:color="006666"/>
              <w:right w:val="single" w:sz="12" w:space="0" w:color="006666"/>
            </w:tcBorders>
            <w:shd w:val="clear" w:color="auto" w:fill="auto"/>
            <w:tcMar>
              <w:top w:w="0" w:type="dxa"/>
              <w:left w:w="0" w:type="dxa"/>
              <w:bottom w:w="0" w:type="dxa"/>
              <w:right w:w="0" w:type="dxa"/>
            </w:tcMar>
            <w:vAlign w:val="bottom"/>
          </w:tcPr>
          <w:p w14:paraId="45D1509C" w14:textId="77777777" w:rsidR="0055507B" w:rsidRPr="003E6744" w:rsidRDefault="0055507B" w:rsidP="0070454D">
            <w:pPr>
              <w:rPr>
                <w:rFonts w:ascii="Arial" w:hAnsi="Arial" w:cs="Arial"/>
                <w:b/>
                <w:sz w:val="20"/>
                <w:szCs w:val="20"/>
              </w:rPr>
            </w:pPr>
            <w:r w:rsidRPr="003E6744">
              <w:rPr>
                <w:rFonts w:ascii="Arial" w:hAnsi="Arial" w:cs="Arial"/>
                <w:color w:val="000000"/>
                <w:sz w:val="20"/>
                <w:szCs w:val="20"/>
              </w:rPr>
              <w:t xml:space="preserve">1b. On private site - Authorised </w:t>
            </w:r>
          </w:p>
        </w:tc>
        <w:tc>
          <w:tcPr>
            <w:tcW w:w="907" w:type="pct"/>
            <w:tcBorders>
              <w:top w:val="single" w:sz="12" w:space="0" w:color="006666"/>
              <w:left w:val="single" w:sz="12"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0A0E55FB" w14:textId="77777777"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0</w:t>
            </w:r>
          </w:p>
        </w:tc>
      </w:tr>
      <w:tr w:rsidR="0055507B" w:rsidRPr="003E6744" w14:paraId="6D3896AB" w14:textId="77777777" w:rsidTr="0070454D">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56E20E00" w14:textId="77777777" w:rsidR="0055507B" w:rsidRPr="003E6744" w:rsidRDefault="0055507B" w:rsidP="0070454D">
            <w:pPr>
              <w:jc w:val="cente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393FF72F"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12" w:space="0" w:color="006666"/>
              <w:right w:val="single" w:sz="12" w:space="0" w:color="006666"/>
            </w:tcBorders>
            <w:shd w:val="clear" w:color="auto" w:fill="auto"/>
            <w:tcMar>
              <w:top w:w="0" w:type="dxa"/>
              <w:left w:w="0" w:type="dxa"/>
              <w:bottom w:w="0" w:type="dxa"/>
              <w:right w:w="0" w:type="dxa"/>
            </w:tcMar>
            <w:vAlign w:val="bottom"/>
          </w:tcPr>
          <w:p w14:paraId="65FA901A" w14:textId="77777777" w:rsidR="0055507B" w:rsidRPr="003E6744" w:rsidRDefault="0055507B" w:rsidP="0070454D">
            <w:pPr>
              <w:rPr>
                <w:rFonts w:ascii="Arial" w:hAnsi="Arial" w:cs="Arial"/>
                <w:color w:val="000000"/>
                <w:sz w:val="20"/>
                <w:szCs w:val="20"/>
              </w:rPr>
            </w:pPr>
            <w:r w:rsidRPr="003E6744">
              <w:rPr>
                <w:rFonts w:ascii="Arial" w:hAnsi="Arial" w:cs="Arial"/>
                <w:color w:val="000000"/>
                <w:sz w:val="20"/>
                <w:szCs w:val="20"/>
              </w:rPr>
              <w:t xml:space="preserve">1c. On private site – Temporary Authorised </w:t>
            </w:r>
          </w:p>
        </w:tc>
        <w:tc>
          <w:tcPr>
            <w:tcW w:w="907" w:type="pct"/>
            <w:tcBorders>
              <w:top w:val="single" w:sz="12" w:space="0" w:color="006666"/>
              <w:left w:val="single" w:sz="12"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587720F7" w14:textId="6FC1277C"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0</w:t>
            </w:r>
          </w:p>
        </w:tc>
      </w:tr>
      <w:tr w:rsidR="0055507B" w:rsidRPr="003E6744" w14:paraId="23394B08" w14:textId="77777777" w:rsidTr="0070454D">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2EF91063" w14:textId="77777777" w:rsidR="0055507B" w:rsidRPr="003E6744" w:rsidRDefault="0055507B" w:rsidP="0070454D">
            <w:pPr>
              <w:jc w:val="cente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23F67FF5"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42979340" w14:textId="77777777" w:rsidR="0055507B" w:rsidRPr="003E6744" w:rsidRDefault="0055507B" w:rsidP="0070454D">
            <w:pPr>
              <w:rPr>
                <w:rFonts w:ascii="Arial" w:hAnsi="Arial" w:cs="Arial"/>
                <w:b/>
                <w:sz w:val="20"/>
                <w:szCs w:val="20"/>
              </w:rPr>
            </w:pPr>
            <w:r w:rsidRPr="003E6744">
              <w:rPr>
                <w:rFonts w:ascii="Arial" w:hAnsi="Arial" w:cs="Arial"/>
                <w:color w:val="000000"/>
                <w:sz w:val="20"/>
                <w:szCs w:val="20"/>
              </w:rPr>
              <w:t>1d. On unauthorised site</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4BF8CF66" w14:textId="3BD65F5B"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8</w:t>
            </w:r>
          </w:p>
        </w:tc>
      </w:tr>
      <w:tr w:rsidR="0055507B" w:rsidRPr="003E6744" w14:paraId="1941A086" w14:textId="77777777" w:rsidTr="0070454D">
        <w:tc>
          <w:tcPr>
            <w:tcW w:w="223" w:type="pct"/>
            <w:vMerge/>
            <w:tcBorders>
              <w:left w:val="single" w:sz="12" w:space="0" w:color="006666"/>
              <w:bottom w:val="single" w:sz="12" w:space="0" w:color="006666"/>
              <w:right w:val="single" w:sz="4" w:space="0" w:color="006666"/>
            </w:tcBorders>
            <w:noWrap/>
            <w:tcMar>
              <w:top w:w="0" w:type="dxa"/>
              <w:left w:w="0" w:type="dxa"/>
              <w:bottom w:w="0" w:type="dxa"/>
              <w:right w:w="0" w:type="dxa"/>
            </w:tcMar>
            <w:vAlign w:val="center"/>
          </w:tcPr>
          <w:p w14:paraId="6800369D" w14:textId="77777777" w:rsidR="0055507B" w:rsidRPr="003E6744" w:rsidRDefault="0055507B" w:rsidP="0070454D">
            <w:pPr>
              <w:jc w:val="center"/>
              <w:rPr>
                <w:rFonts w:ascii="Arial" w:hAnsi="Arial" w:cs="Arial"/>
                <w:b/>
                <w:sz w:val="20"/>
                <w:szCs w:val="20"/>
              </w:rPr>
            </w:pPr>
          </w:p>
        </w:tc>
        <w:tc>
          <w:tcPr>
            <w:tcW w:w="1625" w:type="pct"/>
            <w:vMerge/>
            <w:tcBorders>
              <w:left w:val="single" w:sz="4" w:space="0" w:color="006666"/>
              <w:bottom w:val="single" w:sz="12" w:space="0" w:color="006666"/>
              <w:right w:val="single" w:sz="4" w:space="0" w:color="006666"/>
            </w:tcBorders>
            <w:tcMar>
              <w:top w:w="0" w:type="dxa"/>
              <w:left w:w="0" w:type="dxa"/>
              <w:bottom w:w="0" w:type="dxa"/>
              <w:right w:w="0" w:type="dxa"/>
            </w:tcMar>
            <w:vAlign w:val="center"/>
          </w:tcPr>
          <w:p w14:paraId="6B3C1487"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7AEC63AB" w14:textId="77777777" w:rsidR="0055507B" w:rsidRPr="003E6744" w:rsidRDefault="0055507B" w:rsidP="0070454D">
            <w:pPr>
              <w:rPr>
                <w:rFonts w:ascii="Arial" w:hAnsi="Arial" w:cs="Arial"/>
                <w:b/>
                <w:sz w:val="20"/>
                <w:szCs w:val="20"/>
              </w:rPr>
            </w:pPr>
            <w:r w:rsidRPr="003E6744">
              <w:rPr>
                <w:rFonts w:ascii="Arial" w:hAnsi="Arial" w:cs="Arial"/>
                <w:b/>
                <w:bCs/>
                <w:color w:val="000000"/>
                <w:sz w:val="20"/>
                <w:szCs w:val="20"/>
              </w:rPr>
              <w:t>1e. Total (1a to 1d)</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59B89539" w14:textId="404FD0F8"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23</w:t>
            </w:r>
          </w:p>
        </w:tc>
      </w:tr>
      <w:tr w:rsidR="0055507B" w:rsidRPr="003E6744" w14:paraId="7E0D7DEE" w14:textId="77777777" w:rsidTr="0070454D">
        <w:tc>
          <w:tcPr>
            <w:tcW w:w="223" w:type="pct"/>
            <w:tcBorders>
              <w:top w:val="nil"/>
              <w:left w:val="single" w:sz="12" w:space="0" w:color="006666"/>
              <w:bottom w:val="single" w:sz="12" w:space="0" w:color="006666"/>
              <w:right w:val="single" w:sz="4" w:space="0" w:color="006666"/>
            </w:tcBorders>
            <w:noWrap/>
            <w:tcMar>
              <w:top w:w="0" w:type="dxa"/>
              <w:left w:w="0" w:type="dxa"/>
              <w:bottom w:w="0" w:type="dxa"/>
              <w:right w:w="0" w:type="dxa"/>
            </w:tcMar>
            <w:vAlign w:val="center"/>
          </w:tcPr>
          <w:p w14:paraId="05B7EEFA" w14:textId="77777777" w:rsidR="0055507B" w:rsidRPr="003E6744" w:rsidRDefault="0055507B" w:rsidP="0070454D">
            <w:pPr>
              <w:jc w:val="center"/>
              <w:rPr>
                <w:rFonts w:ascii="Arial" w:hAnsi="Arial" w:cs="Arial"/>
                <w:b/>
                <w:sz w:val="20"/>
                <w:szCs w:val="20"/>
              </w:rPr>
            </w:pPr>
            <w:r w:rsidRPr="003E6744">
              <w:rPr>
                <w:rFonts w:ascii="Arial" w:hAnsi="Arial" w:cs="Arial"/>
                <w:b/>
                <w:sz w:val="20"/>
                <w:szCs w:val="20"/>
              </w:rPr>
              <w:t>2</w:t>
            </w:r>
          </w:p>
        </w:tc>
        <w:tc>
          <w:tcPr>
            <w:tcW w:w="1625" w:type="pct"/>
            <w:tcBorders>
              <w:top w:val="nil"/>
              <w:left w:val="single" w:sz="4" w:space="0" w:color="006666"/>
              <w:bottom w:val="single" w:sz="12" w:space="0" w:color="006666"/>
              <w:right w:val="single" w:sz="4" w:space="0" w:color="006666"/>
            </w:tcBorders>
            <w:tcMar>
              <w:top w:w="0" w:type="dxa"/>
              <w:left w:w="0" w:type="dxa"/>
              <w:bottom w:w="0" w:type="dxa"/>
              <w:right w:w="0" w:type="dxa"/>
            </w:tcMar>
            <w:vAlign w:val="center"/>
          </w:tcPr>
          <w:p w14:paraId="7C57AC6E"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Estimate of households living in bricks and mortar accommodation</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4A7F0055" w14:textId="77777777" w:rsidR="0055507B" w:rsidRPr="003E6744" w:rsidRDefault="0055507B" w:rsidP="0070454D">
            <w:pPr>
              <w:rPr>
                <w:rFonts w:ascii="Arial" w:hAnsi="Arial" w:cs="Arial"/>
                <w:b/>
                <w:sz w:val="20"/>
                <w:szCs w:val="20"/>
              </w:rPr>
            </w:pPr>
            <w:r w:rsidRPr="003E6744">
              <w:rPr>
                <w:rFonts w:ascii="Arial" w:hAnsi="Arial" w:cs="Arial"/>
                <w:b/>
                <w:sz w:val="20"/>
                <w:szCs w:val="20"/>
              </w:rPr>
              <w:t>2011 Census</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053C86D6" w14:textId="6120D7A7"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35</w:t>
            </w:r>
          </w:p>
        </w:tc>
      </w:tr>
      <w:tr w:rsidR="0055507B" w:rsidRPr="003E6744" w14:paraId="21C0C3FD" w14:textId="77777777" w:rsidTr="0070454D">
        <w:tc>
          <w:tcPr>
            <w:tcW w:w="223" w:type="pct"/>
            <w:vMerge w:val="restart"/>
            <w:tcBorders>
              <w:top w:val="nil"/>
              <w:left w:val="single" w:sz="12" w:space="0" w:color="006666"/>
              <w:right w:val="single" w:sz="4" w:space="0" w:color="006666"/>
            </w:tcBorders>
            <w:noWrap/>
            <w:tcMar>
              <w:top w:w="0" w:type="dxa"/>
              <w:left w:w="0" w:type="dxa"/>
              <w:bottom w:w="0" w:type="dxa"/>
              <w:right w:w="0" w:type="dxa"/>
            </w:tcMar>
            <w:vAlign w:val="center"/>
          </w:tcPr>
          <w:p w14:paraId="66A50A85" w14:textId="77777777" w:rsidR="0055507B" w:rsidRPr="003E6744" w:rsidRDefault="0055507B" w:rsidP="0070454D">
            <w:pPr>
              <w:jc w:val="center"/>
              <w:rPr>
                <w:rFonts w:ascii="Arial" w:hAnsi="Arial" w:cs="Arial"/>
                <w:b/>
                <w:sz w:val="20"/>
                <w:szCs w:val="20"/>
              </w:rPr>
            </w:pPr>
            <w:r w:rsidRPr="003E6744">
              <w:rPr>
                <w:rFonts w:ascii="Arial" w:hAnsi="Arial" w:cs="Arial"/>
                <w:b/>
                <w:sz w:val="20"/>
                <w:szCs w:val="20"/>
              </w:rPr>
              <w:t>3</w:t>
            </w:r>
          </w:p>
          <w:p w14:paraId="64918248" w14:textId="77777777" w:rsidR="0055507B" w:rsidRPr="003E6744" w:rsidRDefault="0055507B" w:rsidP="0070454D">
            <w:pPr>
              <w:rPr>
                <w:rFonts w:ascii="Arial" w:hAnsi="Arial" w:cs="Arial"/>
                <w:b/>
                <w:sz w:val="20"/>
                <w:szCs w:val="20"/>
              </w:rPr>
            </w:pPr>
          </w:p>
        </w:tc>
        <w:tc>
          <w:tcPr>
            <w:tcW w:w="1625" w:type="pct"/>
            <w:vMerge w:val="restart"/>
            <w:tcBorders>
              <w:top w:val="nil"/>
              <w:left w:val="single" w:sz="4" w:space="0" w:color="006666"/>
              <w:right w:val="single" w:sz="4" w:space="0" w:color="006666"/>
            </w:tcBorders>
            <w:tcMar>
              <w:top w:w="0" w:type="dxa"/>
              <w:left w:w="0" w:type="dxa"/>
              <w:bottom w:w="0" w:type="dxa"/>
              <w:right w:w="0" w:type="dxa"/>
            </w:tcMar>
            <w:vAlign w:val="center"/>
          </w:tcPr>
          <w:p w14:paraId="3D3FE890"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Existing households planning to move in next 5 years or on unauthorised site</w:t>
            </w:r>
          </w:p>
          <w:p w14:paraId="57C99F13"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6CE86FAB" w14:textId="77777777" w:rsidR="0055507B" w:rsidRPr="003E6744" w:rsidRDefault="0055507B" w:rsidP="0070454D">
            <w:pPr>
              <w:rPr>
                <w:rFonts w:ascii="Arial" w:hAnsi="Arial" w:cs="Arial"/>
                <w:b/>
                <w:sz w:val="20"/>
                <w:szCs w:val="20"/>
              </w:rPr>
            </w:pPr>
            <w:r w:rsidRPr="003E6744">
              <w:rPr>
                <w:rFonts w:ascii="Arial" w:hAnsi="Arial" w:cs="Arial"/>
                <w:b/>
                <w:sz w:val="20"/>
                <w:szCs w:val="20"/>
              </w:rPr>
              <w:t>Currently on sites</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2C10F62C" w14:textId="77777777" w:rsidR="0055507B" w:rsidRPr="003E6744" w:rsidRDefault="0055507B" w:rsidP="0070454D">
            <w:pPr>
              <w:jc w:val="center"/>
              <w:rPr>
                <w:rFonts w:ascii="Arial" w:hAnsi="Arial" w:cs="Arial"/>
                <w:b/>
                <w:color w:val="000000"/>
                <w:sz w:val="20"/>
                <w:szCs w:val="20"/>
              </w:rPr>
            </w:pPr>
          </w:p>
        </w:tc>
      </w:tr>
      <w:tr w:rsidR="0055507B" w:rsidRPr="003E6744" w14:paraId="490E6E04" w14:textId="77777777" w:rsidTr="0070454D">
        <w:trPr>
          <w:trHeight w:val="81"/>
        </w:trPr>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7B2B77C1"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4D9E25D1"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471DA2C2" w14:textId="77777777" w:rsidR="0055507B" w:rsidRPr="003E6744" w:rsidRDefault="0055507B" w:rsidP="0070454D">
            <w:pPr>
              <w:rPr>
                <w:rFonts w:ascii="Arial" w:hAnsi="Arial" w:cs="Arial"/>
                <w:b/>
                <w:sz w:val="20"/>
                <w:szCs w:val="20"/>
              </w:rPr>
            </w:pPr>
            <w:r w:rsidRPr="003E6744">
              <w:rPr>
                <w:rFonts w:ascii="Arial" w:hAnsi="Arial" w:cs="Arial"/>
                <w:color w:val="000000"/>
                <w:sz w:val="20"/>
                <w:szCs w:val="20"/>
              </w:rPr>
              <w:t>3a. To another pitch/same site (no net impact)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56F9D287" w14:textId="77777777"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0.0</w:t>
            </w:r>
          </w:p>
        </w:tc>
      </w:tr>
      <w:tr w:rsidR="0055507B" w:rsidRPr="003E6744" w14:paraId="0DA48F56" w14:textId="77777777" w:rsidTr="0070454D">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499F7BA6"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0657743D"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6412EEF9" w14:textId="77777777" w:rsidR="0055507B" w:rsidRPr="003E6744" w:rsidRDefault="0055507B" w:rsidP="0070454D">
            <w:pPr>
              <w:rPr>
                <w:rFonts w:ascii="Arial" w:hAnsi="Arial" w:cs="Arial"/>
                <w:b/>
                <w:sz w:val="20"/>
                <w:szCs w:val="20"/>
              </w:rPr>
            </w:pPr>
            <w:r w:rsidRPr="003E6744">
              <w:rPr>
                <w:rFonts w:ascii="Arial" w:hAnsi="Arial" w:cs="Arial"/>
                <w:color w:val="000000"/>
                <w:sz w:val="20"/>
                <w:szCs w:val="20"/>
              </w:rPr>
              <w:t>3b. To another site in district (no net impact)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4566A3BE" w14:textId="77777777"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0.0</w:t>
            </w:r>
          </w:p>
        </w:tc>
      </w:tr>
      <w:tr w:rsidR="0055507B" w:rsidRPr="003E6744" w14:paraId="26D9CA8E" w14:textId="77777777" w:rsidTr="0070454D">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7D1B8B83"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24C4266A"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140273DF" w14:textId="77777777" w:rsidR="0055507B" w:rsidRPr="003E6744" w:rsidRDefault="0055507B" w:rsidP="0070454D">
            <w:pPr>
              <w:rPr>
                <w:rFonts w:ascii="Arial" w:hAnsi="Arial" w:cs="Arial"/>
                <w:b/>
                <w:sz w:val="20"/>
                <w:szCs w:val="20"/>
              </w:rPr>
            </w:pPr>
            <w:r w:rsidRPr="003E6744">
              <w:rPr>
                <w:rFonts w:ascii="Arial" w:hAnsi="Arial" w:cs="Arial"/>
                <w:color w:val="000000"/>
                <w:sz w:val="20"/>
                <w:szCs w:val="20"/>
              </w:rPr>
              <w:t>3c. From site to bricks and mortar (-)</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3D23F0CD" w14:textId="77777777"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0.0</w:t>
            </w:r>
          </w:p>
        </w:tc>
      </w:tr>
      <w:tr w:rsidR="0055507B" w:rsidRPr="003E6744" w14:paraId="3DF858C7" w14:textId="77777777" w:rsidTr="0070454D">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0C3C7A83"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0734ADAA"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0AF6FD78" w14:textId="77777777" w:rsidR="0055507B" w:rsidRPr="003E6744" w:rsidRDefault="0055507B" w:rsidP="0070454D">
            <w:pPr>
              <w:rPr>
                <w:rFonts w:ascii="Arial" w:hAnsi="Arial" w:cs="Arial"/>
                <w:color w:val="000000"/>
                <w:sz w:val="20"/>
                <w:szCs w:val="20"/>
              </w:rPr>
            </w:pPr>
            <w:r w:rsidRPr="003E6744">
              <w:rPr>
                <w:rFonts w:ascii="Arial" w:hAnsi="Arial" w:cs="Arial"/>
                <w:color w:val="000000"/>
                <w:sz w:val="20"/>
                <w:szCs w:val="20"/>
              </w:rPr>
              <w:t>3d. To site/bricks and mortar outside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4066AC9A" w14:textId="77777777"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0.0</w:t>
            </w:r>
          </w:p>
        </w:tc>
      </w:tr>
      <w:tr w:rsidR="0055507B" w:rsidRPr="003E6744" w14:paraId="3FB951DA" w14:textId="77777777" w:rsidTr="0070454D">
        <w:tc>
          <w:tcPr>
            <w:tcW w:w="223" w:type="pct"/>
            <w:vMerge/>
            <w:tcBorders>
              <w:left w:val="single" w:sz="12" w:space="0" w:color="006666"/>
              <w:right w:val="single" w:sz="4" w:space="0" w:color="006666"/>
            </w:tcBorders>
            <w:vAlign w:val="center"/>
            <w:hideMark/>
          </w:tcPr>
          <w:p w14:paraId="7B72930C"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75801B82" w14:textId="77777777" w:rsidR="0055507B" w:rsidRPr="003E6744" w:rsidRDefault="0055507B" w:rsidP="0070454D">
            <w:pPr>
              <w:rPr>
                <w:rFonts w:ascii="Arial" w:hAnsi="Arial" w:cs="Arial"/>
                <w:b/>
                <w:bCs/>
                <w:sz w:val="20"/>
                <w:szCs w:val="20"/>
              </w:rPr>
            </w:pPr>
          </w:p>
        </w:tc>
        <w:tc>
          <w:tcPr>
            <w:tcW w:w="3152" w:type="pct"/>
            <w:gridSpan w:val="2"/>
            <w:tcBorders>
              <w:top w:val="single" w:sz="4" w:space="0" w:color="006666"/>
              <w:left w:val="single" w:sz="4" w:space="0" w:color="006666"/>
              <w:bottom w:val="single" w:sz="4" w:space="0" w:color="006666"/>
              <w:right w:val="single" w:sz="12" w:space="0" w:color="006666"/>
            </w:tcBorders>
            <w:tcMar>
              <w:top w:w="0" w:type="dxa"/>
              <w:left w:w="0" w:type="dxa"/>
              <w:bottom w:w="0" w:type="dxa"/>
              <w:right w:w="0" w:type="dxa"/>
            </w:tcMar>
            <w:vAlign w:val="center"/>
            <w:hideMark/>
          </w:tcPr>
          <w:p w14:paraId="4EAC36A6" w14:textId="77777777" w:rsidR="0055507B" w:rsidRPr="003E6744" w:rsidRDefault="0055507B" w:rsidP="0070454D">
            <w:pPr>
              <w:rPr>
                <w:rFonts w:ascii="Arial" w:hAnsi="Arial" w:cs="Arial"/>
                <w:sz w:val="20"/>
                <w:szCs w:val="20"/>
              </w:rPr>
            </w:pPr>
            <w:r w:rsidRPr="003E6744">
              <w:rPr>
                <w:rFonts w:ascii="Arial" w:hAnsi="Arial" w:cs="Arial"/>
                <w:b/>
                <w:bCs/>
                <w:color w:val="000000"/>
                <w:sz w:val="20"/>
                <w:szCs w:val="20"/>
              </w:rPr>
              <w:t>Currently in Bricks and Mortar</w:t>
            </w:r>
            <w:r w:rsidRPr="003E6744">
              <w:rPr>
                <w:rFonts w:ascii="Arial" w:hAnsi="Arial" w:cs="Arial"/>
                <w:color w:val="000000"/>
                <w:sz w:val="20"/>
                <w:szCs w:val="20"/>
              </w:rPr>
              <w:t> </w:t>
            </w:r>
          </w:p>
        </w:tc>
      </w:tr>
      <w:tr w:rsidR="0055507B" w:rsidRPr="003E6744" w14:paraId="0545DE20" w14:textId="77777777" w:rsidTr="0070454D">
        <w:tc>
          <w:tcPr>
            <w:tcW w:w="223" w:type="pct"/>
            <w:vMerge/>
            <w:tcBorders>
              <w:left w:val="single" w:sz="12" w:space="0" w:color="006666"/>
              <w:right w:val="single" w:sz="4" w:space="0" w:color="006666"/>
            </w:tcBorders>
            <w:vAlign w:val="center"/>
            <w:hideMark/>
          </w:tcPr>
          <w:p w14:paraId="4385DFFA"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01EE541D" w14:textId="77777777" w:rsidR="0055507B" w:rsidRPr="003E6744" w:rsidRDefault="0055507B" w:rsidP="0070454D">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2F1D8B4B" w14:textId="77777777" w:rsidR="0055507B" w:rsidRPr="003E6744" w:rsidRDefault="0055507B" w:rsidP="0070454D">
            <w:pPr>
              <w:rPr>
                <w:rFonts w:ascii="Arial" w:hAnsi="Arial" w:cs="Arial"/>
                <w:sz w:val="20"/>
                <w:szCs w:val="20"/>
              </w:rPr>
            </w:pPr>
            <w:r w:rsidRPr="003E6744">
              <w:rPr>
                <w:rFonts w:ascii="Arial" w:hAnsi="Arial" w:cs="Arial"/>
                <w:color w:val="000000"/>
                <w:sz w:val="20"/>
                <w:szCs w:val="20"/>
              </w:rPr>
              <w:t>3e. Planning to move to a site in LA (+)</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1B757CEA" w14:textId="4315D9F3" w:rsidR="0055507B" w:rsidRPr="003E6744" w:rsidRDefault="0055507B" w:rsidP="0070454D">
            <w:pPr>
              <w:jc w:val="center"/>
              <w:rPr>
                <w:rFonts w:ascii="Arial" w:hAnsi="Arial" w:cs="Arial"/>
                <w:color w:val="000000"/>
                <w:sz w:val="20"/>
                <w:szCs w:val="20"/>
              </w:rPr>
            </w:pPr>
            <w:r w:rsidRPr="003E6744">
              <w:rPr>
                <w:rFonts w:ascii="Arial" w:hAnsi="Arial" w:cs="Arial"/>
                <w:color w:val="000000"/>
                <w:sz w:val="20"/>
                <w:szCs w:val="20"/>
              </w:rPr>
              <w:t>2.0</w:t>
            </w:r>
          </w:p>
        </w:tc>
      </w:tr>
      <w:tr w:rsidR="0055507B" w:rsidRPr="003E6744" w14:paraId="2D1498DA" w14:textId="77777777" w:rsidTr="0070454D">
        <w:tc>
          <w:tcPr>
            <w:tcW w:w="223" w:type="pct"/>
            <w:vMerge/>
            <w:tcBorders>
              <w:left w:val="single" w:sz="12" w:space="0" w:color="006666"/>
              <w:right w:val="single" w:sz="4" w:space="0" w:color="006666"/>
            </w:tcBorders>
            <w:vAlign w:val="center"/>
            <w:hideMark/>
          </w:tcPr>
          <w:p w14:paraId="64671F2E"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63241255" w14:textId="77777777" w:rsidR="0055507B" w:rsidRPr="003E6744" w:rsidRDefault="0055507B" w:rsidP="0070454D">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79E032EC" w14:textId="77777777" w:rsidR="0055507B" w:rsidRPr="003E6744" w:rsidRDefault="0055507B" w:rsidP="0070454D">
            <w:pPr>
              <w:rPr>
                <w:rFonts w:ascii="Arial" w:hAnsi="Arial" w:cs="Arial"/>
                <w:sz w:val="20"/>
                <w:szCs w:val="20"/>
              </w:rPr>
            </w:pPr>
            <w:r w:rsidRPr="003E6744">
              <w:rPr>
                <w:rFonts w:ascii="Arial" w:hAnsi="Arial" w:cs="Arial"/>
                <w:color w:val="000000"/>
                <w:sz w:val="20"/>
                <w:szCs w:val="20"/>
              </w:rPr>
              <w:t>3f. Planning to move to another B&amp;M property (no net impact)</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290E8517" w14:textId="77777777" w:rsidR="0055507B" w:rsidRPr="003E6744" w:rsidRDefault="0055507B" w:rsidP="0070454D">
            <w:pPr>
              <w:jc w:val="center"/>
              <w:rPr>
                <w:rFonts w:ascii="Arial" w:hAnsi="Arial" w:cs="Arial"/>
                <w:color w:val="000000"/>
                <w:sz w:val="20"/>
                <w:szCs w:val="20"/>
              </w:rPr>
            </w:pPr>
            <w:r w:rsidRPr="003E6744">
              <w:rPr>
                <w:rFonts w:ascii="Arial" w:hAnsi="Arial" w:cs="Arial"/>
                <w:color w:val="000000"/>
                <w:sz w:val="20"/>
                <w:szCs w:val="20"/>
              </w:rPr>
              <w:t>0.0</w:t>
            </w:r>
          </w:p>
        </w:tc>
      </w:tr>
      <w:tr w:rsidR="0055507B" w:rsidRPr="003E6744" w14:paraId="5FB30BCB" w14:textId="77777777" w:rsidTr="0070454D">
        <w:tc>
          <w:tcPr>
            <w:tcW w:w="223" w:type="pct"/>
            <w:vMerge/>
            <w:tcBorders>
              <w:left w:val="single" w:sz="12" w:space="0" w:color="006666"/>
              <w:right w:val="single" w:sz="4" w:space="0" w:color="006666"/>
            </w:tcBorders>
            <w:vAlign w:val="center"/>
          </w:tcPr>
          <w:p w14:paraId="0A38A057"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vAlign w:val="center"/>
          </w:tcPr>
          <w:p w14:paraId="396BE579" w14:textId="77777777" w:rsidR="0055507B" w:rsidRPr="003E6744" w:rsidRDefault="0055507B" w:rsidP="0070454D">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7B4F31D0" w14:textId="77777777" w:rsidR="0055507B" w:rsidRPr="003E6744" w:rsidRDefault="0055507B" w:rsidP="0070454D">
            <w:pPr>
              <w:rPr>
                <w:rFonts w:ascii="Arial" w:hAnsi="Arial" w:cs="Arial"/>
                <w:b/>
                <w:color w:val="000000"/>
                <w:sz w:val="20"/>
                <w:szCs w:val="20"/>
              </w:rPr>
            </w:pPr>
            <w:r w:rsidRPr="003E6744">
              <w:rPr>
                <w:rFonts w:ascii="Arial" w:hAnsi="Arial" w:cs="Arial"/>
                <w:b/>
                <w:color w:val="000000"/>
                <w:sz w:val="20"/>
                <w:szCs w:val="20"/>
              </w:rPr>
              <w:t>In-migrant households</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2836F71E" w14:textId="77777777" w:rsidR="0055507B" w:rsidRPr="003E6744" w:rsidRDefault="0055507B" w:rsidP="0070454D">
            <w:pPr>
              <w:rPr>
                <w:rFonts w:ascii="Arial" w:hAnsi="Arial" w:cs="Arial"/>
                <w:color w:val="000000"/>
                <w:sz w:val="20"/>
                <w:szCs w:val="20"/>
              </w:rPr>
            </w:pPr>
            <w:r w:rsidRPr="003E6744">
              <w:rPr>
                <w:rFonts w:ascii="Arial" w:hAnsi="Arial" w:cs="Arial"/>
                <w:color w:val="000000"/>
                <w:sz w:val="20"/>
                <w:szCs w:val="20"/>
              </w:rPr>
              <w:t xml:space="preserve"> </w:t>
            </w:r>
          </w:p>
        </w:tc>
      </w:tr>
      <w:tr w:rsidR="0055507B" w:rsidRPr="003E6744" w14:paraId="540B9CA8" w14:textId="77777777" w:rsidTr="0070454D">
        <w:tc>
          <w:tcPr>
            <w:tcW w:w="223" w:type="pct"/>
            <w:vMerge/>
            <w:tcBorders>
              <w:left w:val="single" w:sz="12" w:space="0" w:color="006666"/>
              <w:right w:val="single" w:sz="4" w:space="0" w:color="006666"/>
            </w:tcBorders>
            <w:vAlign w:val="center"/>
          </w:tcPr>
          <w:p w14:paraId="72D8590A" w14:textId="77777777" w:rsidR="0055507B" w:rsidRPr="003E6744" w:rsidRDefault="0055507B" w:rsidP="0070454D">
            <w:pPr>
              <w:rPr>
                <w:rFonts w:ascii="Arial" w:hAnsi="Arial" w:cs="Arial"/>
                <w:b/>
                <w:sz w:val="20"/>
                <w:szCs w:val="20"/>
              </w:rPr>
            </w:pPr>
          </w:p>
        </w:tc>
        <w:tc>
          <w:tcPr>
            <w:tcW w:w="1625" w:type="pct"/>
            <w:vMerge/>
            <w:tcBorders>
              <w:left w:val="single" w:sz="4" w:space="0" w:color="006666"/>
              <w:right w:val="single" w:sz="4" w:space="0" w:color="006666"/>
            </w:tcBorders>
            <w:vAlign w:val="center"/>
          </w:tcPr>
          <w:p w14:paraId="70DCBCDB" w14:textId="77777777" w:rsidR="0055507B" w:rsidRPr="003E6744" w:rsidRDefault="0055507B" w:rsidP="0070454D">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5F4610DF" w14:textId="77777777" w:rsidR="0055507B" w:rsidRPr="003E6744" w:rsidRDefault="0055507B" w:rsidP="0070454D">
            <w:pPr>
              <w:rPr>
                <w:rFonts w:ascii="Arial" w:hAnsi="Arial" w:cs="Arial"/>
                <w:b/>
                <w:bCs/>
                <w:color w:val="000000"/>
                <w:sz w:val="20"/>
                <w:szCs w:val="20"/>
              </w:rPr>
            </w:pPr>
            <w:r w:rsidRPr="003E6744">
              <w:rPr>
                <w:rFonts w:ascii="Arial" w:hAnsi="Arial" w:cs="Arial"/>
                <w:color w:val="000000"/>
                <w:sz w:val="20"/>
                <w:szCs w:val="20"/>
              </w:rPr>
              <w:t>3g. Allowance for in-migration (+)</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1E0229D5" w14:textId="77777777" w:rsidR="0055507B" w:rsidRPr="003E6744" w:rsidRDefault="0055507B" w:rsidP="0070454D">
            <w:pPr>
              <w:jc w:val="center"/>
              <w:rPr>
                <w:rFonts w:ascii="Arial" w:hAnsi="Arial" w:cs="Arial"/>
                <w:bCs/>
                <w:color w:val="000000"/>
                <w:sz w:val="20"/>
                <w:szCs w:val="20"/>
              </w:rPr>
            </w:pPr>
            <w:r w:rsidRPr="003E6744">
              <w:rPr>
                <w:rFonts w:ascii="Arial" w:hAnsi="Arial" w:cs="Arial"/>
                <w:bCs/>
                <w:color w:val="000000"/>
                <w:sz w:val="20"/>
                <w:szCs w:val="20"/>
              </w:rPr>
              <w:t>0.0</w:t>
            </w:r>
          </w:p>
        </w:tc>
      </w:tr>
      <w:tr w:rsidR="0055507B" w:rsidRPr="003E6744" w14:paraId="76EC5CC8" w14:textId="77777777" w:rsidTr="0070454D">
        <w:tc>
          <w:tcPr>
            <w:tcW w:w="223" w:type="pct"/>
            <w:vMerge/>
            <w:tcBorders>
              <w:left w:val="single" w:sz="12" w:space="0" w:color="006666"/>
              <w:bottom w:val="single" w:sz="12" w:space="0" w:color="006666"/>
              <w:right w:val="single" w:sz="4" w:space="0" w:color="006666"/>
            </w:tcBorders>
            <w:vAlign w:val="center"/>
            <w:hideMark/>
          </w:tcPr>
          <w:p w14:paraId="5C85AF6C" w14:textId="77777777" w:rsidR="0055507B" w:rsidRPr="003E6744" w:rsidRDefault="0055507B" w:rsidP="0070454D">
            <w:pPr>
              <w:rPr>
                <w:rFonts w:ascii="Arial" w:hAnsi="Arial" w:cs="Arial"/>
                <w:b/>
                <w:sz w:val="20"/>
                <w:szCs w:val="20"/>
              </w:rPr>
            </w:pPr>
          </w:p>
        </w:tc>
        <w:tc>
          <w:tcPr>
            <w:tcW w:w="1625" w:type="pct"/>
            <w:vMerge/>
            <w:tcBorders>
              <w:left w:val="single" w:sz="4" w:space="0" w:color="006666"/>
              <w:bottom w:val="single" w:sz="12" w:space="0" w:color="006666"/>
              <w:right w:val="single" w:sz="4" w:space="0" w:color="006666"/>
            </w:tcBorders>
            <w:vAlign w:val="center"/>
            <w:hideMark/>
          </w:tcPr>
          <w:p w14:paraId="0FA7ACA3" w14:textId="77777777" w:rsidR="0055507B" w:rsidRPr="003E6744" w:rsidRDefault="0055507B" w:rsidP="0070454D">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bottom"/>
            <w:hideMark/>
          </w:tcPr>
          <w:p w14:paraId="2E9699FF" w14:textId="77777777" w:rsidR="0055507B" w:rsidRPr="003E6744" w:rsidRDefault="0055507B" w:rsidP="0070454D">
            <w:pPr>
              <w:rPr>
                <w:rFonts w:ascii="Arial" w:hAnsi="Arial" w:cs="Arial"/>
                <w:b/>
                <w:bCs/>
                <w:color w:val="000000"/>
                <w:sz w:val="18"/>
                <w:szCs w:val="18"/>
              </w:rPr>
            </w:pPr>
            <w:r w:rsidRPr="003E6744">
              <w:rPr>
                <w:rFonts w:ascii="Arial" w:hAnsi="Arial" w:cs="Arial"/>
                <w:b/>
                <w:bCs/>
                <w:color w:val="000000"/>
                <w:sz w:val="18"/>
                <w:szCs w:val="18"/>
              </w:rPr>
              <w:t>3i. TOTAL Net impact (-3c-3d+3e+3g+3h)</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629E88A0" w14:textId="52A5F157"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2.0</w:t>
            </w:r>
          </w:p>
        </w:tc>
      </w:tr>
      <w:tr w:rsidR="0055507B" w:rsidRPr="003E6744" w14:paraId="49F155B2" w14:textId="77777777" w:rsidTr="0070454D">
        <w:tc>
          <w:tcPr>
            <w:tcW w:w="223" w:type="pct"/>
            <w:vMerge w:val="restart"/>
            <w:tcBorders>
              <w:top w:val="single" w:sz="12" w:space="0" w:color="006666"/>
              <w:left w:val="single" w:sz="12" w:space="0" w:color="006666"/>
              <w:right w:val="single" w:sz="12" w:space="0" w:color="006666"/>
            </w:tcBorders>
            <w:noWrap/>
            <w:tcMar>
              <w:top w:w="0" w:type="dxa"/>
              <w:left w:w="0" w:type="dxa"/>
              <w:bottom w:w="0" w:type="dxa"/>
              <w:right w:w="0" w:type="dxa"/>
            </w:tcMar>
            <w:vAlign w:val="center"/>
          </w:tcPr>
          <w:p w14:paraId="64B04BC1" w14:textId="77777777" w:rsidR="0055507B" w:rsidRPr="003E6744" w:rsidRDefault="0055507B" w:rsidP="0070454D">
            <w:pPr>
              <w:jc w:val="center"/>
              <w:rPr>
                <w:rFonts w:ascii="Arial" w:hAnsi="Arial" w:cs="Arial"/>
                <w:b/>
                <w:sz w:val="20"/>
                <w:szCs w:val="20"/>
              </w:rPr>
            </w:pPr>
            <w:r w:rsidRPr="003E6744">
              <w:rPr>
                <w:rFonts w:ascii="Arial" w:hAnsi="Arial" w:cs="Arial"/>
                <w:b/>
                <w:sz w:val="20"/>
                <w:szCs w:val="20"/>
              </w:rPr>
              <w:t>4</w:t>
            </w:r>
          </w:p>
        </w:tc>
        <w:tc>
          <w:tcPr>
            <w:tcW w:w="1625" w:type="pct"/>
            <w:vMerge w:val="restart"/>
            <w:tcBorders>
              <w:top w:val="single" w:sz="12" w:space="0" w:color="006666"/>
              <w:left w:val="single" w:sz="12" w:space="0" w:color="006666"/>
              <w:right w:val="single" w:sz="4" w:space="0" w:color="006666"/>
            </w:tcBorders>
            <w:tcMar>
              <w:top w:w="0" w:type="dxa"/>
              <w:left w:w="0" w:type="dxa"/>
              <w:bottom w:w="0" w:type="dxa"/>
              <w:right w:w="0" w:type="dxa"/>
            </w:tcMar>
            <w:vAlign w:val="center"/>
          </w:tcPr>
          <w:p w14:paraId="5A5728EB"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Emerging households (5 years)</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5CC9983C" w14:textId="77777777" w:rsidR="0055507B" w:rsidRPr="003E6744" w:rsidRDefault="0055507B" w:rsidP="0070454D">
            <w:pPr>
              <w:rPr>
                <w:rFonts w:ascii="Arial" w:hAnsi="Arial" w:cs="Arial"/>
                <w:color w:val="000000"/>
                <w:sz w:val="20"/>
                <w:szCs w:val="20"/>
              </w:rPr>
            </w:pPr>
            <w:r w:rsidRPr="003E6744">
              <w:rPr>
                <w:rFonts w:ascii="Arial" w:hAnsi="Arial" w:cs="Arial"/>
                <w:color w:val="000000"/>
                <w:sz w:val="20"/>
                <w:szCs w:val="20"/>
              </w:rPr>
              <w:t>4a. Currently on site and planning to live on current site</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3CE21FF9" w14:textId="085E57C8" w:rsidR="0055507B" w:rsidRPr="003E6744" w:rsidRDefault="0055507B" w:rsidP="0070454D">
            <w:pPr>
              <w:jc w:val="center"/>
              <w:rPr>
                <w:rFonts w:ascii="Arial" w:hAnsi="Arial" w:cs="Arial"/>
                <w:color w:val="000000"/>
                <w:sz w:val="20"/>
                <w:szCs w:val="20"/>
              </w:rPr>
            </w:pPr>
            <w:r w:rsidRPr="003E6744">
              <w:rPr>
                <w:rFonts w:ascii="Arial" w:hAnsi="Arial" w:cs="Arial"/>
                <w:color w:val="000000"/>
                <w:sz w:val="20"/>
                <w:szCs w:val="20"/>
              </w:rPr>
              <w:t>12.0</w:t>
            </w:r>
          </w:p>
        </w:tc>
      </w:tr>
      <w:tr w:rsidR="0055507B" w:rsidRPr="003E6744" w14:paraId="1DF880C8" w14:textId="77777777" w:rsidTr="0070454D">
        <w:tc>
          <w:tcPr>
            <w:tcW w:w="223" w:type="pct"/>
            <w:vMerge/>
            <w:tcBorders>
              <w:left w:val="single" w:sz="12" w:space="0" w:color="006666"/>
              <w:right w:val="single" w:sz="12" w:space="0" w:color="006666"/>
            </w:tcBorders>
            <w:noWrap/>
            <w:tcMar>
              <w:top w:w="0" w:type="dxa"/>
              <w:left w:w="0" w:type="dxa"/>
              <w:bottom w:w="0" w:type="dxa"/>
              <w:right w:w="0" w:type="dxa"/>
            </w:tcMar>
            <w:vAlign w:val="center"/>
          </w:tcPr>
          <w:p w14:paraId="4A715705" w14:textId="77777777" w:rsidR="0055507B" w:rsidRPr="003E6744" w:rsidRDefault="0055507B" w:rsidP="0070454D">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tcPr>
          <w:p w14:paraId="79242DFC"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7C050E36" w14:textId="77777777" w:rsidR="0055507B" w:rsidRPr="003E6744" w:rsidRDefault="0055507B" w:rsidP="0070454D">
            <w:pPr>
              <w:rPr>
                <w:rFonts w:ascii="Arial" w:hAnsi="Arial" w:cs="Arial"/>
                <w:color w:val="000000"/>
                <w:sz w:val="20"/>
                <w:szCs w:val="20"/>
              </w:rPr>
            </w:pPr>
            <w:r w:rsidRPr="003E6744">
              <w:rPr>
                <w:rFonts w:ascii="Arial" w:hAnsi="Arial" w:cs="Arial"/>
                <w:color w:val="000000"/>
                <w:sz w:val="20"/>
                <w:szCs w:val="20"/>
              </w:rPr>
              <w:t>4b. Current on site and planning to live on another site in the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68FF1C95" w14:textId="6EA46953" w:rsidR="0055507B" w:rsidRPr="003E6744" w:rsidRDefault="0055507B" w:rsidP="0070454D">
            <w:pPr>
              <w:jc w:val="center"/>
              <w:rPr>
                <w:rFonts w:ascii="Arial" w:hAnsi="Arial" w:cs="Arial"/>
                <w:color w:val="000000"/>
                <w:sz w:val="20"/>
                <w:szCs w:val="20"/>
              </w:rPr>
            </w:pPr>
            <w:r w:rsidRPr="003E6744">
              <w:rPr>
                <w:rFonts w:ascii="Arial" w:hAnsi="Arial" w:cs="Arial"/>
                <w:color w:val="000000"/>
                <w:sz w:val="20"/>
                <w:szCs w:val="20"/>
              </w:rPr>
              <w:t>2.0</w:t>
            </w:r>
          </w:p>
        </w:tc>
      </w:tr>
      <w:tr w:rsidR="0055507B" w:rsidRPr="003E6744" w14:paraId="1BD4C123" w14:textId="77777777" w:rsidTr="0070454D">
        <w:tc>
          <w:tcPr>
            <w:tcW w:w="223" w:type="pct"/>
            <w:vMerge/>
            <w:tcBorders>
              <w:left w:val="single" w:sz="12" w:space="0" w:color="006666"/>
              <w:right w:val="single" w:sz="12" w:space="0" w:color="006666"/>
            </w:tcBorders>
            <w:noWrap/>
            <w:tcMar>
              <w:top w:w="0" w:type="dxa"/>
              <w:left w:w="0" w:type="dxa"/>
              <w:bottom w:w="0" w:type="dxa"/>
              <w:right w:w="0" w:type="dxa"/>
            </w:tcMar>
            <w:vAlign w:val="center"/>
          </w:tcPr>
          <w:p w14:paraId="61714DC6" w14:textId="77777777" w:rsidR="0055507B" w:rsidRPr="003E6744" w:rsidRDefault="0055507B" w:rsidP="0070454D">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tcPr>
          <w:p w14:paraId="52C18BF5"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6623067A" w14:textId="77777777" w:rsidR="0055507B" w:rsidRPr="003E6744" w:rsidRDefault="0055507B" w:rsidP="0070454D">
            <w:pPr>
              <w:rPr>
                <w:rFonts w:ascii="Arial" w:hAnsi="Arial" w:cs="Arial"/>
                <w:color w:val="000000"/>
                <w:sz w:val="20"/>
                <w:szCs w:val="20"/>
              </w:rPr>
            </w:pPr>
            <w:r w:rsidRPr="003E6744">
              <w:rPr>
                <w:rFonts w:ascii="Arial" w:hAnsi="Arial" w:cs="Arial"/>
                <w:color w:val="000000"/>
                <w:sz w:val="20"/>
                <w:szCs w:val="20"/>
              </w:rPr>
              <w:t>4c. Currently on site and planning to live outside the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68BC534E" w14:textId="77777777" w:rsidR="0055507B" w:rsidRPr="003E6744" w:rsidRDefault="0055507B" w:rsidP="0070454D">
            <w:pPr>
              <w:jc w:val="center"/>
              <w:rPr>
                <w:rFonts w:ascii="Arial" w:hAnsi="Arial" w:cs="Arial"/>
                <w:color w:val="000000"/>
                <w:sz w:val="20"/>
                <w:szCs w:val="20"/>
              </w:rPr>
            </w:pPr>
            <w:r w:rsidRPr="003E6744">
              <w:rPr>
                <w:rFonts w:ascii="Arial" w:hAnsi="Arial" w:cs="Arial"/>
                <w:color w:val="000000"/>
                <w:sz w:val="20"/>
                <w:szCs w:val="20"/>
              </w:rPr>
              <w:t>0.0</w:t>
            </w:r>
          </w:p>
        </w:tc>
      </w:tr>
      <w:tr w:rsidR="0055507B" w:rsidRPr="003E6744" w14:paraId="6A0CB2BC" w14:textId="77777777" w:rsidTr="0070454D">
        <w:tc>
          <w:tcPr>
            <w:tcW w:w="223" w:type="pct"/>
            <w:vMerge/>
            <w:tcBorders>
              <w:left w:val="single" w:sz="12" w:space="0" w:color="006666"/>
              <w:right w:val="single" w:sz="12" w:space="0" w:color="006666"/>
            </w:tcBorders>
            <w:noWrap/>
            <w:tcMar>
              <w:top w:w="0" w:type="dxa"/>
              <w:left w:w="0" w:type="dxa"/>
              <w:bottom w:w="0" w:type="dxa"/>
              <w:right w:w="0" w:type="dxa"/>
            </w:tcMar>
            <w:vAlign w:val="center"/>
            <w:hideMark/>
          </w:tcPr>
          <w:p w14:paraId="4C022179" w14:textId="77777777" w:rsidR="0055507B" w:rsidRPr="003E6744" w:rsidRDefault="0055507B" w:rsidP="0070454D">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hideMark/>
          </w:tcPr>
          <w:p w14:paraId="08CAFCEC"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6E5594AA" w14:textId="77777777" w:rsidR="0055507B" w:rsidRPr="003E6744" w:rsidRDefault="0055507B" w:rsidP="0070454D">
            <w:pPr>
              <w:rPr>
                <w:rFonts w:ascii="Arial" w:hAnsi="Arial" w:cs="Arial"/>
                <w:sz w:val="20"/>
                <w:szCs w:val="20"/>
              </w:rPr>
            </w:pPr>
            <w:r w:rsidRPr="003E6744">
              <w:rPr>
                <w:rFonts w:ascii="Arial" w:hAnsi="Arial" w:cs="Arial"/>
                <w:color w:val="000000"/>
                <w:sz w:val="20"/>
                <w:szCs w:val="20"/>
              </w:rPr>
              <w:t>4d. Currently in B&amp;M planning to move to a site in LA (+)</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64354108" w14:textId="77777777" w:rsidR="0055507B" w:rsidRPr="003E6744" w:rsidRDefault="0055507B" w:rsidP="0070454D">
            <w:pPr>
              <w:jc w:val="center"/>
              <w:rPr>
                <w:rFonts w:ascii="Arial" w:hAnsi="Arial" w:cs="Arial"/>
                <w:color w:val="000000"/>
                <w:sz w:val="20"/>
                <w:szCs w:val="20"/>
              </w:rPr>
            </w:pPr>
            <w:r w:rsidRPr="003E6744">
              <w:rPr>
                <w:rFonts w:ascii="Arial" w:hAnsi="Arial" w:cs="Arial"/>
                <w:color w:val="000000"/>
                <w:sz w:val="20"/>
                <w:szCs w:val="20"/>
              </w:rPr>
              <w:t>0.0</w:t>
            </w:r>
          </w:p>
        </w:tc>
      </w:tr>
      <w:tr w:rsidR="0055507B" w:rsidRPr="003E6744" w14:paraId="267EBB9B" w14:textId="77777777" w:rsidTr="0070454D">
        <w:tc>
          <w:tcPr>
            <w:tcW w:w="223" w:type="pct"/>
            <w:vMerge/>
            <w:tcBorders>
              <w:left w:val="single" w:sz="12" w:space="0" w:color="006666"/>
              <w:right w:val="single" w:sz="12" w:space="0" w:color="006666"/>
            </w:tcBorders>
            <w:vAlign w:val="center"/>
            <w:hideMark/>
          </w:tcPr>
          <w:p w14:paraId="0431C68B" w14:textId="77777777" w:rsidR="0055507B" w:rsidRPr="003E6744" w:rsidRDefault="0055507B" w:rsidP="0070454D">
            <w:pPr>
              <w:rPr>
                <w:rFonts w:ascii="Arial" w:hAnsi="Arial" w:cs="Arial"/>
                <w:b/>
                <w:sz w:val="20"/>
                <w:szCs w:val="20"/>
              </w:rPr>
            </w:pPr>
          </w:p>
        </w:tc>
        <w:tc>
          <w:tcPr>
            <w:tcW w:w="1625" w:type="pct"/>
            <w:vMerge/>
            <w:tcBorders>
              <w:left w:val="single" w:sz="12" w:space="0" w:color="006666"/>
              <w:right w:val="single" w:sz="4" w:space="0" w:color="006666"/>
            </w:tcBorders>
            <w:vAlign w:val="center"/>
            <w:hideMark/>
          </w:tcPr>
          <w:p w14:paraId="049A79B9" w14:textId="77777777" w:rsidR="0055507B" w:rsidRPr="003E6744" w:rsidRDefault="0055507B" w:rsidP="0070454D">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353C5CAA" w14:textId="77777777" w:rsidR="0055507B" w:rsidRPr="003E6744" w:rsidRDefault="0055507B" w:rsidP="0070454D">
            <w:pPr>
              <w:rPr>
                <w:rFonts w:ascii="Arial" w:hAnsi="Arial" w:cs="Arial"/>
                <w:b/>
                <w:bCs/>
                <w:sz w:val="20"/>
                <w:szCs w:val="20"/>
              </w:rPr>
            </w:pPr>
            <w:r w:rsidRPr="003E6744">
              <w:rPr>
                <w:rFonts w:ascii="Arial" w:hAnsi="Arial" w:cs="Arial"/>
                <w:color w:val="000000"/>
                <w:sz w:val="20"/>
                <w:szCs w:val="20"/>
              </w:rPr>
              <w:t>4e. Currently in B&amp;M and moving to B&amp;M (no net impact)</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67BBB0E9" w14:textId="77777777" w:rsidR="0055507B" w:rsidRPr="003E6744" w:rsidRDefault="0055507B" w:rsidP="0070454D">
            <w:pPr>
              <w:jc w:val="center"/>
              <w:rPr>
                <w:rFonts w:ascii="Arial" w:hAnsi="Arial" w:cs="Arial"/>
                <w:color w:val="000000"/>
                <w:sz w:val="20"/>
                <w:szCs w:val="20"/>
              </w:rPr>
            </w:pPr>
            <w:r w:rsidRPr="003E6744">
              <w:rPr>
                <w:rFonts w:ascii="Arial" w:hAnsi="Arial" w:cs="Arial"/>
                <w:color w:val="000000"/>
                <w:sz w:val="20"/>
                <w:szCs w:val="20"/>
              </w:rPr>
              <w:t>0.0</w:t>
            </w:r>
          </w:p>
        </w:tc>
      </w:tr>
      <w:tr w:rsidR="0055507B" w:rsidRPr="003E6744" w14:paraId="136EEFEB" w14:textId="77777777" w:rsidTr="0070454D">
        <w:tc>
          <w:tcPr>
            <w:tcW w:w="223" w:type="pct"/>
            <w:vMerge/>
            <w:tcBorders>
              <w:left w:val="single" w:sz="12" w:space="0" w:color="006666"/>
              <w:right w:val="single" w:sz="12" w:space="0" w:color="006666"/>
            </w:tcBorders>
            <w:vAlign w:val="center"/>
            <w:hideMark/>
          </w:tcPr>
          <w:p w14:paraId="66EFDE6E" w14:textId="77777777" w:rsidR="0055507B" w:rsidRPr="003E6744" w:rsidRDefault="0055507B" w:rsidP="0070454D">
            <w:pPr>
              <w:rPr>
                <w:rFonts w:ascii="Arial" w:hAnsi="Arial" w:cs="Arial"/>
                <w:b/>
                <w:sz w:val="20"/>
                <w:szCs w:val="20"/>
              </w:rPr>
            </w:pPr>
          </w:p>
        </w:tc>
        <w:tc>
          <w:tcPr>
            <w:tcW w:w="1625" w:type="pct"/>
            <w:vMerge/>
            <w:tcBorders>
              <w:left w:val="single" w:sz="12" w:space="0" w:color="006666"/>
              <w:right w:val="single" w:sz="4" w:space="0" w:color="006666"/>
            </w:tcBorders>
            <w:vAlign w:val="center"/>
            <w:hideMark/>
          </w:tcPr>
          <w:p w14:paraId="1B3519D9" w14:textId="77777777" w:rsidR="0055507B" w:rsidRPr="003E6744" w:rsidRDefault="0055507B" w:rsidP="0070454D">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5F2D6549" w14:textId="77777777" w:rsidR="0055507B" w:rsidRPr="003E6744" w:rsidRDefault="0055507B" w:rsidP="0070454D">
            <w:pPr>
              <w:rPr>
                <w:rFonts w:ascii="Arial" w:hAnsi="Arial" w:cs="Arial"/>
                <w:b/>
                <w:bCs/>
                <w:sz w:val="20"/>
                <w:szCs w:val="20"/>
              </w:rPr>
            </w:pPr>
            <w:r w:rsidRPr="003E6744">
              <w:rPr>
                <w:rFonts w:ascii="Arial" w:hAnsi="Arial" w:cs="Arial"/>
                <w:color w:val="000000"/>
                <w:sz w:val="20"/>
                <w:szCs w:val="20"/>
              </w:rPr>
              <w:t>4f. Currently on Site and moving to B&amp;M (no net impact)</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6B9377FC" w14:textId="77777777" w:rsidR="0055507B" w:rsidRPr="003E6744" w:rsidRDefault="0055507B" w:rsidP="0070454D">
            <w:pPr>
              <w:jc w:val="center"/>
              <w:rPr>
                <w:rFonts w:ascii="Arial" w:hAnsi="Arial" w:cs="Arial"/>
                <w:color w:val="000000"/>
                <w:sz w:val="20"/>
                <w:szCs w:val="20"/>
              </w:rPr>
            </w:pPr>
            <w:r w:rsidRPr="003E6744">
              <w:rPr>
                <w:rFonts w:ascii="Arial" w:hAnsi="Arial" w:cs="Arial"/>
                <w:color w:val="000000"/>
                <w:sz w:val="20"/>
                <w:szCs w:val="20"/>
              </w:rPr>
              <w:t>0.0</w:t>
            </w:r>
          </w:p>
        </w:tc>
      </w:tr>
      <w:tr w:rsidR="0055507B" w:rsidRPr="003E6744" w14:paraId="4C3BE4A6" w14:textId="77777777" w:rsidTr="0070454D">
        <w:tc>
          <w:tcPr>
            <w:tcW w:w="223" w:type="pct"/>
            <w:vMerge/>
            <w:tcBorders>
              <w:left w:val="single" w:sz="12" w:space="0" w:color="006666"/>
              <w:bottom w:val="single" w:sz="12" w:space="0" w:color="006666"/>
              <w:right w:val="single" w:sz="12" w:space="0" w:color="006666"/>
            </w:tcBorders>
            <w:vAlign w:val="center"/>
            <w:hideMark/>
          </w:tcPr>
          <w:p w14:paraId="21F6B71B" w14:textId="77777777" w:rsidR="0055507B" w:rsidRPr="003E6744" w:rsidRDefault="0055507B" w:rsidP="0070454D">
            <w:pPr>
              <w:rPr>
                <w:rFonts w:ascii="Arial" w:hAnsi="Arial" w:cs="Arial"/>
                <w:b/>
                <w:sz w:val="20"/>
                <w:szCs w:val="20"/>
              </w:rPr>
            </w:pPr>
          </w:p>
        </w:tc>
        <w:tc>
          <w:tcPr>
            <w:tcW w:w="1625" w:type="pct"/>
            <w:vMerge/>
            <w:tcBorders>
              <w:left w:val="single" w:sz="12" w:space="0" w:color="006666"/>
              <w:bottom w:val="single" w:sz="12" w:space="0" w:color="006666"/>
              <w:right w:val="single" w:sz="4" w:space="0" w:color="006666"/>
            </w:tcBorders>
            <w:vAlign w:val="center"/>
            <w:hideMark/>
          </w:tcPr>
          <w:p w14:paraId="10DB4B25" w14:textId="77777777" w:rsidR="0055507B" w:rsidRPr="003E6744" w:rsidRDefault="0055507B" w:rsidP="0070454D">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47DE9718" w14:textId="77777777" w:rsidR="0055507B" w:rsidRPr="003E6744" w:rsidRDefault="0055507B" w:rsidP="0070454D">
            <w:pPr>
              <w:rPr>
                <w:rFonts w:ascii="Arial" w:hAnsi="Arial" w:cs="Arial"/>
                <w:b/>
                <w:bCs/>
                <w:color w:val="000000"/>
                <w:sz w:val="20"/>
                <w:szCs w:val="20"/>
              </w:rPr>
            </w:pPr>
            <w:r w:rsidRPr="003E6744">
              <w:rPr>
                <w:rFonts w:ascii="Arial" w:hAnsi="Arial" w:cs="Arial"/>
                <w:b/>
                <w:bCs/>
                <w:color w:val="000000"/>
                <w:sz w:val="20"/>
                <w:szCs w:val="20"/>
              </w:rPr>
              <w:t xml:space="preserve">4g. TOTAL (4a+4b+4d) </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41574697" w14:textId="5742FA86"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14.0</w:t>
            </w:r>
          </w:p>
        </w:tc>
      </w:tr>
      <w:tr w:rsidR="0055507B" w:rsidRPr="003E6744" w14:paraId="051EFCDA" w14:textId="77777777" w:rsidTr="0070454D">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30BF8D52" w14:textId="77777777" w:rsidR="0055507B" w:rsidRPr="003E6744" w:rsidRDefault="0055507B" w:rsidP="0070454D">
            <w:pPr>
              <w:jc w:val="center"/>
              <w:rPr>
                <w:rFonts w:ascii="Arial" w:hAnsi="Arial" w:cs="Arial"/>
                <w:b/>
                <w:sz w:val="20"/>
                <w:szCs w:val="20"/>
              </w:rPr>
            </w:pPr>
            <w:r w:rsidRPr="003E6744">
              <w:rPr>
                <w:rFonts w:ascii="Arial" w:hAnsi="Arial" w:cs="Arial"/>
                <w:b/>
                <w:sz w:val="20"/>
                <w:szCs w:val="20"/>
              </w:rPr>
              <w:t>5</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vAlign w:val="center"/>
            <w:hideMark/>
          </w:tcPr>
          <w:p w14:paraId="3F9D5489"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Total Need</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11C0EC21" w14:textId="77777777" w:rsidR="0055507B" w:rsidRPr="003E6744" w:rsidRDefault="0055507B" w:rsidP="0070454D">
            <w:pPr>
              <w:rPr>
                <w:rFonts w:ascii="Arial" w:hAnsi="Arial" w:cs="Arial"/>
                <w:b/>
                <w:sz w:val="20"/>
                <w:szCs w:val="20"/>
              </w:rPr>
            </w:pPr>
            <w:r w:rsidRPr="003E6744">
              <w:rPr>
                <w:rFonts w:ascii="Arial" w:hAnsi="Arial" w:cs="Arial"/>
                <w:b/>
                <w:sz w:val="20"/>
                <w:szCs w:val="20"/>
              </w:rPr>
              <w:t>1e+3i+4g</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312F7818" w14:textId="20AF428D" w:rsidR="0055507B" w:rsidRPr="003E6744" w:rsidRDefault="0055507B" w:rsidP="0070454D">
            <w:pPr>
              <w:jc w:val="center"/>
              <w:rPr>
                <w:rFonts w:ascii="Arial" w:hAnsi="Arial" w:cs="Arial"/>
                <w:b/>
                <w:bCs/>
                <w:color w:val="000000"/>
                <w:sz w:val="20"/>
                <w:szCs w:val="20"/>
              </w:rPr>
            </w:pPr>
            <w:r w:rsidRPr="003E6744">
              <w:rPr>
                <w:rFonts w:ascii="Arial" w:hAnsi="Arial" w:cs="Arial"/>
                <w:b/>
                <w:bCs/>
                <w:color w:val="000000"/>
                <w:sz w:val="20"/>
                <w:szCs w:val="20"/>
              </w:rPr>
              <w:t>39.0</w:t>
            </w:r>
          </w:p>
        </w:tc>
      </w:tr>
      <w:tr w:rsidR="0055507B" w:rsidRPr="003E6744" w14:paraId="1D5AB82A" w14:textId="77777777" w:rsidTr="0070454D">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10D6D94A" w14:textId="77777777" w:rsidR="0055507B" w:rsidRPr="003E6744" w:rsidRDefault="0055507B" w:rsidP="0070454D">
            <w:pPr>
              <w:rPr>
                <w:rFonts w:ascii="Arial" w:hAnsi="Arial" w:cs="Arial"/>
                <w:b/>
                <w:color w:val="FFFFFF"/>
                <w:sz w:val="20"/>
                <w:szCs w:val="20"/>
              </w:rPr>
            </w:pPr>
            <w:r w:rsidRPr="003E6744">
              <w:rPr>
                <w:rFonts w:ascii="Arial" w:hAnsi="Arial" w:cs="Arial"/>
                <w:b/>
                <w:bCs/>
                <w:color w:val="FFFFFF"/>
                <w:sz w:val="20"/>
                <w:szCs w:val="20"/>
              </w:rPr>
              <w:t>SUPPLY</w:t>
            </w:r>
          </w:p>
        </w:tc>
      </w:tr>
      <w:tr w:rsidR="0055507B" w:rsidRPr="003E6744" w14:paraId="60098F35" w14:textId="77777777" w:rsidTr="0070454D">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hideMark/>
          </w:tcPr>
          <w:p w14:paraId="3C57D34A" w14:textId="77777777" w:rsidR="0055507B" w:rsidRPr="003E6744" w:rsidRDefault="0055507B" w:rsidP="0070454D">
            <w:pPr>
              <w:jc w:val="center"/>
              <w:rPr>
                <w:rFonts w:ascii="Arial" w:hAnsi="Arial" w:cs="Arial"/>
                <w:b/>
                <w:sz w:val="20"/>
                <w:szCs w:val="20"/>
              </w:rPr>
            </w:pPr>
            <w:r w:rsidRPr="003E6744">
              <w:rPr>
                <w:rFonts w:ascii="Arial" w:hAnsi="Arial" w:cs="Arial"/>
                <w:b/>
                <w:sz w:val="20"/>
                <w:szCs w:val="20"/>
              </w:rPr>
              <w:t>6</w:t>
            </w: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hideMark/>
          </w:tcPr>
          <w:p w14:paraId="105181EC"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Current supply of authorised pitches</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hideMark/>
          </w:tcPr>
          <w:p w14:paraId="21F1EB84" w14:textId="77777777" w:rsidR="0055507B" w:rsidRPr="003E6744" w:rsidRDefault="0055507B" w:rsidP="0070454D">
            <w:pPr>
              <w:rPr>
                <w:rFonts w:ascii="Arial" w:hAnsi="Arial" w:cs="Arial"/>
                <w:sz w:val="20"/>
                <w:szCs w:val="20"/>
              </w:rPr>
            </w:pPr>
            <w:r w:rsidRPr="003E6744">
              <w:rPr>
                <w:rFonts w:ascii="Arial" w:hAnsi="Arial" w:cs="Arial"/>
                <w:color w:val="000000"/>
                <w:sz w:val="20"/>
                <w:szCs w:val="20"/>
              </w:rPr>
              <w:t>6a Current supply of occupied permanently authorised pitches</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58E4E3F2" w14:textId="271E6275" w:rsidR="0055507B" w:rsidRPr="003E6744" w:rsidRDefault="0055507B" w:rsidP="0070454D">
            <w:pPr>
              <w:jc w:val="center"/>
              <w:rPr>
                <w:rFonts w:ascii="Arial" w:hAnsi="Arial" w:cs="Arial"/>
                <w:bCs/>
                <w:color w:val="000000"/>
                <w:sz w:val="20"/>
                <w:szCs w:val="20"/>
              </w:rPr>
            </w:pPr>
            <w:r w:rsidRPr="003E6744">
              <w:rPr>
                <w:rFonts w:ascii="Arial" w:hAnsi="Arial" w:cs="Arial"/>
                <w:bCs/>
                <w:color w:val="000000"/>
                <w:sz w:val="20"/>
                <w:szCs w:val="20"/>
              </w:rPr>
              <w:t>14</w:t>
            </w:r>
          </w:p>
        </w:tc>
      </w:tr>
      <w:tr w:rsidR="0055507B" w:rsidRPr="003E6744" w14:paraId="7E17109A" w14:textId="77777777" w:rsidTr="0070454D">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tcPr>
          <w:p w14:paraId="69C7CB5A" w14:textId="77777777" w:rsidR="0055507B" w:rsidRPr="003E6744" w:rsidRDefault="0055507B" w:rsidP="0070454D">
            <w:pPr>
              <w:jc w:val="center"/>
              <w:rPr>
                <w:rFonts w:ascii="Arial" w:hAnsi="Arial" w:cs="Arial"/>
                <w:b/>
                <w:sz w:val="20"/>
                <w:szCs w:val="20"/>
              </w:rPr>
            </w:pP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tcPr>
          <w:p w14:paraId="30D13980"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6597BC5D" w14:textId="77777777" w:rsidR="0055507B" w:rsidRPr="003E6744" w:rsidRDefault="0055507B" w:rsidP="0070454D">
            <w:pPr>
              <w:rPr>
                <w:rFonts w:ascii="Arial" w:hAnsi="Arial" w:cs="Arial"/>
                <w:color w:val="000000"/>
                <w:sz w:val="20"/>
                <w:szCs w:val="20"/>
              </w:rPr>
            </w:pPr>
            <w:r w:rsidRPr="003E6744">
              <w:rPr>
                <w:rFonts w:ascii="Arial" w:hAnsi="Arial" w:cs="Arial"/>
                <w:color w:val="000000"/>
                <w:sz w:val="20"/>
                <w:szCs w:val="20"/>
              </w:rPr>
              <w:t>6b. Current authorised pitches which are vacant</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092225F6" w14:textId="35D9E7B5" w:rsidR="0055507B" w:rsidRPr="003E6744" w:rsidDel="00E9490F" w:rsidRDefault="0055507B" w:rsidP="0070454D">
            <w:pPr>
              <w:jc w:val="center"/>
              <w:rPr>
                <w:rFonts w:ascii="Arial" w:hAnsi="Arial" w:cs="Arial"/>
                <w:bCs/>
                <w:color w:val="000000"/>
                <w:sz w:val="20"/>
                <w:szCs w:val="20"/>
              </w:rPr>
            </w:pPr>
            <w:r w:rsidRPr="003E6744">
              <w:rPr>
                <w:rFonts w:ascii="Arial" w:hAnsi="Arial" w:cs="Arial"/>
                <w:bCs/>
                <w:color w:val="000000"/>
                <w:sz w:val="20"/>
                <w:szCs w:val="20"/>
              </w:rPr>
              <w:t>1</w:t>
            </w:r>
          </w:p>
        </w:tc>
      </w:tr>
      <w:tr w:rsidR="0055507B" w:rsidRPr="003E6744" w14:paraId="50D116D2" w14:textId="77777777" w:rsidTr="0070454D">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tcPr>
          <w:p w14:paraId="55E4D3AA" w14:textId="77777777" w:rsidR="0055507B" w:rsidRPr="003E6744" w:rsidRDefault="0055507B" w:rsidP="0070454D">
            <w:pPr>
              <w:jc w:val="center"/>
              <w:rPr>
                <w:rFonts w:ascii="Arial" w:hAnsi="Arial" w:cs="Arial"/>
                <w:b/>
                <w:sz w:val="20"/>
                <w:szCs w:val="20"/>
              </w:rPr>
            </w:pP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tcPr>
          <w:p w14:paraId="4698F401" w14:textId="77777777" w:rsidR="0055507B" w:rsidRPr="003E6744" w:rsidRDefault="0055507B" w:rsidP="0070454D">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74D59CA2" w14:textId="77777777" w:rsidR="0055507B" w:rsidRPr="003E6744" w:rsidRDefault="0055507B" w:rsidP="0070454D">
            <w:pPr>
              <w:rPr>
                <w:rFonts w:ascii="Arial" w:hAnsi="Arial" w:cs="Arial"/>
                <w:color w:val="000000"/>
                <w:sz w:val="20"/>
                <w:szCs w:val="20"/>
              </w:rPr>
            </w:pPr>
            <w:r w:rsidRPr="003E6744">
              <w:rPr>
                <w:rFonts w:ascii="Arial" w:hAnsi="Arial" w:cs="Arial"/>
                <w:color w:val="000000"/>
                <w:sz w:val="20"/>
                <w:szCs w:val="20"/>
              </w:rPr>
              <w:t>6c. Total current authorised supply (6a+6b)</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bottom"/>
          </w:tcPr>
          <w:p w14:paraId="41E6DDA0" w14:textId="37B2FDDD" w:rsidR="0055507B" w:rsidRPr="003E6744" w:rsidRDefault="0055507B" w:rsidP="0070454D">
            <w:pPr>
              <w:jc w:val="center"/>
              <w:rPr>
                <w:rFonts w:ascii="Arial" w:hAnsi="Arial" w:cs="Arial"/>
                <w:bCs/>
                <w:color w:val="000000"/>
                <w:sz w:val="20"/>
                <w:szCs w:val="20"/>
              </w:rPr>
            </w:pPr>
            <w:r w:rsidRPr="003E6744">
              <w:rPr>
                <w:rFonts w:ascii="Arial" w:hAnsi="Arial" w:cs="Arial"/>
                <w:bCs/>
                <w:color w:val="000000"/>
                <w:sz w:val="20"/>
                <w:szCs w:val="20"/>
              </w:rPr>
              <w:t>15</w:t>
            </w:r>
          </w:p>
        </w:tc>
      </w:tr>
      <w:tr w:rsidR="0055507B" w:rsidRPr="003E6744" w14:paraId="4921BAC6" w14:textId="77777777" w:rsidTr="0070454D">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00654C03" w14:textId="77777777" w:rsidR="0055507B" w:rsidRPr="003E6744" w:rsidRDefault="0055507B" w:rsidP="0070454D">
            <w:pPr>
              <w:rPr>
                <w:rFonts w:ascii="Arial" w:hAnsi="Arial" w:cs="Arial"/>
                <w:b/>
                <w:color w:val="FFFFFF"/>
                <w:sz w:val="20"/>
                <w:szCs w:val="20"/>
              </w:rPr>
            </w:pPr>
            <w:r w:rsidRPr="003E6744">
              <w:rPr>
                <w:rFonts w:ascii="Arial" w:hAnsi="Arial" w:cs="Arial"/>
                <w:b/>
                <w:bCs/>
                <w:color w:val="FFFFFF"/>
                <w:sz w:val="20"/>
                <w:szCs w:val="20"/>
              </w:rPr>
              <w:t>RECONCILING NEED AND SUPPLY</w:t>
            </w:r>
          </w:p>
        </w:tc>
      </w:tr>
      <w:tr w:rsidR="0055507B" w:rsidRPr="003E6744" w14:paraId="7BBE89FA" w14:textId="77777777" w:rsidTr="0070454D">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2E0713CD" w14:textId="77777777" w:rsidR="0055507B" w:rsidRPr="003E6744" w:rsidRDefault="0055507B" w:rsidP="0070454D">
            <w:pPr>
              <w:jc w:val="center"/>
              <w:rPr>
                <w:rFonts w:ascii="Arial" w:hAnsi="Arial" w:cs="Arial"/>
                <w:b/>
                <w:sz w:val="20"/>
                <w:szCs w:val="20"/>
              </w:rPr>
            </w:pPr>
            <w:r w:rsidRPr="003E6744">
              <w:rPr>
                <w:rFonts w:ascii="Arial" w:hAnsi="Arial" w:cs="Arial"/>
                <w:b/>
                <w:sz w:val="20"/>
                <w:szCs w:val="20"/>
              </w:rPr>
              <w:t>7</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hideMark/>
          </w:tcPr>
          <w:p w14:paraId="608F677A"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 xml:space="preserve">Total need for pitches </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7881A283" w14:textId="77777777" w:rsidR="0055507B" w:rsidRPr="003E6744" w:rsidRDefault="0055507B" w:rsidP="0070454D">
            <w:pPr>
              <w:rPr>
                <w:rFonts w:ascii="Arial" w:hAnsi="Arial" w:cs="Arial"/>
                <w:b/>
                <w:sz w:val="20"/>
                <w:szCs w:val="20"/>
              </w:rPr>
            </w:pPr>
            <w:r w:rsidRPr="003E6744">
              <w:rPr>
                <w:rFonts w:ascii="Arial" w:hAnsi="Arial" w:cs="Arial"/>
                <w:b/>
                <w:sz w:val="20"/>
                <w:szCs w:val="20"/>
              </w:rPr>
              <w:t>5 years (from 5)</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20446AB6" w14:textId="7374A10F"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39</w:t>
            </w:r>
          </w:p>
        </w:tc>
      </w:tr>
      <w:tr w:rsidR="0055507B" w:rsidRPr="003E6744" w14:paraId="3C12E629" w14:textId="77777777" w:rsidTr="0070454D">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57C02F0F" w14:textId="77777777" w:rsidR="0055507B" w:rsidRPr="003E6744" w:rsidRDefault="0055507B" w:rsidP="0070454D">
            <w:pPr>
              <w:jc w:val="center"/>
              <w:rPr>
                <w:rFonts w:ascii="Arial" w:hAnsi="Arial" w:cs="Arial"/>
                <w:b/>
                <w:sz w:val="20"/>
                <w:szCs w:val="20"/>
              </w:rPr>
            </w:pPr>
            <w:r w:rsidRPr="003E6744">
              <w:rPr>
                <w:rFonts w:ascii="Arial" w:hAnsi="Arial" w:cs="Arial"/>
                <w:b/>
                <w:sz w:val="20"/>
                <w:szCs w:val="20"/>
              </w:rPr>
              <w:t>8</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hideMark/>
          </w:tcPr>
          <w:p w14:paraId="02DA3A61"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Total supply of authorised pitches</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08FE4C3F" w14:textId="77777777" w:rsidR="0055507B" w:rsidRPr="003E6744" w:rsidRDefault="0055507B" w:rsidP="0070454D">
            <w:pPr>
              <w:rPr>
                <w:rFonts w:ascii="Arial" w:hAnsi="Arial" w:cs="Arial"/>
                <w:b/>
                <w:sz w:val="20"/>
                <w:szCs w:val="20"/>
              </w:rPr>
            </w:pPr>
            <w:r w:rsidRPr="003E6744">
              <w:rPr>
                <w:rFonts w:ascii="Arial" w:hAnsi="Arial" w:cs="Arial"/>
                <w:b/>
                <w:sz w:val="20"/>
                <w:szCs w:val="20"/>
              </w:rPr>
              <w:t>5 years (from 6c)</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1EBFB86D" w14:textId="1D6F0D14" w:rsidR="0055507B" w:rsidRPr="003E6744" w:rsidRDefault="0055507B" w:rsidP="0070454D">
            <w:pPr>
              <w:jc w:val="center"/>
              <w:rPr>
                <w:rFonts w:ascii="Arial" w:hAnsi="Arial" w:cs="Arial"/>
                <w:b/>
                <w:color w:val="000000"/>
                <w:sz w:val="20"/>
                <w:szCs w:val="20"/>
              </w:rPr>
            </w:pPr>
            <w:r w:rsidRPr="003E6744">
              <w:rPr>
                <w:rFonts w:ascii="Arial" w:hAnsi="Arial" w:cs="Arial"/>
                <w:b/>
                <w:color w:val="000000"/>
                <w:sz w:val="20"/>
                <w:szCs w:val="20"/>
              </w:rPr>
              <w:t>15</w:t>
            </w:r>
          </w:p>
        </w:tc>
      </w:tr>
      <w:tr w:rsidR="0055507B" w:rsidRPr="003E6744" w14:paraId="46B179E8" w14:textId="77777777" w:rsidTr="0070454D">
        <w:tc>
          <w:tcPr>
            <w:tcW w:w="4093" w:type="pct"/>
            <w:gridSpan w:val="3"/>
            <w:tcBorders>
              <w:top w:val="single" w:sz="12" w:space="0" w:color="006666"/>
              <w:left w:val="single" w:sz="12" w:space="0" w:color="006666"/>
              <w:bottom w:val="single" w:sz="12" w:space="0" w:color="006666"/>
              <w:right w:val="single" w:sz="4" w:space="0" w:color="006666"/>
            </w:tcBorders>
            <w:noWrap/>
            <w:tcMar>
              <w:top w:w="0" w:type="dxa"/>
              <w:left w:w="0" w:type="dxa"/>
              <w:bottom w:w="0" w:type="dxa"/>
              <w:right w:w="0" w:type="dxa"/>
            </w:tcMar>
            <w:hideMark/>
          </w:tcPr>
          <w:p w14:paraId="3C1482CE" w14:textId="77777777" w:rsidR="0055507B" w:rsidRPr="003E6744" w:rsidRDefault="0055507B" w:rsidP="0070454D">
            <w:pPr>
              <w:rPr>
                <w:rFonts w:ascii="Arial" w:hAnsi="Arial" w:cs="Arial"/>
                <w:b/>
                <w:bCs/>
                <w:sz w:val="20"/>
                <w:szCs w:val="20"/>
              </w:rPr>
            </w:pPr>
            <w:r w:rsidRPr="003E6744">
              <w:rPr>
                <w:rFonts w:ascii="Arial" w:hAnsi="Arial" w:cs="Arial"/>
                <w:b/>
                <w:bCs/>
                <w:sz w:val="20"/>
                <w:szCs w:val="20"/>
              </w:rPr>
              <w:t>5 YEAR AUTHORISED PITCH SHORTFALL 2021/22 TO 2025/26</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79EAFB23" w14:textId="37E0F564" w:rsidR="0055507B" w:rsidRPr="003E6744" w:rsidRDefault="0055507B" w:rsidP="0070454D">
            <w:pPr>
              <w:jc w:val="center"/>
              <w:rPr>
                <w:rFonts w:ascii="Arial" w:hAnsi="Arial" w:cs="Arial"/>
                <w:b/>
                <w:bCs/>
                <w:color w:val="000000"/>
                <w:sz w:val="20"/>
                <w:szCs w:val="20"/>
              </w:rPr>
            </w:pPr>
            <w:r w:rsidRPr="003E6744">
              <w:rPr>
                <w:rFonts w:ascii="Arial" w:hAnsi="Arial" w:cs="Arial"/>
                <w:b/>
                <w:bCs/>
                <w:color w:val="000000"/>
                <w:sz w:val="20"/>
                <w:szCs w:val="20"/>
              </w:rPr>
              <w:t>24</w:t>
            </w:r>
          </w:p>
        </w:tc>
      </w:tr>
    </w:tbl>
    <w:p w14:paraId="219E8D6E" w14:textId="77777777" w:rsidR="0055507B" w:rsidRPr="003E6744" w:rsidRDefault="0055507B" w:rsidP="0055507B">
      <w:pPr>
        <w:rPr>
          <w:rFonts w:ascii="Arial" w:hAnsi="Arial" w:cs="Arial"/>
          <w:highlight w:val="yellow"/>
        </w:rPr>
      </w:pPr>
    </w:p>
    <w:p w14:paraId="5AA467C3" w14:textId="77777777" w:rsidR="0055507B" w:rsidRPr="003E6744" w:rsidRDefault="0055507B" w:rsidP="0055507B">
      <w:pPr>
        <w:pStyle w:val="Heading3"/>
        <w:spacing w:after="120"/>
        <w:rPr>
          <w:rFonts w:ascii="Arial" w:hAnsi="Arial" w:cs="Arial"/>
          <w:highlight w:val="yellow"/>
        </w:rPr>
      </w:pPr>
    </w:p>
    <w:p w14:paraId="702D8385" w14:textId="77777777" w:rsidR="0055507B" w:rsidRPr="003E6744" w:rsidRDefault="0055507B" w:rsidP="0055507B">
      <w:pPr>
        <w:pStyle w:val="Heading3"/>
        <w:spacing w:after="120"/>
        <w:rPr>
          <w:rFonts w:ascii="Arial" w:hAnsi="Arial" w:cs="Arial"/>
        </w:rPr>
      </w:pPr>
      <w:r w:rsidRPr="003E6744">
        <w:rPr>
          <w:rFonts w:ascii="Arial" w:hAnsi="Arial" w:cs="Arial"/>
        </w:rPr>
        <w:t>Reconciling supply and demand</w:t>
      </w:r>
    </w:p>
    <w:p w14:paraId="1D1B83CC" w14:textId="66B05833" w:rsidR="0055507B" w:rsidRPr="003E6744" w:rsidRDefault="0055507B" w:rsidP="0055507B">
      <w:pPr>
        <w:pStyle w:val="Reporttext"/>
        <w:spacing w:after="120"/>
        <w:rPr>
          <w:rFonts w:ascii="Arial" w:hAnsi="Arial" w:cs="Arial"/>
        </w:rPr>
      </w:pPr>
      <w:r w:rsidRPr="003E6744">
        <w:rPr>
          <w:rFonts w:ascii="Arial" w:hAnsi="Arial" w:cs="Arial"/>
        </w:rPr>
        <w:t xml:space="preserve">There is a total need over the next five years (2021/22 to 2025/26) for </w:t>
      </w:r>
      <w:r w:rsidR="002B59F5" w:rsidRPr="003E6744">
        <w:rPr>
          <w:rFonts w:ascii="Arial" w:hAnsi="Arial" w:cs="Arial"/>
        </w:rPr>
        <w:t>39</w:t>
      </w:r>
      <w:r w:rsidRPr="003E6744">
        <w:rPr>
          <w:rFonts w:ascii="Arial" w:hAnsi="Arial" w:cs="Arial"/>
        </w:rPr>
        <w:t xml:space="preserve"> pitches in </w:t>
      </w:r>
      <w:r w:rsidR="002B59F5" w:rsidRPr="003E6744">
        <w:rPr>
          <w:rFonts w:ascii="Arial" w:hAnsi="Arial" w:cs="Arial"/>
        </w:rPr>
        <w:t>Preston</w:t>
      </w:r>
      <w:r w:rsidRPr="003E6744">
        <w:rPr>
          <w:rFonts w:ascii="Arial" w:hAnsi="Arial" w:cs="Arial"/>
        </w:rPr>
        <w:t xml:space="preserve"> (Table 6.</w:t>
      </w:r>
      <w:r w:rsidR="0001301E" w:rsidRPr="003E6744">
        <w:rPr>
          <w:rFonts w:ascii="Arial" w:hAnsi="Arial" w:cs="Arial"/>
        </w:rPr>
        <w:t>6</w:t>
      </w:r>
      <w:r w:rsidRPr="003E6744">
        <w:rPr>
          <w:rFonts w:ascii="Arial" w:hAnsi="Arial" w:cs="Arial"/>
        </w:rPr>
        <w:t xml:space="preserve">) compared with a supply of </w:t>
      </w:r>
      <w:r w:rsidR="002B59F5" w:rsidRPr="003E6744">
        <w:rPr>
          <w:rFonts w:ascii="Arial" w:hAnsi="Arial" w:cs="Arial"/>
        </w:rPr>
        <w:t>15</w:t>
      </w:r>
      <w:r w:rsidRPr="003E6744">
        <w:rPr>
          <w:rFonts w:ascii="Arial" w:hAnsi="Arial" w:cs="Arial"/>
        </w:rPr>
        <w:t xml:space="preserve"> authorised pitches. The result is an overall cultural need shortfall of </w:t>
      </w:r>
      <w:r w:rsidR="002B59F5" w:rsidRPr="003E6744">
        <w:rPr>
          <w:rFonts w:ascii="Arial" w:hAnsi="Arial" w:cs="Arial"/>
        </w:rPr>
        <w:t>24</w:t>
      </w:r>
      <w:r w:rsidRPr="003E6744">
        <w:rPr>
          <w:rFonts w:ascii="Arial" w:hAnsi="Arial" w:cs="Arial"/>
        </w:rPr>
        <w:t xml:space="preserve"> pitches. </w:t>
      </w:r>
    </w:p>
    <w:p w14:paraId="439BF3F6" w14:textId="77777777" w:rsidR="0055507B" w:rsidRPr="003E6744" w:rsidRDefault="0055507B" w:rsidP="0055507B">
      <w:pPr>
        <w:pStyle w:val="Reporttext"/>
        <w:numPr>
          <w:ilvl w:val="0"/>
          <w:numId w:val="0"/>
        </w:numPr>
        <w:spacing w:after="120"/>
        <w:ind w:left="709"/>
        <w:rPr>
          <w:rFonts w:ascii="Arial" w:hAnsi="Arial" w:cs="Arial"/>
          <w:highlight w:val="yellow"/>
        </w:rPr>
      </w:pPr>
    </w:p>
    <w:p w14:paraId="50EB0FD0" w14:textId="77777777" w:rsidR="0055507B" w:rsidRPr="003E6744" w:rsidRDefault="0055507B" w:rsidP="0055507B">
      <w:pPr>
        <w:pStyle w:val="Heading2"/>
        <w:spacing w:after="120"/>
        <w:rPr>
          <w:rFonts w:ascii="Arial" w:hAnsi="Arial" w:cs="Arial"/>
        </w:rPr>
      </w:pPr>
      <w:bookmarkStart w:id="574" w:name="_Toc118923863"/>
      <w:r w:rsidRPr="003E6744">
        <w:rPr>
          <w:rFonts w:ascii="Arial" w:hAnsi="Arial" w:cs="Arial"/>
        </w:rPr>
        <w:t>Longer-term pitch requirement modelling</w:t>
      </w:r>
      <w:bookmarkEnd w:id="574"/>
    </w:p>
    <w:p w14:paraId="64CA8A88" w14:textId="7ADFA628" w:rsidR="0055507B" w:rsidRPr="003E6744" w:rsidRDefault="0055507B" w:rsidP="0055507B">
      <w:pPr>
        <w:pStyle w:val="Reporttext"/>
        <w:spacing w:after="120"/>
        <w:rPr>
          <w:rFonts w:ascii="Arial" w:hAnsi="Arial" w:cs="Arial"/>
        </w:rPr>
      </w:pPr>
      <w:r w:rsidRPr="003E6744">
        <w:rPr>
          <w:rFonts w:ascii="Arial" w:hAnsi="Arial" w:cs="Arial"/>
        </w:rPr>
        <w:t>Longer-term pitch need modelling has been carried out using known household structure information from the household survey of households living on pitches</w:t>
      </w:r>
      <w:r w:rsidR="002B59F5" w:rsidRPr="003E6744">
        <w:rPr>
          <w:rFonts w:ascii="Arial" w:hAnsi="Arial" w:cs="Arial"/>
        </w:rPr>
        <w:t xml:space="preserve"> and from bricks and mortar interviews</w:t>
      </w:r>
      <w:r w:rsidRPr="003E6744">
        <w:rPr>
          <w:rFonts w:ascii="Arial" w:hAnsi="Arial" w:cs="Arial"/>
        </w:rPr>
        <w:t>. On the basis of the age of children in households, it is possible to determine the extent of ‘likely emergence’, which assumes that a child is likely to form a new household at the age of 18.</w:t>
      </w:r>
    </w:p>
    <w:p w14:paraId="0A1A3A4A" w14:textId="3C037945" w:rsidR="0055507B" w:rsidRPr="003E6744" w:rsidRDefault="0055507B" w:rsidP="0055507B">
      <w:pPr>
        <w:pStyle w:val="Reporttext"/>
        <w:spacing w:after="120"/>
        <w:rPr>
          <w:rFonts w:ascii="Arial" w:hAnsi="Arial" w:cs="Arial"/>
        </w:rPr>
      </w:pPr>
      <w:r w:rsidRPr="003E6744">
        <w:rPr>
          <w:rFonts w:ascii="Arial" w:hAnsi="Arial" w:cs="Arial"/>
        </w:rPr>
        <w:t xml:space="preserve">When calculating longer-term need, a reasonable assumption is that half of these children will form new households, bearing in mind culturally women tend to move away on marriage and men tend to stay in close proximity to their families on marriage. The model therefore assumes that 50% of children will form households when they reach 18 and that these households remain in the local authority area.  </w:t>
      </w:r>
      <w:r w:rsidRPr="003E6744">
        <w:rPr>
          <w:rFonts w:ascii="Arial" w:hAnsi="Arial" w:cs="Arial"/>
          <w:lang w:val="en-US"/>
        </w:rPr>
        <w:t>This approach has been tested at inquiry and the assumption has been corroborated by several Travelling interviewees.</w:t>
      </w:r>
      <w:r w:rsidRPr="003E6744">
        <w:rPr>
          <w:rFonts w:ascii="Arial" w:hAnsi="Arial" w:cs="Arial"/>
        </w:rPr>
        <w:t xml:space="preserve"> Analysis </w:t>
      </w:r>
      <w:r w:rsidR="002B59F5" w:rsidRPr="003E6744">
        <w:rPr>
          <w:rFonts w:ascii="Arial" w:hAnsi="Arial" w:cs="Arial"/>
        </w:rPr>
        <w:t xml:space="preserve">(Table 6.6) </w:t>
      </w:r>
      <w:r w:rsidRPr="003E6744">
        <w:rPr>
          <w:rFonts w:ascii="Arial" w:hAnsi="Arial" w:cs="Arial"/>
        </w:rPr>
        <w:t xml:space="preserve">would suggest a total cultural need for </w:t>
      </w:r>
      <w:r w:rsidR="002B59F5" w:rsidRPr="003E6744">
        <w:rPr>
          <w:rFonts w:ascii="Arial" w:hAnsi="Arial" w:cs="Arial"/>
        </w:rPr>
        <w:t>10</w:t>
      </w:r>
      <w:r w:rsidRPr="003E6744">
        <w:rPr>
          <w:rFonts w:ascii="Arial" w:hAnsi="Arial" w:cs="Arial"/>
        </w:rPr>
        <w:t xml:space="preserve"> additional pitches over the period 2026/27-2035/36. However, as families form it is expected that future studies will show a longer-term need for pitches</w:t>
      </w:r>
      <w:r w:rsidR="002B59F5" w:rsidRPr="003E6744">
        <w:rPr>
          <w:rFonts w:ascii="Arial" w:hAnsi="Arial" w:cs="Arial"/>
        </w:rPr>
        <w:t>.</w:t>
      </w:r>
    </w:p>
    <w:p w14:paraId="2B3ADEAF" w14:textId="77777777" w:rsidR="0055507B" w:rsidRPr="003E6744" w:rsidRDefault="0055507B" w:rsidP="0055507B">
      <w:pPr>
        <w:tabs>
          <w:tab w:val="left" w:pos="709"/>
        </w:tabs>
        <w:spacing w:after="120"/>
        <w:rPr>
          <w:rFonts w:ascii="Arial" w:hAnsi="Arial" w:cs="Arial"/>
          <w:sz w:val="20"/>
          <w:highlight w:val="yellow"/>
        </w:rPr>
      </w:pPr>
    </w:p>
    <w:tbl>
      <w:tblPr>
        <w:tblStyle w:val="TableGrid"/>
        <w:tblW w:w="8683" w:type="dxa"/>
        <w:tblLook w:val="04A0" w:firstRow="1" w:lastRow="0" w:firstColumn="1" w:lastColumn="0" w:noHBand="0" w:noVBand="1"/>
      </w:tblPr>
      <w:tblGrid>
        <w:gridCol w:w="4070"/>
        <w:gridCol w:w="2308"/>
        <w:gridCol w:w="2295"/>
        <w:gridCol w:w="10"/>
      </w:tblGrid>
      <w:tr w:rsidR="0055507B" w:rsidRPr="003E6744" w14:paraId="4AE64FB8" w14:textId="77777777" w:rsidTr="0070454D">
        <w:tc>
          <w:tcPr>
            <w:tcW w:w="8683" w:type="dxa"/>
            <w:gridSpan w:val="4"/>
            <w:shd w:val="clear" w:color="auto" w:fill="009193"/>
            <w:vAlign w:val="bottom"/>
          </w:tcPr>
          <w:p w14:paraId="0C7DA317" w14:textId="775732AD" w:rsidR="0055507B" w:rsidRPr="003E6744" w:rsidRDefault="0055507B" w:rsidP="0070454D">
            <w:pPr>
              <w:pStyle w:val="tableheading"/>
              <w:rPr>
                <w:rFonts w:ascii="Arial" w:hAnsi="Arial"/>
                <w:sz w:val="20"/>
              </w:rPr>
            </w:pPr>
            <w:bookmarkStart w:id="575" w:name="_Toc118924706"/>
            <w:r w:rsidRPr="003E6744">
              <w:rPr>
                <w:rFonts w:ascii="Arial" w:hAnsi="Arial"/>
              </w:rPr>
              <w:t>Table 6.</w:t>
            </w:r>
            <w:r w:rsidR="0001301E" w:rsidRPr="003E6744">
              <w:rPr>
                <w:rFonts w:ascii="Arial" w:hAnsi="Arial"/>
              </w:rPr>
              <w:t>6</w:t>
            </w:r>
            <w:r w:rsidRPr="003E6744">
              <w:rPr>
                <w:rFonts w:ascii="Arial" w:hAnsi="Arial"/>
              </w:rPr>
              <w:tab/>
              <w:t>Future pitch requirements based on the assumption that 50% of children will require a pitch</w:t>
            </w:r>
            <w:r w:rsidR="0070454D" w:rsidRPr="003E6744">
              <w:rPr>
                <w:rFonts w:ascii="Arial" w:hAnsi="Arial"/>
              </w:rPr>
              <w:t xml:space="preserve"> in the City of Preston</w:t>
            </w:r>
            <w:bookmarkEnd w:id="575"/>
            <w:r w:rsidR="0070454D" w:rsidRPr="003E6744">
              <w:rPr>
                <w:rFonts w:ascii="Arial" w:hAnsi="Arial"/>
              </w:rPr>
              <w:t xml:space="preserve"> </w:t>
            </w:r>
          </w:p>
        </w:tc>
      </w:tr>
      <w:tr w:rsidR="0055507B" w:rsidRPr="003E6744" w14:paraId="6AEC9D7B" w14:textId="77777777" w:rsidTr="0070454D">
        <w:trPr>
          <w:gridAfter w:val="1"/>
          <w:wAfter w:w="10" w:type="dxa"/>
        </w:trPr>
        <w:tc>
          <w:tcPr>
            <w:tcW w:w="4070" w:type="dxa"/>
            <w:shd w:val="clear" w:color="auto" w:fill="009193"/>
            <w:vAlign w:val="bottom"/>
          </w:tcPr>
          <w:p w14:paraId="008D1FB0" w14:textId="77777777" w:rsidR="0055507B" w:rsidRPr="003E6744" w:rsidRDefault="0055507B" w:rsidP="0070454D">
            <w:pPr>
              <w:tabs>
                <w:tab w:val="left" w:pos="709"/>
              </w:tabs>
              <w:rPr>
                <w:rFonts w:ascii="Arial" w:hAnsi="Arial" w:cs="Arial"/>
                <w:color w:val="FFFFFF" w:themeColor="background1"/>
                <w:sz w:val="22"/>
                <w:szCs w:val="22"/>
              </w:rPr>
            </w:pPr>
            <w:r w:rsidRPr="003E6744">
              <w:rPr>
                <w:rFonts w:ascii="Arial" w:hAnsi="Arial" w:cs="Arial"/>
                <w:color w:val="FFFFFF" w:themeColor="background1"/>
                <w:sz w:val="22"/>
                <w:szCs w:val="22"/>
              </w:rPr>
              <w:t>Time period</w:t>
            </w:r>
          </w:p>
        </w:tc>
        <w:tc>
          <w:tcPr>
            <w:tcW w:w="2308" w:type="dxa"/>
            <w:shd w:val="clear" w:color="auto" w:fill="009193"/>
            <w:vAlign w:val="bottom"/>
          </w:tcPr>
          <w:p w14:paraId="41054E3F" w14:textId="77777777" w:rsidR="0055507B" w:rsidRPr="003E6744" w:rsidRDefault="0055507B" w:rsidP="0070454D">
            <w:pPr>
              <w:jc w:val="center"/>
              <w:rPr>
                <w:rFonts w:ascii="Arial" w:hAnsi="Arial" w:cs="Arial"/>
                <w:color w:val="FFFFFF" w:themeColor="background1"/>
                <w:sz w:val="22"/>
                <w:szCs w:val="22"/>
              </w:rPr>
            </w:pPr>
            <w:r w:rsidRPr="003E6744">
              <w:rPr>
                <w:rFonts w:ascii="Arial" w:hAnsi="Arial" w:cs="Arial"/>
                <w:color w:val="FFFFFF" w:themeColor="background1"/>
                <w:sz w:val="22"/>
                <w:szCs w:val="22"/>
              </w:rPr>
              <w:t xml:space="preserve">No. children </w:t>
            </w:r>
          </w:p>
        </w:tc>
        <w:tc>
          <w:tcPr>
            <w:tcW w:w="2295" w:type="dxa"/>
            <w:shd w:val="clear" w:color="auto" w:fill="009193"/>
          </w:tcPr>
          <w:p w14:paraId="0397A048" w14:textId="77777777" w:rsidR="0055507B" w:rsidRPr="003E6744" w:rsidRDefault="0055507B" w:rsidP="0070454D">
            <w:pPr>
              <w:tabs>
                <w:tab w:val="left" w:pos="709"/>
              </w:tabs>
              <w:rPr>
                <w:rFonts w:ascii="Arial" w:hAnsi="Arial" w:cs="Arial"/>
                <w:color w:val="FFFFFF" w:themeColor="background1"/>
                <w:sz w:val="20"/>
              </w:rPr>
            </w:pPr>
            <w:r w:rsidRPr="003E6744">
              <w:rPr>
                <w:rFonts w:ascii="Arial" w:hAnsi="Arial" w:cs="Arial"/>
                <w:color w:val="FFFFFF" w:themeColor="background1"/>
                <w:sz w:val="20"/>
              </w:rPr>
              <w:t>No. pitches (rounded)</w:t>
            </w:r>
          </w:p>
        </w:tc>
      </w:tr>
      <w:tr w:rsidR="0055507B" w:rsidRPr="003E6744" w14:paraId="46EB7F38" w14:textId="77777777" w:rsidTr="0070454D">
        <w:trPr>
          <w:gridAfter w:val="1"/>
          <w:wAfter w:w="10" w:type="dxa"/>
        </w:trPr>
        <w:tc>
          <w:tcPr>
            <w:tcW w:w="4070" w:type="dxa"/>
            <w:vAlign w:val="bottom"/>
          </w:tcPr>
          <w:p w14:paraId="126261C9" w14:textId="77777777" w:rsidR="0055507B" w:rsidRPr="003E6744" w:rsidRDefault="0055507B" w:rsidP="0070454D">
            <w:pPr>
              <w:tabs>
                <w:tab w:val="left" w:pos="709"/>
              </w:tabs>
              <w:rPr>
                <w:rFonts w:ascii="Arial" w:hAnsi="Arial" w:cs="Arial"/>
                <w:sz w:val="20"/>
              </w:rPr>
            </w:pPr>
            <w:r w:rsidRPr="003E6744">
              <w:rPr>
                <w:rFonts w:ascii="Arial" w:hAnsi="Arial" w:cs="Arial"/>
                <w:color w:val="000000"/>
                <w:sz w:val="22"/>
                <w:szCs w:val="22"/>
              </w:rPr>
              <w:t>2026/27 to 2030/31 (5 years)</w:t>
            </w:r>
          </w:p>
        </w:tc>
        <w:tc>
          <w:tcPr>
            <w:tcW w:w="2308" w:type="dxa"/>
            <w:vAlign w:val="bottom"/>
          </w:tcPr>
          <w:p w14:paraId="634E1749" w14:textId="460ED0FA" w:rsidR="0055507B" w:rsidRPr="003E6744" w:rsidRDefault="002B59F5" w:rsidP="0070454D">
            <w:pPr>
              <w:jc w:val="center"/>
              <w:rPr>
                <w:rFonts w:ascii="Arial" w:hAnsi="Arial" w:cs="Arial"/>
                <w:color w:val="000000"/>
                <w:sz w:val="22"/>
                <w:szCs w:val="22"/>
              </w:rPr>
            </w:pPr>
            <w:r w:rsidRPr="003E6744">
              <w:rPr>
                <w:rFonts w:ascii="Arial" w:hAnsi="Arial" w:cs="Arial"/>
                <w:color w:val="000000"/>
                <w:sz w:val="22"/>
                <w:szCs w:val="22"/>
              </w:rPr>
              <w:t>6</w:t>
            </w:r>
          </w:p>
        </w:tc>
        <w:tc>
          <w:tcPr>
            <w:tcW w:w="2295" w:type="dxa"/>
          </w:tcPr>
          <w:p w14:paraId="45E03F5C" w14:textId="28135739" w:rsidR="0055507B" w:rsidRPr="003E6744" w:rsidRDefault="002B59F5" w:rsidP="0070454D">
            <w:pPr>
              <w:tabs>
                <w:tab w:val="left" w:pos="709"/>
              </w:tabs>
              <w:jc w:val="center"/>
              <w:rPr>
                <w:rFonts w:ascii="Arial" w:hAnsi="Arial" w:cs="Arial"/>
                <w:sz w:val="20"/>
              </w:rPr>
            </w:pPr>
            <w:r w:rsidRPr="003E6744">
              <w:rPr>
                <w:rFonts w:ascii="Arial" w:hAnsi="Arial" w:cs="Arial"/>
                <w:sz w:val="20"/>
              </w:rPr>
              <w:t>3</w:t>
            </w:r>
          </w:p>
        </w:tc>
      </w:tr>
      <w:tr w:rsidR="0055507B" w:rsidRPr="003E6744" w14:paraId="0C72CBB7" w14:textId="77777777" w:rsidTr="0070454D">
        <w:trPr>
          <w:gridAfter w:val="1"/>
          <w:wAfter w:w="10" w:type="dxa"/>
        </w:trPr>
        <w:tc>
          <w:tcPr>
            <w:tcW w:w="4070" w:type="dxa"/>
            <w:vAlign w:val="bottom"/>
          </w:tcPr>
          <w:p w14:paraId="537C562B" w14:textId="77777777" w:rsidR="0055507B" w:rsidRPr="003E6744" w:rsidRDefault="0055507B" w:rsidP="0070454D">
            <w:pPr>
              <w:tabs>
                <w:tab w:val="left" w:pos="709"/>
              </w:tabs>
              <w:rPr>
                <w:rFonts w:ascii="Arial" w:hAnsi="Arial" w:cs="Arial"/>
                <w:sz w:val="20"/>
              </w:rPr>
            </w:pPr>
            <w:r w:rsidRPr="003E6744">
              <w:rPr>
                <w:rFonts w:ascii="Arial" w:hAnsi="Arial" w:cs="Arial"/>
                <w:color w:val="000000"/>
                <w:sz w:val="22"/>
                <w:szCs w:val="22"/>
              </w:rPr>
              <w:t>2031/32 to 2035/36 (5 years)</w:t>
            </w:r>
          </w:p>
        </w:tc>
        <w:tc>
          <w:tcPr>
            <w:tcW w:w="2308" w:type="dxa"/>
            <w:vAlign w:val="bottom"/>
          </w:tcPr>
          <w:p w14:paraId="64028CC1" w14:textId="0676BFE2" w:rsidR="0055507B" w:rsidRPr="003E6744" w:rsidRDefault="002B59F5" w:rsidP="0070454D">
            <w:pPr>
              <w:tabs>
                <w:tab w:val="left" w:pos="709"/>
              </w:tabs>
              <w:jc w:val="center"/>
              <w:rPr>
                <w:rFonts w:ascii="Arial" w:hAnsi="Arial" w:cs="Arial"/>
                <w:sz w:val="20"/>
              </w:rPr>
            </w:pPr>
            <w:r w:rsidRPr="003E6744">
              <w:rPr>
                <w:rFonts w:ascii="Arial" w:hAnsi="Arial" w:cs="Arial"/>
                <w:sz w:val="20"/>
              </w:rPr>
              <w:t>13</w:t>
            </w:r>
          </w:p>
        </w:tc>
        <w:tc>
          <w:tcPr>
            <w:tcW w:w="2295" w:type="dxa"/>
          </w:tcPr>
          <w:p w14:paraId="50DEBFD9" w14:textId="4482E28B" w:rsidR="0055507B" w:rsidRPr="003E6744" w:rsidRDefault="002B59F5" w:rsidP="0070454D">
            <w:pPr>
              <w:tabs>
                <w:tab w:val="left" w:pos="709"/>
              </w:tabs>
              <w:jc w:val="center"/>
              <w:rPr>
                <w:rFonts w:ascii="Arial" w:hAnsi="Arial" w:cs="Arial"/>
                <w:sz w:val="20"/>
              </w:rPr>
            </w:pPr>
            <w:r w:rsidRPr="003E6744">
              <w:rPr>
                <w:rFonts w:ascii="Arial" w:hAnsi="Arial" w:cs="Arial"/>
                <w:sz w:val="20"/>
              </w:rPr>
              <w:t>7</w:t>
            </w:r>
          </w:p>
        </w:tc>
      </w:tr>
      <w:tr w:rsidR="0055507B" w:rsidRPr="003E6744" w14:paraId="19A15B91" w14:textId="77777777" w:rsidTr="0070454D">
        <w:trPr>
          <w:gridAfter w:val="1"/>
          <w:wAfter w:w="10" w:type="dxa"/>
        </w:trPr>
        <w:tc>
          <w:tcPr>
            <w:tcW w:w="4070" w:type="dxa"/>
            <w:vAlign w:val="bottom"/>
          </w:tcPr>
          <w:p w14:paraId="2AFDE3D4" w14:textId="77777777" w:rsidR="0055507B" w:rsidRPr="003E6744" w:rsidRDefault="0055507B" w:rsidP="0070454D">
            <w:pPr>
              <w:tabs>
                <w:tab w:val="left" w:pos="709"/>
              </w:tabs>
              <w:rPr>
                <w:rFonts w:ascii="Arial" w:hAnsi="Arial" w:cs="Arial"/>
                <w:sz w:val="20"/>
              </w:rPr>
            </w:pPr>
            <w:r w:rsidRPr="003E6744">
              <w:rPr>
                <w:rFonts w:ascii="Arial" w:hAnsi="Arial" w:cs="Arial"/>
                <w:b/>
                <w:bCs/>
                <w:color w:val="000000"/>
                <w:sz w:val="22"/>
                <w:szCs w:val="22"/>
              </w:rPr>
              <w:t>Total (2026/27 to 2035/36) (10 years)</w:t>
            </w:r>
          </w:p>
        </w:tc>
        <w:tc>
          <w:tcPr>
            <w:tcW w:w="2308" w:type="dxa"/>
            <w:vAlign w:val="bottom"/>
          </w:tcPr>
          <w:p w14:paraId="691A0644" w14:textId="09CCC97E" w:rsidR="0055507B" w:rsidRPr="003E6744" w:rsidRDefault="002B59F5" w:rsidP="0070454D">
            <w:pPr>
              <w:tabs>
                <w:tab w:val="left" w:pos="709"/>
              </w:tabs>
              <w:jc w:val="center"/>
              <w:rPr>
                <w:rFonts w:ascii="Arial" w:hAnsi="Arial" w:cs="Arial"/>
                <w:b/>
                <w:bCs/>
                <w:sz w:val="20"/>
              </w:rPr>
            </w:pPr>
            <w:r w:rsidRPr="003E6744">
              <w:rPr>
                <w:rFonts w:ascii="Arial" w:hAnsi="Arial" w:cs="Arial"/>
                <w:b/>
                <w:bCs/>
                <w:sz w:val="20"/>
              </w:rPr>
              <w:t>19</w:t>
            </w:r>
          </w:p>
        </w:tc>
        <w:tc>
          <w:tcPr>
            <w:tcW w:w="2295" w:type="dxa"/>
          </w:tcPr>
          <w:p w14:paraId="266F5F22" w14:textId="712F98D3" w:rsidR="0055507B" w:rsidRPr="003E6744" w:rsidRDefault="002B59F5" w:rsidP="0070454D">
            <w:pPr>
              <w:tabs>
                <w:tab w:val="left" w:pos="709"/>
              </w:tabs>
              <w:jc w:val="center"/>
              <w:rPr>
                <w:rFonts w:ascii="Arial" w:hAnsi="Arial" w:cs="Arial"/>
                <w:b/>
                <w:bCs/>
                <w:sz w:val="20"/>
              </w:rPr>
            </w:pPr>
            <w:r w:rsidRPr="003E6744">
              <w:rPr>
                <w:rFonts w:ascii="Arial" w:hAnsi="Arial" w:cs="Arial"/>
                <w:b/>
                <w:bCs/>
                <w:sz w:val="20"/>
              </w:rPr>
              <w:t>10</w:t>
            </w:r>
          </w:p>
        </w:tc>
      </w:tr>
    </w:tbl>
    <w:p w14:paraId="5E4296B3" w14:textId="77777777" w:rsidR="0055507B" w:rsidRPr="003E6744" w:rsidRDefault="0055507B" w:rsidP="0055507B">
      <w:pPr>
        <w:tabs>
          <w:tab w:val="left" w:pos="709"/>
        </w:tabs>
        <w:spacing w:after="120"/>
        <w:rPr>
          <w:rFonts w:ascii="Arial" w:hAnsi="Arial" w:cs="Arial"/>
          <w:sz w:val="20"/>
          <w:highlight w:val="yellow"/>
        </w:rPr>
      </w:pPr>
    </w:p>
    <w:p w14:paraId="3B9C46BE" w14:textId="77777777" w:rsidR="0055507B" w:rsidRPr="003E6744" w:rsidRDefault="0055507B" w:rsidP="0055507B">
      <w:pPr>
        <w:spacing w:after="120"/>
        <w:rPr>
          <w:rFonts w:ascii="Arial" w:hAnsi="Arial" w:cs="Arial"/>
        </w:rPr>
      </w:pPr>
    </w:p>
    <w:p w14:paraId="7552A835" w14:textId="77777777" w:rsidR="0055507B" w:rsidRPr="003E6744" w:rsidRDefault="0055507B" w:rsidP="0055507B">
      <w:pPr>
        <w:pStyle w:val="Heading2"/>
        <w:spacing w:after="120"/>
        <w:rPr>
          <w:rFonts w:ascii="Arial" w:hAnsi="Arial" w:cs="Arial"/>
        </w:rPr>
      </w:pPr>
      <w:bookmarkStart w:id="576" w:name="_Toc118923864"/>
      <w:r w:rsidRPr="003E6744">
        <w:rPr>
          <w:rFonts w:ascii="Arial" w:hAnsi="Arial" w:cs="Arial"/>
        </w:rPr>
        <w:t>Planning Policy for Traveller Site definition</w:t>
      </w:r>
      <w:bookmarkEnd w:id="576"/>
    </w:p>
    <w:p w14:paraId="7F0BFA80" w14:textId="77777777" w:rsidR="0055507B" w:rsidRPr="003E6744" w:rsidRDefault="0055507B" w:rsidP="0055507B">
      <w:pPr>
        <w:pStyle w:val="Reporttext"/>
        <w:spacing w:after="120"/>
        <w:rPr>
          <w:rFonts w:ascii="Arial" w:hAnsi="Arial" w:cs="Arial"/>
        </w:rPr>
      </w:pPr>
      <w:r w:rsidRPr="003E6744">
        <w:rPr>
          <w:rFonts w:ascii="Arial" w:hAnsi="Arial" w:cs="Arial"/>
        </w:rPr>
        <w:t>Analysis of household survey data has been carried out to assess the extent to which households meet the nomadic habit of life test of the PPTS. Analysis establishes that:</w:t>
      </w:r>
    </w:p>
    <w:p w14:paraId="77CCFF73" w14:textId="776D449B" w:rsidR="002B59F5" w:rsidRPr="003E6744" w:rsidRDefault="0055507B" w:rsidP="0055507B">
      <w:pPr>
        <w:pStyle w:val="Reporttext"/>
        <w:numPr>
          <w:ilvl w:val="0"/>
          <w:numId w:val="25"/>
        </w:numPr>
        <w:spacing w:after="120"/>
        <w:rPr>
          <w:rFonts w:ascii="Arial" w:hAnsi="Arial" w:cs="Arial"/>
        </w:rPr>
      </w:pPr>
      <w:r w:rsidRPr="003E6744">
        <w:rPr>
          <w:rFonts w:ascii="Arial" w:hAnsi="Arial" w:cs="Arial"/>
        </w:rPr>
        <w:t>For all households (base=</w:t>
      </w:r>
      <w:r w:rsidR="002B59F5" w:rsidRPr="003E6744">
        <w:rPr>
          <w:rFonts w:ascii="Arial" w:hAnsi="Arial" w:cs="Arial"/>
        </w:rPr>
        <w:t>2</w:t>
      </w:r>
      <w:r w:rsidRPr="003E6744">
        <w:rPr>
          <w:rFonts w:ascii="Arial" w:hAnsi="Arial" w:cs="Arial"/>
        </w:rPr>
        <w:t xml:space="preserve">4), </w:t>
      </w:r>
      <w:r w:rsidR="002B59F5" w:rsidRPr="003E6744">
        <w:rPr>
          <w:rFonts w:ascii="Arial" w:hAnsi="Arial" w:cs="Arial"/>
        </w:rPr>
        <w:t xml:space="preserve">17 meet the nomadic habit of life test, 2 do not meet the test and 5 are except from the test because they are unable to travel (for instance due to old age or have childcare responsibilities). This results in 89.5% of households meet the PPTS definition. </w:t>
      </w:r>
    </w:p>
    <w:p w14:paraId="4960444B" w14:textId="32E2D5DF" w:rsidR="002B59F5" w:rsidRPr="003E6744" w:rsidRDefault="002B59F5" w:rsidP="002B59F5">
      <w:pPr>
        <w:pStyle w:val="Reporttext"/>
        <w:numPr>
          <w:ilvl w:val="0"/>
          <w:numId w:val="25"/>
        </w:numPr>
        <w:spacing w:after="120"/>
        <w:rPr>
          <w:rFonts w:ascii="Arial" w:hAnsi="Arial" w:cs="Arial"/>
        </w:rPr>
      </w:pPr>
      <w:r w:rsidRPr="003E6744">
        <w:rPr>
          <w:rFonts w:ascii="Arial" w:hAnsi="Arial" w:cs="Arial"/>
        </w:rPr>
        <w:lastRenderedPageBreak/>
        <w:t xml:space="preserve">For younger people expected to form households, all meet the PPTS nomadic habit of life test and it is also assumed that longer-term need will be from households who meet the test.  </w:t>
      </w:r>
    </w:p>
    <w:p w14:paraId="5C8E7527" w14:textId="77777777" w:rsidR="0055507B" w:rsidRPr="003E6744" w:rsidRDefault="0055507B" w:rsidP="0055507B">
      <w:pPr>
        <w:rPr>
          <w:rFonts w:ascii="Arial" w:hAnsi="Arial" w:cs="Arial"/>
        </w:rPr>
      </w:pPr>
    </w:p>
    <w:p w14:paraId="60312F7C" w14:textId="77777777" w:rsidR="0055507B" w:rsidRPr="003E6744" w:rsidRDefault="0055507B" w:rsidP="0055507B">
      <w:pPr>
        <w:pStyle w:val="Heading2"/>
        <w:spacing w:after="120"/>
        <w:rPr>
          <w:rFonts w:ascii="Arial" w:hAnsi="Arial" w:cs="Arial"/>
        </w:rPr>
      </w:pPr>
      <w:bookmarkStart w:id="577" w:name="_Toc118923865"/>
      <w:r w:rsidRPr="003E6744">
        <w:rPr>
          <w:rFonts w:ascii="Arial" w:hAnsi="Arial" w:cs="Arial"/>
        </w:rPr>
        <w:t>Overall plan period pitch need</w:t>
      </w:r>
      <w:bookmarkEnd w:id="577"/>
    </w:p>
    <w:p w14:paraId="59F78B7A" w14:textId="21455986" w:rsidR="0055507B" w:rsidRPr="003E6744" w:rsidRDefault="0055507B" w:rsidP="0055507B">
      <w:pPr>
        <w:pStyle w:val="Reporttext"/>
        <w:spacing w:after="120"/>
        <w:rPr>
          <w:rFonts w:ascii="Arial" w:hAnsi="Arial" w:cs="Arial"/>
        </w:rPr>
      </w:pPr>
      <w:r w:rsidRPr="003E6744">
        <w:rPr>
          <w:rFonts w:ascii="Arial" w:hAnsi="Arial" w:cs="Arial"/>
        </w:rPr>
        <w:t>Table 6.</w:t>
      </w:r>
      <w:r w:rsidR="0001301E" w:rsidRPr="003E6744">
        <w:rPr>
          <w:rFonts w:ascii="Arial" w:hAnsi="Arial" w:cs="Arial"/>
        </w:rPr>
        <w:t>7</w:t>
      </w:r>
      <w:r w:rsidRPr="003E6744">
        <w:rPr>
          <w:rFonts w:ascii="Arial" w:hAnsi="Arial" w:cs="Arial"/>
        </w:rPr>
        <w:t xml:space="preserve"> summarises the overall need for pitches across </w:t>
      </w:r>
      <w:r w:rsidR="00390CA0" w:rsidRPr="003E6744">
        <w:rPr>
          <w:rFonts w:ascii="Arial" w:hAnsi="Arial" w:cs="Arial"/>
        </w:rPr>
        <w:t>Preston</w:t>
      </w:r>
      <w:r w:rsidRPr="003E6744">
        <w:rPr>
          <w:rFonts w:ascii="Arial" w:hAnsi="Arial" w:cs="Arial"/>
        </w:rPr>
        <w:t xml:space="preserve"> over the plan period 2021/22 to 2035/36. It presents the overall cultural need based on households identifying as Gypsy and Traveller and a PPTS need which is a subset of the cultural need and represents households who meet the PPTS nomadic habit of life definition. Need has been assessed over a short-term 2021/22 to 2025/26 and longer-term 2026/27 to 2035/36 period. The overall need is </w:t>
      </w:r>
      <w:r w:rsidR="00390CA0" w:rsidRPr="003E6744">
        <w:rPr>
          <w:rFonts w:ascii="Arial" w:hAnsi="Arial" w:cs="Arial"/>
        </w:rPr>
        <w:t>34</w:t>
      </w:r>
      <w:r w:rsidRPr="003E6744">
        <w:rPr>
          <w:rFonts w:ascii="Arial" w:hAnsi="Arial" w:cs="Arial"/>
        </w:rPr>
        <w:t xml:space="preserve"> pitches of which </w:t>
      </w:r>
      <w:r w:rsidR="00390CA0" w:rsidRPr="003E6744">
        <w:rPr>
          <w:rFonts w:ascii="Arial" w:hAnsi="Arial" w:cs="Arial"/>
        </w:rPr>
        <w:t>1</w:t>
      </w:r>
      <w:r w:rsidRPr="003E6744">
        <w:rPr>
          <w:rFonts w:ascii="Arial" w:hAnsi="Arial" w:cs="Arial"/>
        </w:rPr>
        <w:t xml:space="preserve">1 is PPTS need. The main driver of need in the first five years is </w:t>
      </w:r>
      <w:r w:rsidR="00390CA0" w:rsidRPr="003E6744">
        <w:rPr>
          <w:rFonts w:ascii="Arial" w:hAnsi="Arial" w:cs="Arial"/>
        </w:rPr>
        <w:t>new household formation and movement from bricks and mortar properties to a pitch.</w:t>
      </w:r>
      <w:r w:rsidRPr="003E6744">
        <w:rPr>
          <w:rFonts w:ascii="Arial" w:hAnsi="Arial" w:cs="Arial"/>
        </w:rPr>
        <w:t xml:space="preserve"> </w:t>
      </w:r>
    </w:p>
    <w:p w14:paraId="08AEA296" w14:textId="77777777" w:rsidR="0055507B" w:rsidRPr="003E6744" w:rsidRDefault="0055507B" w:rsidP="0055507B">
      <w:pPr>
        <w:pStyle w:val="Reporttext"/>
        <w:numPr>
          <w:ilvl w:val="0"/>
          <w:numId w:val="0"/>
        </w:numPr>
        <w:spacing w:after="120"/>
        <w:rPr>
          <w:rFonts w:ascii="Arial" w:hAnsi="Arial" w:cs="Arial"/>
          <w:highlight w:val="yellow"/>
        </w:rPr>
      </w:pPr>
      <w:r w:rsidRPr="003E6744">
        <w:rPr>
          <w:rFonts w:ascii="Arial" w:hAnsi="Arial" w:cs="Arial"/>
          <w:highlight w:val="yellow"/>
        </w:rPr>
        <w:t xml:space="preserve"> </w:t>
      </w:r>
    </w:p>
    <w:tbl>
      <w:tblPr>
        <w:tblW w:w="5532" w:type="pct"/>
        <w:tblInd w:w="-14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466"/>
        <w:gridCol w:w="1448"/>
        <w:gridCol w:w="1243"/>
      </w:tblGrid>
      <w:tr w:rsidR="0055507B" w:rsidRPr="003E6744" w14:paraId="4DBD36FD" w14:textId="77777777" w:rsidTr="0070454D">
        <w:tc>
          <w:tcPr>
            <w:tcW w:w="5000" w:type="pct"/>
            <w:gridSpan w:val="3"/>
            <w:shd w:val="clear" w:color="auto" w:fill="009193"/>
            <w:noWrap/>
            <w:vAlign w:val="center"/>
          </w:tcPr>
          <w:p w14:paraId="2EA0111C" w14:textId="0E23AA13" w:rsidR="0055507B" w:rsidRPr="003E6744" w:rsidRDefault="0055507B" w:rsidP="0070454D">
            <w:pPr>
              <w:pStyle w:val="tableheading"/>
              <w:spacing w:after="120"/>
              <w:rPr>
                <w:rFonts w:ascii="Arial" w:hAnsi="Arial"/>
              </w:rPr>
            </w:pPr>
            <w:bookmarkStart w:id="578" w:name="_Toc118924707"/>
            <w:r w:rsidRPr="003E6744">
              <w:rPr>
                <w:rFonts w:ascii="Arial" w:hAnsi="Arial"/>
              </w:rPr>
              <w:t>Table 6.</w:t>
            </w:r>
            <w:r w:rsidR="0001301E" w:rsidRPr="003E6744">
              <w:rPr>
                <w:rFonts w:ascii="Arial" w:hAnsi="Arial"/>
              </w:rPr>
              <w:t>7</w:t>
            </w:r>
            <w:r w:rsidRPr="003E6744">
              <w:rPr>
                <w:rFonts w:ascii="Arial" w:hAnsi="Arial"/>
              </w:rPr>
              <w:tab/>
              <w:t xml:space="preserve">Plan period Gypsy and Traveller pitch need 2021/22 to 2035/36: </w:t>
            </w:r>
            <w:r w:rsidR="002B59F5" w:rsidRPr="003E6744">
              <w:rPr>
                <w:rFonts w:ascii="Arial" w:hAnsi="Arial"/>
              </w:rPr>
              <w:t>City of Preston</w:t>
            </w:r>
            <w:bookmarkEnd w:id="578"/>
          </w:p>
        </w:tc>
      </w:tr>
      <w:tr w:rsidR="0055507B" w:rsidRPr="003E6744" w14:paraId="70AF17EC" w14:textId="77777777" w:rsidTr="0070454D">
        <w:tc>
          <w:tcPr>
            <w:tcW w:w="3675" w:type="pct"/>
            <w:shd w:val="clear" w:color="auto" w:fill="009193"/>
            <w:noWrap/>
            <w:vAlign w:val="center"/>
            <w:hideMark/>
          </w:tcPr>
          <w:p w14:paraId="6EF35D40" w14:textId="77777777" w:rsidR="0055507B" w:rsidRPr="003E6744" w:rsidRDefault="0055507B" w:rsidP="0070454D">
            <w:pPr>
              <w:spacing w:after="120"/>
              <w:jc w:val="center"/>
              <w:rPr>
                <w:rFonts w:ascii="Arial" w:hAnsi="Arial" w:cs="Arial"/>
                <w:b/>
                <w:bCs/>
                <w:color w:val="000000"/>
                <w:sz w:val="22"/>
              </w:rPr>
            </w:pPr>
          </w:p>
        </w:tc>
        <w:tc>
          <w:tcPr>
            <w:tcW w:w="713" w:type="pct"/>
            <w:shd w:val="clear" w:color="auto" w:fill="009193"/>
            <w:noWrap/>
            <w:vAlign w:val="center"/>
            <w:hideMark/>
          </w:tcPr>
          <w:p w14:paraId="094D5C2F" w14:textId="77777777" w:rsidR="0055507B" w:rsidRPr="003E6744" w:rsidRDefault="0055507B" w:rsidP="0070454D">
            <w:pPr>
              <w:spacing w:after="120"/>
              <w:jc w:val="center"/>
              <w:rPr>
                <w:rFonts w:ascii="Arial" w:hAnsi="Arial" w:cs="Arial"/>
                <w:b/>
                <w:bCs/>
                <w:color w:val="FFFFFF" w:themeColor="background1"/>
                <w:sz w:val="22"/>
              </w:rPr>
            </w:pPr>
            <w:r w:rsidRPr="003E6744">
              <w:rPr>
                <w:rFonts w:ascii="Arial" w:hAnsi="Arial" w:cs="Arial"/>
                <w:b/>
                <w:bCs/>
                <w:color w:val="FFFFFF" w:themeColor="background1"/>
                <w:sz w:val="22"/>
              </w:rPr>
              <w:t>Cultural need</w:t>
            </w:r>
          </w:p>
        </w:tc>
        <w:tc>
          <w:tcPr>
            <w:tcW w:w="612" w:type="pct"/>
            <w:shd w:val="clear" w:color="auto" w:fill="009193"/>
            <w:noWrap/>
            <w:vAlign w:val="center"/>
            <w:hideMark/>
          </w:tcPr>
          <w:p w14:paraId="77D63B55" w14:textId="77777777" w:rsidR="0055507B" w:rsidRPr="003E6744" w:rsidRDefault="0055507B" w:rsidP="0070454D">
            <w:pPr>
              <w:spacing w:after="120"/>
              <w:jc w:val="center"/>
              <w:rPr>
                <w:rFonts w:ascii="Arial" w:hAnsi="Arial" w:cs="Arial"/>
                <w:b/>
                <w:bCs/>
                <w:color w:val="FFFFFF" w:themeColor="background1"/>
                <w:sz w:val="22"/>
              </w:rPr>
            </w:pPr>
            <w:r w:rsidRPr="003E6744">
              <w:rPr>
                <w:rFonts w:ascii="Arial" w:hAnsi="Arial" w:cs="Arial"/>
                <w:b/>
                <w:bCs/>
                <w:color w:val="FFFFFF" w:themeColor="background1"/>
                <w:sz w:val="22"/>
              </w:rPr>
              <w:t>Of which: PPTS need</w:t>
            </w:r>
          </w:p>
        </w:tc>
      </w:tr>
      <w:tr w:rsidR="0055507B" w:rsidRPr="003E6744" w14:paraId="1D107AE2" w14:textId="77777777" w:rsidTr="0070454D">
        <w:tc>
          <w:tcPr>
            <w:tcW w:w="3675" w:type="pct"/>
            <w:shd w:val="clear" w:color="auto" w:fill="auto"/>
            <w:noWrap/>
            <w:vAlign w:val="center"/>
            <w:hideMark/>
          </w:tcPr>
          <w:p w14:paraId="0835B63E" w14:textId="77777777" w:rsidR="0055507B" w:rsidRPr="003E6744" w:rsidRDefault="0055507B" w:rsidP="0070454D">
            <w:pPr>
              <w:spacing w:after="120"/>
              <w:rPr>
                <w:rFonts w:ascii="Arial" w:hAnsi="Arial" w:cs="Arial"/>
                <w:b/>
                <w:bCs/>
                <w:color w:val="000000"/>
                <w:sz w:val="22"/>
              </w:rPr>
            </w:pPr>
            <w:r w:rsidRPr="003E6744">
              <w:rPr>
                <w:rFonts w:ascii="Arial" w:hAnsi="Arial" w:cs="Arial"/>
                <w:b/>
                <w:bCs/>
                <w:color w:val="000000"/>
                <w:sz w:val="28"/>
                <w:szCs w:val="28"/>
              </w:rPr>
              <w:t>5yr Authorised Pitch Shortfall (2021/22 to 2025/26) (A)</w:t>
            </w:r>
          </w:p>
        </w:tc>
        <w:tc>
          <w:tcPr>
            <w:tcW w:w="713" w:type="pct"/>
            <w:shd w:val="clear" w:color="auto" w:fill="auto"/>
            <w:noWrap/>
            <w:vAlign w:val="center"/>
            <w:hideMark/>
          </w:tcPr>
          <w:p w14:paraId="0F9D2598" w14:textId="0946A75E" w:rsidR="0055507B" w:rsidRPr="003E6744" w:rsidRDefault="002B59F5" w:rsidP="0070454D">
            <w:pPr>
              <w:spacing w:after="120"/>
              <w:jc w:val="center"/>
              <w:rPr>
                <w:rFonts w:ascii="Arial" w:hAnsi="Arial" w:cs="Arial"/>
                <w:b/>
                <w:bCs/>
                <w:color w:val="000000"/>
                <w:sz w:val="22"/>
              </w:rPr>
            </w:pPr>
            <w:r w:rsidRPr="003E6744">
              <w:rPr>
                <w:rFonts w:ascii="Arial" w:hAnsi="Arial" w:cs="Arial"/>
                <w:b/>
                <w:bCs/>
                <w:color w:val="000000"/>
                <w:sz w:val="22"/>
              </w:rPr>
              <w:t>24</w:t>
            </w:r>
          </w:p>
        </w:tc>
        <w:tc>
          <w:tcPr>
            <w:tcW w:w="612" w:type="pct"/>
            <w:shd w:val="clear" w:color="auto" w:fill="auto"/>
            <w:noWrap/>
            <w:vAlign w:val="center"/>
            <w:hideMark/>
          </w:tcPr>
          <w:p w14:paraId="1AB7ED1F" w14:textId="73E7E50C" w:rsidR="0055507B" w:rsidRPr="003E6744" w:rsidRDefault="002B59F5" w:rsidP="0070454D">
            <w:pPr>
              <w:spacing w:after="120"/>
              <w:jc w:val="center"/>
              <w:rPr>
                <w:rFonts w:ascii="Arial" w:hAnsi="Arial" w:cs="Arial"/>
                <w:b/>
                <w:bCs/>
                <w:color w:val="000000"/>
                <w:sz w:val="22"/>
              </w:rPr>
            </w:pPr>
            <w:r w:rsidRPr="003E6744">
              <w:rPr>
                <w:rFonts w:ascii="Arial" w:hAnsi="Arial" w:cs="Arial"/>
                <w:b/>
                <w:bCs/>
                <w:color w:val="000000"/>
                <w:sz w:val="22"/>
              </w:rPr>
              <w:t>22</w:t>
            </w:r>
          </w:p>
        </w:tc>
      </w:tr>
      <w:tr w:rsidR="0055507B" w:rsidRPr="003E6744" w14:paraId="6F4AD803" w14:textId="77777777" w:rsidTr="0070454D">
        <w:tc>
          <w:tcPr>
            <w:tcW w:w="3675" w:type="pct"/>
            <w:shd w:val="clear" w:color="auto" w:fill="auto"/>
            <w:noWrap/>
            <w:vAlign w:val="center"/>
          </w:tcPr>
          <w:p w14:paraId="1C46E18F" w14:textId="77777777" w:rsidR="0055507B" w:rsidRPr="003E6744" w:rsidRDefault="0055507B" w:rsidP="0070454D">
            <w:pPr>
              <w:spacing w:after="120"/>
              <w:rPr>
                <w:rFonts w:ascii="Arial" w:hAnsi="Arial" w:cs="Arial"/>
                <w:b/>
                <w:bCs/>
                <w:color w:val="000000"/>
                <w:sz w:val="22"/>
              </w:rPr>
            </w:pPr>
            <w:r w:rsidRPr="003E6744">
              <w:rPr>
                <w:rFonts w:ascii="Arial" w:hAnsi="Arial" w:cs="Arial"/>
                <w:b/>
                <w:bCs/>
                <w:color w:val="000000"/>
                <w:sz w:val="22"/>
              </w:rPr>
              <w:t xml:space="preserve">Longer-term need </w:t>
            </w:r>
          </w:p>
        </w:tc>
        <w:tc>
          <w:tcPr>
            <w:tcW w:w="713" w:type="pct"/>
            <w:shd w:val="clear" w:color="auto" w:fill="auto"/>
            <w:noWrap/>
            <w:vAlign w:val="center"/>
          </w:tcPr>
          <w:p w14:paraId="6647D9ED" w14:textId="77777777" w:rsidR="0055507B" w:rsidRPr="003E6744" w:rsidRDefault="0055507B" w:rsidP="0070454D">
            <w:pPr>
              <w:spacing w:after="120"/>
              <w:jc w:val="center"/>
              <w:rPr>
                <w:rFonts w:ascii="Arial" w:hAnsi="Arial" w:cs="Arial"/>
                <w:color w:val="000000"/>
                <w:sz w:val="22"/>
              </w:rPr>
            </w:pPr>
          </w:p>
        </w:tc>
        <w:tc>
          <w:tcPr>
            <w:tcW w:w="612" w:type="pct"/>
            <w:shd w:val="clear" w:color="auto" w:fill="auto"/>
            <w:noWrap/>
            <w:vAlign w:val="center"/>
          </w:tcPr>
          <w:p w14:paraId="6D805507" w14:textId="77777777" w:rsidR="0055507B" w:rsidRPr="003E6744" w:rsidRDefault="0055507B" w:rsidP="0070454D">
            <w:pPr>
              <w:spacing w:after="120"/>
              <w:jc w:val="center"/>
              <w:rPr>
                <w:rFonts w:ascii="Arial" w:hAnsi="Arial" w:cs="Arial"/>
                <w:color w:val="000000"/>
                <w:sz w:val="22"/>
              </w:rPr>
            </w:pPr>
          </w:p>
        </w:tc>
      </w:tr>
      <w:tr w:rsidR="0055507B" w:rsidRPr="003E6744" w14:paraId="10E701B8" w14:textId="77777777" w:rsidTr="0070454D">
        <w:tc>
          <w:tcPr>
            <w:tcW w:w="3675" w:type="pct"/>
            <w:shd w:val="clear" w:color="auto" w:fill="auto"/>
            <w:noWrap/>
            <w:vAlign w:val="center"/>
          </w:tcPr>
          <w:p w14:paraId="254DEFA4" w14:textId="77777777" w:rsidR="0055507B" w:rsidRPr="003E6744" w:rsidRDefault="0055507B" w:rsidP="0070454D">
            <w:pPr>
              <w:spacing w:after="120"/>
              <w:rPr>
                <w:rFonts w:ascii="Arial" w:hAnsi="Arial" w:cs="Arial"/>
                <w:b/>
                <w:bCs/>
                <w:color w:val="000000"/>
                <w:sz w:val="22"/>
              </w:rPr>
            </w:pPr>
            <w:r w:rsidRPr="003E6744">
              <w:rPr>
                <w:rFonts w:ascii="Arial" w:hAnsi="Arial" w:cs="Arial"/>
                <w:i/>
                <w:iCs/>
                <w:color w:val="000000"/>
                <w:sz w:val="22"/>
              </w:rPr>
              <w:t>Over period 2026/7 to 2030/31 (B)</w:t>
            </w:r>
          </w:p>
        </w:tc>
        <w:tc>
          <w:tcPr>
            <w:tcW w:w="713" w:type="pct"/>
            <w:shd w:val="clear" w:color="auto" w:fill="auto"/>
            <w:noWrap/>
            <w:vAlign w:val="center"/>
          </w:tcPr>
          <w:p w14:paraId="39EF267E" w14:textId="2E425946" w:rsidR="0055507B" w:rsidRPr="003E6744" w:rsidRDefault="002B59F5" w:rsidP="0070454D">
            <w:pPr>
              <w:spacing w:after="120"/>
              <w:jc w:val="center"/>
              <w:rPr>
                <w:rFonts w:ascii="Arial" w:hAnsi="Arial" w:cs="Arial"/>
                <w:color w:val="000000"/>
                <w:sz w:val="22"/>
              </w:rPr>
            </w:pPr>
            <w:r w:rsidRPr="003E6744">
              <w:rPr>
                <w:rFonts w:ascii="Arial" w:hAnsi="Arial" w:cs="Arial"/>
                <w:color w:val="000000"/>
                <w:sz w:val="22"/>
              </w:rPr>
              <w:t>3</w:t>
            </w:r>
          </w:p>
        </w:tc>
        <w:tc>
          <w:tcPr>
            <w:tcW w:w="612" w:type="pct"/>
            <w:shd w:val="clear" w:color="auto" w:fill="auto"/>
            <w:noWrap/>
            <w:vAlign w:val="center"/>
          </w:tcPr>
          <w:p w14:paraId="26A4874B" w14:textId="6B89702B" w:rsidR="0055507B" w:rsidRPr="003E6744" w:rsidRDefault="00390CA0" w:rsidP="0070454D">
            <w:pPr>
              <w:spacing w:after="120"/>
              <w:jc w:val="center"/>
              <w:rPr>
                <w:rFonts w:ascii="Arial" w:hAnsi="Arial" w:cs="Arial"/>
                <w:color w:val="000000"/>
                <w:sz w:val="22"/>
              </w:rPr>
            </w:pPr>
            <w:r w:rsidRPr="003E6744">
              <w:rPr>
                <w:rFonts w:ascii="Arial" w:hAnsi="Arial" w:cs="Arial"/>
                <w:color w:val="000000"/>
                <w:sz w:val="22"/>
              </w:rPr>
              <w:t>3</w:t>
            </w:r>
          </w:p>
        </w:tc>
      </w:tr>
      <w:tr w:rsidR="0055507B" w:rsidRPr="003E6744" w14:paraId="1A128D41" w14:textId="77777777" w:rsidTr="0070454D">
        <w:tc>
          <w:tcPr>
            <w:tcW w:w="3675" w:type="pct"/>
            <w:shd w:val="clear" w:color="auto" w:fill="auto"/>
            <w:noWrap/>
            <w:vAlign w:val="center"/>
            <w:hideMark/>
          </w:tcPr>
          <w:p w14:paraId="0939AF89" w14:textId="77777777" w:rsidR="0055507B" w:rsidRPr="003E6744" w:rsidRDefault="0055507B" w:rsidP="0070454D">
            <w:pPr>
              <w:spacing w:after="120"/>
              <w:rPr>
                <w:rFonts w:ascii="Arial" w:hAnsi="Arial" w:cs="Arial"/>
                <w:b/>
                <w:bCs/>
                <w:color w:val="000000"/>
                <w:sz w:val="22"/>
              </w:rPr>
            </w:pPr>
            <w:r w:rsidRPr="003E6744">
              <w:rPr>
                <w:rFonts w:ascii="Arial" w:hAnsi="Arial" w:cs="Arial"/>
                <w:i/>
                <w:iCs/>
                <w:color w:val="000000"/>
                <w:sz w:val="22"/>
              </w:rPr>
              <w:t>Over period 2031/32 to 2035/36(C)</w:t>
            </w:r>
          </w:p>
        </w:tc>
        <w:tc>
          <w:tcPr>
            <w:tcW w:w="713" w:type="pct"/>
            <w:shd w:val="clear" w:color="auto" w:fill="auto"/>
            <w:noWrap/>
            <w:vAlign w:val="center"/>
            <w:hideMark/>
          </w:tcPr>
          <w:p w14:paraId="050FDD62" w14:textId="1EF23D1C" w:rsidR="0055507B" w:rsidRPr="003E6744" w:rsidRDefault="002B59F5" w:rsidP="0070454D">
            <w:pPr>
              <w:spacing w:after="120"/>
              <w:jc w:val="center"/>
              <w:rPr>
                <w:rFonts w:ascii="Arial" w:hAnsi="Arial" w:cs="Arial"/>
                <w:color w:val="000000"/>
                <w:sz w:val="22"/>
              </w:rPr>
            </w:pPr>
            <w:r w:rsidRPr="003E6744">
              <w:rPr>
                <w:rFonts w:ascii="Arial" w:hAnsi="Arial" w:cs="Arial"/>
                <w:color w:val="000000"/>
                <w:sz w:val="22"/>
              </w:rPr>
              <w:t>7</w:t>
            </w:r>
          </w:p>
        </w:tc>
        <w:tc>
          <w:tcPr>
            <w:tcW w:w="612" w:type="pct"/>
            <w:shd w:val="clear" w:color="auto" w:fill="auto"/>
            <w:noWrap/>
            <w:vAlign w:val="center"/>
            <w:hideMark/>
          </w:tcPr>
          <w:p w14:paraId="4CACBE6F" w14:textId="4964FB5E" w:rsidR="0055507B" w:rsidRPr="003E6744" w:rsidRDefault="00390CA0" w:rsidP="0070454D">
            <w:pPr>
              <w:spacing w:after="120"/>
              <w:jc w:val="center"/>
              <w:rPr>
                <w:rFonts w:ascii="Arial" w:hAnsi="Arial" w:cs="Arial"/>
                <w:color w:val="000000"/>
                <w:sz w:val="22"/>
              </w:rPr>
            </w:pPr>
            <w:r w:rsidRPr="003E6744">
              <w:rPr>
                <w:rFonts w:ascii="Arial" w:hAnsi="Arial" w:cs="Arial"/>
                <w:color w:val="000000"/>
                <w:sz w:val="22"/>
              </w:rPr>
              <w:t>7</w:t>
            </w:r>
          </w:p>
        </w:tc>
      </w:tr>
      <w:tr w:rsidR="0055507B" w:rsidRPr="003E6744" w14:paraId="7B0BFB98" w14:textId="77777777" w:rsidTr="0070454D">
        <w:tc>
          <w:tcPr>
            <w:tcW w:w="3675" w:type="pct"/>
            <w:shd w:val="clear" w:color="auto" w:fill="auto"/>
            <w:noWrap/>
            <w:vAlign w:val="center"/>
            <w:hideMark/>
          </w:tcPr>
          <w:p w14:paraId="54C1C3CA" w14:textId="77777777" w:rsidR="0055507B" w:rsidRPr="003E6744" w:rsidRDefault="0055507B" w:rsidP="0070454D">
            <w:pPr>
              <w:spacing w:after="120"/>
              <w:rPr>
                <w:rFonts w:ascii="Arial" w:hAnsi="Arial" w:cs="Arial"/>
                <w:i/>
                <w:iCs/>
                <w:color w:val="000000"/>
                <w:sz w:val="22"/>
              </w:rPr>
            </w:pPr>
            <w:r w:rsidRPr="003E6744">
              <w:rPr>
                <w:rFonts w:ascii="Arial" w:hAnsi="Arial" w:cs="Arial"/>
                <w:i/>
                <w:iCs/>
                <w:color w:val="000000"/>
                <w:sz w:val="22"/>
              </w:rPr>
              <w:t>Longer-term need TOTAL to 2037/38 (10 years) D=(B+C)</w:t>
            </w:r>
          </w:p>
        </w:tc>
        <w:tc>
          <w:tcPr>
            <w:tcW w:w="713" w:type="pct"/>
            <w:shd w:val="clear" w:color="auto" w:fill="auto"/>
            <w:noWrap/>
            <w:vAlign w:val="center"/>
            <w:hideMark/>
          </w:tcPr>
          <w:p w14:paraId="2880F9AC" w14:textId="377958CD" w:rsidR="0055507B" w:rsidRPr="003E6744" w:rsidRDefault="002B59F5" w:rsidP="0070454D">
            <w:pPr>
              <w:spacing w:after="120"/>
              <w:jc w:val="center"/>
              <w:rPr>
                <w:rFonts w:ascii="Arial" w:hAnsi="Arial" w:cs="Arial"/>
                <w:b/>
                <w:bCs/>
                <w:color w:val="000000"/>
                <w:sz w:val="22"/>
              </w:rPr>
            </w:pPr>
            <w:r w:rsidRPr="003E6744">
              <w:rPr>
                <w:rFonts w:ascii="Arial" w:hAnsi="Arial" w:cs="Arial"/>
                <w:b/>
                <w:bCs/>
                <w:color w:val="000000"/>
                <w:sz w:val="22"/>
              </w:rPr>
              <w:t>10</w:t>
            </w:r>
          </w:p>
        </w:tc>
        <w:tc>
          <w:tcPr>
            <w:tcW w:w="612" w:type="pct"/>
            <w:shd w:val="clear" w:color="auto" w:fill="auto"/>
            <w:noWrap/>
            <w:vAlign w:val="center"/>
            <w:hideMark/>
          </w:tcPr>
          <w:p w14:paraId="76F6F46D" w14:textId="4DCE454F" w:rsidR="0055507B" w:rsidRPr="003E6744" w:rsidRDefault="00390CA0" w:rsidP="0070454D">
            <w:pPr>
              <w:spacing w:after="120"/>
              <w:jc w:val="center"/>
              <w:rPr>
                <w:rFonts w:ascii="Arial" w:hAnsi="Arial" w:cs="Arial"/>
                <w:b/>
                <w:bCs/>
                <w:color w:val="000000"/>
                <w:sz w:val="22"/>
              </w:rPr>
            </w:pPr>
            <w:r w:rsidRPr="003E6744">
              <w:rPr>
                <w:rFonts w:ascii="Arial" w:hAnsi="Arial" w:cs="Arial"/>
                <w:b/>
                <w:bCs/>
                <w:color w:val="000000"/>
                <w:sz w:val="22"/>
              </w:rPr>
              <w:t>10</w:t>
            </w:r>
          </w:p>
        </w:tc>
      </w:tr>
      <w:tr w:rsidR="0055507B" w:rsidRPr="003E6744" w14:paraId="4F63A503" w14:textId="77777777" w:rsidTr="0070454D">
        <w:tc>
          <w:tcPr>
            <w:tcW w:w="3675" w:type="pct"/>
            <w:shd w:val="clear" w:color="auto" w:fill="auto"/>
            <w:noWrap/>
            <w:vAlign w:val="center"/>
            <w:hideMark/>
          </w:tcPr>
          <w:p w14:paraId="15BFFC1E" w14:textId="77777777" w:rsidR="0055507B" w:rsidRPr="003E6744" w:rsidRDefault="0055507B" w:rsidP="0070454D">
            <w:pPr>
              <w:spacing w:after="120"/>
              <w:rPr>
                <w:rFonts w:ascii="Arial" w:hAnsi="Arial" w:cs="Arial"/>
                <w:i/>
                <w:iCs/>
                <w:color w:val="000000"/>
                <w:sz w:val="28"/>
                <w:szCs w:val="28"/>
              </w:rPr>
            </w:pPr>
            <w:r w:rsidRPr="003E6744">
              <w:rPr>
                <w:rFonts w:ascii="Arial" w:hAnsi="Arial" w:cs="Arial"/>
                <w:b/>
                <w:bCs/>
                <w:color w:val="000000"/>
                <w:sz w:val="28"/>
                <w:szCs w:val="28"/>
              </w:rPr>
              <w:t xml:space="preserve">NET SHORTFALL 2021/22 to 2035/36 (A+D) </w:t>
            </w:r>
            <w:r w:rsidRPr="003E6744">
              <w:rPr>
                <w:rFonts w:ascii="Arial" w:hAnsi="Arial" w:cs="Arial"/>
                <w:color w:val="000000"/>
                <w:sz w:val="28"/>
                <w:szCs w:val="28"/>
              </w:rPr>
              <w:t>(15 years)</w:t>
            </w:r>
          </w:p>
        </w:tc>
        <w:tc>
          <w:tcPr>
            <w:tcW w:w="713" w:type="pct"/>
            <w:shd w:val="clear" w:color="auto" w:fill="auto"/>
            <w:noWrap/>
            <w:vAlign w:val="center"/>
            <w:hideMark/>
          </w:tcPr>
          <w:p w14:paraId="0137D528" w14:textId="02C81EE7" w:rsidR="0055507B" w:rsidRPr="003E6744" w:rsidRDefault="00390CA0" w:rsidP="0070454D">
            <w:pPr>
              <w:spacing w:after="120"/>
              <w:jc w:val="center"/>
              <w:rPr>
                <w:rFonts w:ascii="Arial" w:hAnsi="Arial" w:cs="Arial"/>
                <w:b/>
                <w:bCs/>
                <w:color w:val="000000"/>
                <w:sz w:val="28"/>
                <w:szCs w:val="28"/>
              </w:rPr>
            </w:pPr>
            <w:r w:rsidRPr="003E6744">
              <w:rPr>
                <w:rFonts w:ascii="Arial" w:hAnsi="Arial" w:cs="Arial"/>
                <w:b/>
                <w:bCs/>
                <w:color w:val="000000"/>
                <w:sz w:val="28"/>
                <w:szCs w:val="28"/>
              </w:rPr>
              <w:t>3</w:t>
            </w:r>
            <w:r w:rsidR="002B59F5" w:rsidRPr="003E6744">
              <w:rPr>
                <w:rFonts w:ascii="Arial" w:hAnsi="Arial" w:cs="Arial"/>
                <w:b/>
                <w:bCs/>
                <w:color w:val="000000"/>
                <w:sz w:val="28"/>
                <w:szCs w:val="28"/>
              </w:rPr>
              <w:t>4</w:t>
            </w:r>
          </w:p>
        </w:tc>
        <w:tc>
          <w:tcPr>
            <w:tcW w:w="612" w:type="pct"/>
            <w:shd w:val="clear" w:color="auto" w:fill="auto"/>
            <w:noWrap/>
            <w:vAlign w:val="center"/>
            <w:hideMark/>
          </w:tcPr>
          <w:p w14:paraId="55F9133B" w14:textId="6D2A8CB2" w:rsidR="0055507B" w:rsidRPr="003E6744" w:rsidRDefault="00390CA0" w:rsidP="0070454D">
            <w:pPr>
              <w:spacing w:after="120"/>
              <w:jc w:val="center"/>
              <w:rPr>
                <w:rFonts w:ascii="Arial" w:hAnsi="Arial" w:cs="Arial"/>
                <w:b/>
                <w:bCs/>
                <w:color w:val="000000"/>
                <w:sz w:val="28"/>
                <w:szCs w:val="28"/>
              </w:rPr>
            </w:pPr>
            <w:r w:rsidRPr="003E6744">
              <w:rPr>
                <w:rFonts w:ascii="Arial" w:hAnsi="Arial" w:cs="Arial"/>
                <w:b/>
                <w:bCs/>
                <w:color w:val="000000"/>
                <w:sz w:val="28"/>
                <w:szCs w:val="28"/>
              </w:rPr>
              <w:t>31</w:t>
            </w:r>
          </w:p>
        </w:tc>
      </w:tr>
      <w:tr w:rsidR="0055507B" w:rsidRPr="003E6744" w14:paraId="1E12BD9A" w14:textId="77777777" w:rsidTr="0070454D">
        <w:tc>
          <w:tcPr>
            <w:tcW w:w="3675" w:type="pct"/>
            <w:shd w:val="clear" w:color="auto" w:fill="auto"/>
            <w:noWrap/>
            <w:vAlign w:val="center"/>
          </w:tcPr>
          <w:p w14:paraId="3CBE3C95" w14:textId="77777777" w:rsidR="0055507B" w:rsidRPr="003E6744" w:rsidRDefault="0055507B" w:rsidP="0070454D">
            <w:pPr>
              <w:spacing w:after="120"/>
              <w:rPr>
                <w:rFonts w:ascii="Arial" w:hAnsi="Arial" w:cs="Arial"/>
                <w:b/>
                <w:bCs/>
                <w:color w:val="000000"/>
                <w:sz w:val="28"/>
                <w:szCs w:val="28"/>
              </w:rPr>
            </w:pPr>
            <w:r w:rsidRPr="003E6744">
              <w:rPr>
                <w:rFonts w:ascii="Arial" w:hAnsi="Arial" w:cs="Arial"/>
                <w:b/>
                <w:bCs/>
                <w:color w:val="000000"/>
                <w:sz w:val="28"/>
                <w:szCs w:val="28"/>
              </w:rPr>
              <w:t xml:space="preserve">Annual net shortfall </w:t>
            </w:r>
          </w:p>
        </w:tc>
        <w:tc>
          <w:tcPr>
            <w:tcW w:w="713" w:type="pct"/>
            <w:shd w:val="clear" w:color="auto" w:fill="auto"/>
            <w:noWrap/>
            <w:vAlign w:val="center"/>
          </w:tcPr>
          <w:p w14:paraId="6926E775" w14:textId="280877A1" w:rsidR="0055507B" w:rsidRPr="003E6744" w:rsidRDefault="00390CA0" w:rsidP="0070454D">
            <w:pPr>
              <w:spacing w:after="120"/>
              <w:jc w:val="center"/>
              <w:rPr>
                <w:rFonts w:ascii="Arial" w:hAnsi="Arial" w:cs="Arial"/>
                <w:b/>
                <w:bCs/>
                <w:color w:val="000000"/>
                <w:sz w:val="22"/>
              </w:rPr>
            </w:pPr>
            <w:r w:rsidRPr="003E6744">
              <w:rPr>
                <w:rFonts w:ascii="Arial" w:hAnsi="Arial" w:cs="Arial"/>
                <w:b/>
                <w:bCs/>
                <w:color w:val="000000"/>
                <w:sz w:val="22"/>
              </w:rPr>
              <w:t>2.3</w:t>
            </w:r>
          </w:p>
        </w:tc>
        <w:tc>
          <w:tcPr>
            <w:tcW w:w="612" w:type="pct"/>
            <w:shd w:val="clear" w:color="auto" w:fill="auto"/>
            <w:noWrap/>
            <w:vAlign w:val="center"/>
          </w:tcPr>
          <w:p w14:paraId="148A70B6" w14:textId="395F3899" w:rsidR="0055507B" w:rsidRPr="003E6744" w:rsidRDefault="00390CA0" w:rsidP="0070454D">
            <w:pPr>
              <w:spacing w:after="120"/>
              <w:jc w:val="center"/>
              <w:rPr>
                <w:rFonts w:ascii="Arial" w:hAnsi="Arial" w:cs="Arial"/>
                <w:b/>
                <w:bCs/>
                <w:color w:val="000000"/>
                <w:sz w:val="22"/>
              </w:rPr>
            </w:pPr>
            <w:r w:rsidRPr="003E6744">
              <w:rPr>
                <w:rFonts w:ascii="Arial" w:hAnsi="Arial" w:cs="Arial"/>
                <w:b/>
                <w:bCs/>
                <w:color w:val="000000"/>
                <w:sz w:val="22"/>
              </w:rPr>
              <w:t>2.1</w:t>
            </w:r>
          </w:p>
        </w:tc>
      </w:tr>
    </w:tbl>
    <w:p w14:paraId="50007B5C" w14:textId="77777777" w:rsidR="0055507B" w:rsidRPr="003E6744" w:rsidRDefault="0055507B" w:rsidP="0055507B">
      <w:pPr>
        <w:spacing w:after="120"/>
        <w:rPr>
          <w:rFonts w:ascii="Arial" w:hAnsi="Arial" w:cs="Arial"/>
          <w:highlight w:val="yellow"/>
        </w:rPr>
      </w:pPr>
    </w:p>
    <w:p w14:paraId="3D895E06" w14:textId="77777777" w:rsidR="0055507B" w:rsidRPr="003E6744" w:rsidRDefault="0055507B" w:rsidP="0055507B">
      <w:pPr>
        <w:spacing w:after="120"/>
        <w:rPr>
          <w:rFonts w:ascii="Arial" w:hAnsi="Arial" w:cs="Arial"/>
          <w:highlight w:val="yellow"/>
        </w:rPr>
      </w:pPr>
    </w:p>
    <w:p w14:paraId="59E8F1B5" w14:textId="77777777" w:rsidR="0055507B" w:rsidRPr="003E6744" w:rsidRDefault="0055507B" w:rsidP="0055507B">
      <w:pPr>
        <w:pStyle w:val="Heading2"/>
        <w:spacing w:after="120"/>
        <w:ind w:left="709" w:firstLine="0"/>
        <w:rPr>
          <w:rFonts w:ascii="Arial" w:hAnsi="Arial" w:cs="Arial"/>
        </w:rPr>
      </w:pPr>
      <w:bookmarkStart w:id="579" w:name="_Toc118923866"/>
      <w:r w:rsidRPr="003E6744">
        <w:rPr>
          <w:rFonts w:ascii="Arial" w:hAnsi="Arial" w:cs="Arial"/>
        </w:rPr>
        <w:t>Potential capacity for Gypsy and Traveller pitches on existing sites</w:t>
      </w:r>
      <w:bookmarkEnd w:id="579"/>
    </w:p>
    <w:p w14:paraId="588D8B50" w14:textId="77777777" w:rsidR="0055507B" w:rsidRPr="003E6744" w:rsidRDefault="0055507B" w:rsidP="0055507B">
      <w:pPr>
        <w:pStyle w:val="Heading3"/>
        <w:spacing w:after="120"/>
        <w:rPr>
          <w:rFonts w:ascii="Arial" w:hAnsi="Arial" w:cs="Arial"/>
        </w:rPr>
      </w:pPr>
      <w:r w:rsidRPr="003E6744">
        <w:rPr>
          <w:rFonts w:ascii="Arial" w:hAnsi="Arial" w:cs="Arial"/>
        </w:rPr>
        <w:t xml:space="preserve">Turnover on sites </w:t>
      </w:r>
    </w:p>
    <w:p w14:paraId="46E8F29B" w14:textId="20349402" w:rsidR="00390CA0" w:rsidRPr="003E6744" w:rsidRDefault="0055507B" w:rsidP="0055507B">
      <w:pPr>
        <w:pStyle w:val="Reporttext"/>
        <w:spacing w:after="120"/>
        <w:rPr>
          <w:rFonts w:ascii="Arial" w:hAnsi="Arial" w:cs="Arial"/>
        </w:rPr>
      </w:pPr>
      <w:r w:rsidRPr="003E6744">
        <w:rPr>
          <w:rFonts w:ascii="Arial" w:hAnsi="Arial" w:cs="Arial"/>
        </w:rPr>
        <w:t xml:space="preserve">Turnover relates to the number of pitches that are expected to become available for occupancy. Analysis only includes expected turnover on public sites as this is referenced in (former) CLG guidance and more accurate data on changes in pitch occupancy is likely to be available. Although there is likely to be turnover on private sites, the ability of households to move onto private sites may be more restrictive (for instance the site may be restricted to a particular family) and less likely to be recorded. </w:t>
      </w:r>
      <w:r w:rsidR="00390CA0" w:rsidRPr="003E6744">
        <w:rPr>
          <w:rFonts w:ascii="Arial" w:hAnsi="Arial" w:cs="Arial"/>
        </w:rPr>
        <w:t xml:space="preserve">The local authority site in Preston as recently been transferred to a Co-operative and therefore out of public ownership. . </w:t>
      </w:r>
    </w:p>
    <w:p w14:paraId="49265EBE" w14:textId="3E1E67A0" w:rsidR="0055507B" w:rsidRPr="003E6744" w:rsidRDefault="0055507B" w:rsidP="0055507B">
      <w:pPr>
        <w:pStyle w:val="Reporttext"/>
        <w:spacing w:after="120"/>
        <w:rPr>
          <w:rFonts w:ascii="Arial" w:hAnsi="Arial" w:cs="Arial"/>
        </w:rPr>
      </w:pPr>
      <w:r w:rsidRPr="003E6744">
        <w:rPr>
          <w:rFonts w:ascii="Arial" w:hAnsi="Arial" w:cs="Arial"/>
        </w:rPr>
        <w:t xml:space="preserve">No turnover is assumed as there are no public sites in </w:t>
      </w:r>
      <w:r w:rsidR="00390CA0" w:rsidRPr="003E6744">
        <w:rPr>
          <w:rFonts w:ascii="Arial" w:hAnsi="Arial" w:cs="Arial"/>
        </w:rPr>
        <w:t xml:space="preserve">Preston. </w:t>
      </w:r>
    </w:p>
    <w:p w14:paraId="600D8154" w14:textId="77777777" w:rsidR="0055507B" w:rsidRPr="003E6744" w:rsidRDefault="0055507B" w:rsidP="0055507B">
      <w:pPr>
        <w:spacing w:after="120"/>
        <w:rPr>
          <w:rFonts w:ascii="Arial" w:hAnsi="Arial" w:cs="Arial"/>
        </w:rPr>
      </w:pPr>
    </w:p>
    <w:p w14:paraId="01275959" w14:textId="77777777" w:rsidR="0055507B" w:rsidRPr="003E6744" w:rsidRDefault="0055507B" w:rsidP="0055507B">
      <w:pPr>
        <w:pStyle w:val="Heading3"/>
        <w:spacing w:after="120"/>
        <w:rPr>
          <w:rFonts w:ascii="Arial" w:hAnsi="Arial" w:cs="Arial"/>
        </w:rPr>
      </w:pPr>
      <w:r w:rsidRPr="003E6744">
        <w:rPr>
          <w:rFonts w:ascii="Arial" w:hAnsi="Arial" w:cs="Arial"/>
        </w:rPr>
        <w:t>Potential for additional pitches on existing sites</w:t>
      </w:r>
    </w:p>
    <w:p w14:paraId="5D9B5909" w14:textId="77777777" w:rsidR="0055507B" w:rsidRPr="003E6744" w:rsidRDefault="0055507B" w:rsidP="0055507B">
      <w:pPr>
        <w:pStyle w:val="Reporttext"/>
        <w:spacing w:after="120"/>
        <w:rPr>
          <w:rFonts w:ascii="Arial" w:hAnsi="Arial" w:cs="Arial"/>
        </w:rPr>
      </w:pPr>
      <w:r w:rsidRPr="003E6744">
        <w:rPr>
          <w:rFonts w:ascii="Arial" w:hAnsi="Arial" w:cs="Arial"/>
        </w:rPr>
        <w:t>Discussions with private site owners indicated there was no potential to expand or intensify existing sites.</w:t>
      </w:r>
    </w:p>
    <w:p w14:paraId="2BB3A6D5" w14:textId="77777777" w:rsidR="0055507B" w:rsidRPr="003E6744" w:rsidRDefault="0055507B" w:rsidP="0055507B">
      <w:pPr>
        <w:pStyle w:val="Reporttext"/>
        <w:numPr>
          <w:ilvl w:val="0"/>
          <w:numId w:val="0"/>
        </w:numPr>
        <w:spacing w:after="120"/>
        <w:ind w:left="709"/>
        <w:rPr>
          <w:rFonts w:ascii="Arial" w:hAnsi="Arial" w:cs="Arial"/>
        </w:rPr>
      </w:pPr>
    </w:p>
    <w:p w14:paraId="26140249" w14:textId="77777777" w:rsidR="0055507B" w:rsidRPr="003E6744" w:rsidRDefault="0055507B" w:rsidP="0055507B">
      <w:pPr>
        <w:pStyle w:val="Heading2"/>
        <w:spacing w:after="120"/>
        <w:rPr>
          <w:rFonts w:ascii="Arial" w:hAnsi="Arial" w:cs="Arial"/>
        </w:rPr>
      </w:pPr>
      <w:bookmarkStart w:id="580" w:name="_Toc118923867"/>
      <w:r w:rsidRPr="003E6744">
        <w:rPr>
          <w:rFonts w:ascii="Arial" w:hAnsi="Arial" w:cs="Arial"/>
        </w:rPr>
        <w:t>Potential new sites</w:t>
      </w:r>
      <w:bookmarkEnd w:id="580"/>
    </w:p>
    <w:p w14:paraId="7D27F9EB" w14:textId="686680E7" w:rsidR="00390CA0" w:rsidRPr="003E6744" w:rsidRDefault="00390CA0" w:rsidP="0055507B">
      <w:pPr>
        <w:pStyle w:val="Reporttext"/>
        <w:spacing w:after="120"/>
        <w:rPr>
          <w:rFonts w:ascii="Arial" w:hAnsi="Arial" w:cs="Arial"/>
        </w:rPr>
      </w:pPr>
      <w:r w:rsidRPr="003E6744">
        <w:rPr>
          <w:rFonts w:ascii="Arial" w:hAnsi="Arial" w:cs="Arial"/>
        </w:rPr>
        <w:t xml:space="preserve">Potential land was identified from a resident on one of the sites with a potential for up to 20 pitches. Further information on this has been forwarded to the council for further discussion and consideration. </w:t>
      </w:r>
    </w:p>
    <w:p w14:paraId="2E3A4610" w14:textId="77777777" w:rsidR="00390CA0" w:rsidRPr="003E6744" w:rsidRDefault="00390CA0" w:rsidP="0055507B">
      <w:pPr>
        <w:pStyle w:val="Heading2"/>
        <w:spacing w:after="120"/>
        <w:rPr>
          <w:rFonts w:ascii="Arial" w:hAnsi="Arial" w:cs="Arial"/>
          <w:highlight w:val="yellow"/>
        </w:rPr>
      </w:pPr>
    </w:p>
    <w:p w14:paraId="515E8DDE" w14:textId="3F6C064B" w:rsidR="0055507B" w:rsidRPr="003E6744" w:rsidRDefault="0055507B" w:rsidP="0055507B">
      <w:pPr>
        <w:pStyle w:val="Heading2"/>
        <w:spacing w:after="120"/>
        <w:rPr>
          <w:rFonts w:ascii="Arial" w:hAnsi="Arial" w:cs="Arial"/>
        </w:rPr>
      </w:pPr>
      <w:bookmarkStart w:id="581" w:name="_Toc118923868"/>
      <w:r w:rsidRPr="003E6744">
        <w:rPr>
          <w:rFonts w:ascii="Arial" w:hAnsi="Arial" w:cs="Arial"/>
        </w:rPr>
        <w:t>Summary of need</w:t>
      </w:r>
      <w:bookmarkEnd w:id="581"/>
    </w:p>
    <w:p w14:paraId="33756606" w14:textId="429D9CFE" w:rsidR="0055507B" w:rsidRPr="003E6744" w:rsidRDefault="0055507B" w:rsidP="0055507B">
      <w:pPr>
        <w:pStyle w:val="Reporttext"/>
        <w:spacing w:after="120"/>
        <w:rPr>
          <w:rFonts w:ascii="Arial" w:hAnsi="Arial" w:cs="Arial"/>
        </w:rPr>
      </w:pPr>
      <w:r w:rsidRPr="003E6744">
        <w:rPr>
          <w:rFonts w:ascii="Arial" w:hAnsi="Arial" w:cs="Arial"/>
        </w:rPr>
        <w:t xml:space="preserve">Government policy through the NPPF encourages authorities to meet the needs of all Gypsies and Travellers including those who no longer travel and through the PPTS for those who have a nomadic habit of life. Overall, </w:t>
      </w:r>
      <w:r w:rsidR="00390CA0" w:rsidRPr="003E6744">
        <w:rPr>
          <w:rFonts w:ascii="Arial" w:hAnsi="Arial" w:cs="Arial"/>
        </w:rPr>
        <w:t xml:space="preserve">across Preston there is need </w:t>
      </w:r>
      <w:r w:rsidRPr="003E6744">
        <w:rPr>
          <w:rFonts w:ascii="Arial" w:hAnsi="Arial" w:cs="Arial"/>
        </w:rPr>
        <w:t xml:space="preserve">to plan for </w:t>
      </w:r>
      <w:r w:rsidR="00390CA0" w:rsidRPr="003E6744">
        <w:rPr>
          <w:rFonts w:ascii="Arial" w:hAnsi="Arial" w:cs="Arial"/>
        </w:rPr>
        <w:t>34</w:t>
      </w:r>
      <w:r w:rsidRPr="003E6744">
        <w:rPr>
          <w:rFonts w:ascii="Arial" w:hAnsi="Arial" w:cs="Arial"/>
        </w:rPr>
        <w:t xml:space="preserve"> pitches over the period 2021/22 to 2035/36. There is a need for </w:t>
      </w:r>
      <w:r w:rsidR="00390CA0" w:rsidRPr="003E6744">
        <w:rPr>
          <w:rFonts w:ascii="Arial" w:hAnsi="Arial" w:cs="Arial"/>
        </w:rPr>
        <w:t>24</w:t>
      </w:r>
      <w:r w:rsidRPr="003E6744">
        <w:rPr>
          <w:rFonts w:ascii="Arial" w:hAnsi="Arial" w:cs="Arial"/>
        </w:rPr>
        <w:t xml:space="preserve"> additional pitches in the first five years of the Local Plan and </w:t>
      </w:r>
      <w:r w:rsidR="00390CA0" w:rsidRPr="003E6744">
        <w:rPr>
          <w:rFonts w:ascii="Arial" w:hAnsi="Arial" w:cs="Arial"/>
        </w:rPr>
        <w:t>10</w:t>
      </w:r>
      <w:r w:rsidRPr="003E6744">
        <w:rPr>
          <w:rFonts w:ascii="Arial" w:hAnsi="Arial" w:cs="Arial"/>
        </w:rPr>
        <w:t xml:space="preserve"> in the period 2026/27 to 2035/46.</w:t>
      </w:r>
    </w:p>
    <w:p w14:paraId="39D7CEFE" w14:textId="084DE74E" w:rsidR="0055507B" w:rsidRPr="003E6744" w:rsidRDefault="0055507B" w:rsidP="0055507B">
      <w:pPr>
        <w:pStyle w:val="Reporttext"/>
        <w:spacing w:after="120"/>
        <w:rPr>
          <w:rFonts w:ascii="Arial" w:hAnsi="Arial" w:cs="Arial"/>
        </w:rPr>
      </w:pPr>
      <w:r w:rsidRPr="003E6744">
        <w:rPr>
          <w:rFonts w:ascii="Arial" w:hAnsi="Arial" w:cs="Arial"/>
        </w:rPr>
        <w:t xml:space="preserve">Of the </w:t>
      </w:r>
      <w:r w:rsidR="00390CA0" w:rsidRPr="003E6744">
        <w:rPr>
          <w:rFonts w:ascii="Arial" w:hAnsi="Arial" w:cs="Arial"/>
        </w:rPr>
        <w:t>34</w:t>
      </w:r>
      <w:r w:rsidRPr="003E6744">
        <w:rPr>
          <w:rFonts w:ascii="Arial" w:hAnsi="Arial" w:cs="Arial"/>
        </w:rPr>
        <w:t xml:space="preserve"> pitch need, </w:t>
      </w:r>
      <w:r w:rsidR="00390CA0" w:rsidRPr="003E6744">
        <w:rPr>
          <w:rFonts w:ascii="Arial" w:hAnsi="Arial" w:cs="Arial"/>
        </w:rPr>
        <w:t>31</w:t>
      </w:r>
      <w:r w:rsidRPr="003E6744">
        <w:rPr>
          <w:rFonts w:ascii="Arial" w:hAnsi="Arial" w:cs="Arial"/>
        </w:rPr>
        <w:t xml:space="preserve"> are from households who meet the PPTS nomadic habit of life definition</w:t>
      </w:r>
      <w:r w:rsidR="00390CA0" w:rsidRPr="003E6744">
        <w:rPr>
          <w:rFonts w:ascii="Arial" w:hAnsi="Arial" w:cs="Arial"/>
        </w:rPr>
        <w:t xml:space="preserve"> and 3 are from those who do meet the definition. In the first 5 years 2021/22 to 2025/26, of the 24 need, 22 is from households who meet the PPTS definition and 2 do not. </w:t>
      </w:r>
    </w:p>
    <w:p w14:paraId="272CC5CF" w14:textId="77777777" w:rsidR="0055507B" w:rsidRPr="003E6744" w:rsidRDefault="0055507B" w:rsidP="0055507B">
      <w:pPr>
        <w:pStyle w:val="Heading2"/>
        <w:spacing w:after="120"/>
        <w:ind w:left="0" w:firstLine="0"/>
        <w:rPr>
          <w:rFonts w:ascii="Arial" w:hAnsi="Arial" w:cs="Arial"/>
        </w:rPr>
      </w:pPr>
    </w:p>
    <w:p w14:paraId="7BAD6060" w14:textId="77777777" w:rsidR="0055507B" w:rsidRPr="003E6744" w:rsidRDefault="0055507B" w:rsidP="0055507B">
      <w:pPr>
        <w:pStyle w:val="Heading2"/>
        <w:spacing w:after="120"/>
        <w:rPr>
          <w:rFonts w:ascii="Arial" w:hAnsi="Arial" w:cs="Arial"/>
        </w:rPr>
      </w:pPr>
      <w:bookmarkStart w:id="582" w:name="_Toc118923869"/>
      <w:r w:rsidRPr="003E6744">
        <w:rPr>
          <w:rFonts w:ascii="Arial" w:hAnsi="Arial" w:cs="Arial"/>
        </w:rPr>
        <w:t>Tenure preferences</w:t>
      </w:r>
      <w:bookmarkEnd w:id="582"/>
    </w:p>
    <w:p w14:paraId="45573C55" w14:textId="0548B239" w:rsidR="0055507B" w:rsidRPr="003E6744" w:rsidRDefault="0055507B" w:rsidP="0055507B">
      <w:pPr>
        <w:pStyle w:val="Reporttext"/>
        <w:spacing w:after="120"/>
        <w:rPr>
          <w:rFonts w:ascii="Arial" w:hAnsi="Arial" w:cs="Arial"/>
        </w:rPr>
      </w:pPr>
      <w:r w:rsidRPr="003E6744">
        <w:rPr>
          <w:rFonts w:ascii="Arial" w:hAnsi="Arial" w:cs="Arial"/>
        </w:rPr>
        <w:t xml:space="preserve">Respondents </w:t>
      </w:r>
      <w:r w:rsidR="0070454D" w:rsidRPr="003E6744">
        <w:rPr>
          <w:rFonts w:ascii="Arial" w:hAnsi="Arial" w:cs="Arial"/>
        </w:rPr>
        <w:t>living in bricks and mortar dwellings and households expecting to form were asked about the tenure preferences for pitches. Out of a total of 16 responses (14 emerging households and 2 living in bricks and mortar)</w:t>
      </w:r>
      <w:r w:rsidR="0001490E" w:rsidRPr="003E6744">
        <w:rPr>
          <w:rFonts w:ascii="Arial" w:hAnsi="Arial" w:cs="Arial"/>
        </w:rPr>
        <w:t>, 81.3% stated a preference for a council pitch and 18.7% a private pitch. Note that in Preston the former council site has now become a co-operative.</w:t>
      </w:r>
    </w:p>
    <w:p w14:paraId="3EB273A7" w14:textId="77777777" w:rsidR="0055507B" w:rsidRPr="007A1964" w:rsidRDefault="0055507B" w:rsidP="0055507B">
      <w:pPr>
        <w:pStyle w:val="Heading2"/>
        <w:spacing w:after="120"/>
        <w:rPr>
          <w:rFonts w:ascii="Arial" w:hAnsi="Arial" w:cs="Arial"/>
        </w:rPr>
      </w:pPr>
    </w:p>
    <w:p w14:paraId="5F0BA149" w14:textId="77777777" w:rsidR="0055507B" w:rsidRPr="007A1964" w:rsidRDefault="0055507B" w:rsidP="0055507B">
      <w:pPr>
        <w:pStyle w:val="Heading2"/>
        <w:spacing w:after="120"/>
        <w:ind w:left="0" w:firstLine="0"/>
        <w:rPr>
          <w:rFonts w:ascii="Arial" w:hAnsi="Arial" w:cs="Arial"/>
        </w:rPr>
      </w:pPr>
      <w:r w:rsidRPr="007A1964">
        <w:rPr>
          <w:rFonts w:ascii="Arial" w:hAnsi="Arial" w:cs="Arial"/>
        </w:rPr>
        <w:tab/>
      </w:r>
      <w:bookmarkStart w:id="583" w:name="_Toc118923870"/>
      <w:r w:rsidRPr="007A1964">
        <w:rPr>
          <w:rFonts w:ascii="Arial" w:hAnsi="Arial" w:cs="Arial"/>
        </w:rPr>
        <w:t>Transit requirements</w:t>
      </w:r>
      <w:bookmarkEnd w:id="583"/>
    </w:p>
    <w:p w14:paraId="6B4779D9" w14:textId="4F532D60" w:rsidR="00A8661A" w:rsidRPr="007A1964" w:rsidRDefault="0055507B" w:rsidP="00A8661A">
      <w:pPr>
        <w:pStyle w:val="Reporttext"/>
        <w:spacing w:after="120"/>
        <w:rPr>
          <w:rFonts w:ascii="Arial" w:hAnsi="Arial" w:cs="Arial"/>
        </w:rPr>
      </w:pPr>
      <w:r w:rsidRPr="007A1964">
        <w:rPr>
          <w:rFonts w:ascii="Arial" w:hAnsi="Arial" w:cs="Arial"/>
        </w:rPr>
        <w:t>There are a number of ways to deliver temporary places where Travellers can stop whilst passing through a local authority area. These include transit sites, stop over areas and negotiated stopping. A good indicator of transit need is unauthorised encampment activity.</w:t>
      </w:r>
    </w:p>
    <w:p w14:paraId="53ACC39B" w14:textId="0E31FD70" w:rsidR="007A1964" w:rsidRPr="007A1964" w:rsidRDefault="00A8661A" w:rsidP="00A8661A">
      <w:pPr>
        <w:pStyle w:val="Reporttext"/>
        <w:spacing w:after="120"/>
        <w:rPr>
          <w:rFonts w:ascii="Arial" w:hAnsi="Arial" w:cs="Arial"/>
        </w:rPr>
      </w:pPr>
      <w:r w:rsidRPr="007A1964">
        <w:rPr>
          <w:rFonts w:ascii="Arial" w:hAnsi="Arial" w:cs="Arial"/>
        </w:rPr>
        <w:t xml:space="preserve">For Preston, over the period January 2018 to June 2022, there were </w:t>
      </w:r>
      <w:r w:rsidR="007A1964" w:rsidRPr="007A1964">
        <w:rPr>
          <w:rFonts w:ascii="Arial" w:hAnsi="Arial" w:cs="Arial"/>
        </w:rPr>
        <w:t>14</w:t>
      </w:r>
      <w:r w:rsidRPr="007A1964">
        <w:rPr>
          <w:rFonts w:ascii="Arial" w:hAnsi="Arial" w:cs="Arial"/>
        </w:rPr>
        <w:t xml:space="preserve"> incidences of unauthorised encampment activity (Table 6.</w:t>
      </w:r>
      <w:r w:rsidR="0001301E" w:rsidRPr="007A1964">
        <w:rPr>
          <w:rFonts w:ascii="Arial" w:hAnsi="Arial" w:cs="Arial"/>
        </w:rPr>
        <w:t>8</w:t>
      </w:r>
      <w:r w:rsidRPr="007A1964">
        <w:rPr>
          <w:rFonts w:ascii="Arial" w:hAnsi="Arial" w:cs="Arial"/>
        </w:rPr>
        <w:t xml:space="preserve">). </w:t>
      </w:r>
      <w:r w:rsidR="007A1964" w:rsidRPr="007A1964">
        <w:rPr>
          <w:rFonts w:ascii="Arial" w:hAnsi="Arial" w:cs="Arial"/>
        </w:rPr>
        <w:t xml:space="preserve">However, no further data on number of caravans is available. </w:t>
      </w:r>
    </w:p>
    <w:p w14:paraId="6999D7D2" w14:textId="77777777" w:rsidR="0001301E" w:rsidRPr="007A1964" w:rsidRDefault="0001301E" w:rsidP="0001301E">
      <w:pPr>
        <w:pStyle w:val="Reporttext"/>
        <w:spacing w:after="120"/>
        <w:rPr>
          <w:rFonts w:ascii="Arial" w:hAnsi="Arial" w:cs="Arial"/>
        </w:rPr>
      </w:pPr>
      <w:r w:rsidRPr="007A1964">
        <w:rPr>
          <w:rFonts w:ascii="Arial" w:hAnsi="Arial" w:cs="Arial"/>
        </w:rPr>
        <w:t>Recommendations for transit provision across Central Lancashire are presented at the end of this chapter.</w:t>
      </w:r>
    </w:p>
    <w:p w14:paraId="1A21B381" w14:textId="77777777" w:rsidR="00A8661A" w:rsidRPr="003E6744" w:rsidRDefault="00A8661A" w:rsidP="00A8661A">
      <w:pPr>
        <w:pStyle w:val="bullet"/>
        <w:numPr>
          <w:ilvl w:val="0"/>
          <w:numId w:val="0"/>
        </w:numPr>
        <w:spacing w:after="120"/>
        <w:rPr>
          <w:rFonts w:ascii="Arial" w:hAnsi="Arial" w:cs="Arial"/>
        </w:rPr>
      </w:pPr>
    </w:p>
    <w:tbl>
      <w:tblPr>
        <w:tblStyle w:val="TableGrid"/>
        <w:tblW w:w="8642" w:type="dxa"/>
        <w:tblInd w:w="709" w:type="dxa"/>
        <w:tblLook w:val="04A0" w:firstRow="1" w:lastRow="0" w:firstColumn="1" w:lastColumn="0" w:noHBand="0" w:noVBand="1"/>
      </w:tblPr>
      <w:tblGrid>
        <w:gridCol w:w="3964"/>
        <w:gridCol w:w="2126"/>
        <w:gridCol w:w="2552"/>
      </w:tblGrid>
      <w:tr w:rsidR="00A8661A" w:rsidRPr="003E6744" w14:paraId="29A8ECDB" w14:textId="77777777" w:rsidTr="007A1964">
        <w:tc>
          <w:tcPr>
            <w:tcW w:w="8642" w:type="dxa"/>
            <w:gridSpan w:val="3"/>
            <w:shd w:val="clear" w:color="auto" w:fill="009193"/>
            <w:vAlign w:val="center"/>
          </w:tcPr>
          <w:p w14:paraId="19F0102A" w14:textId="057894FB" w:rsidR="00A8661A" w:rsidRPr="003E6744" w:rsidRDefault="00A8661A" w:rsidP="007A1964">
            <w:pPr>
              <w:pStyle w:val="tableheading"/>
              <w:rPr>
                <w:rFonts w:ascii="Arial" w:hAnsi="Arial"/>
              </w:rPr>
            </w:pPr>
            <w:bookmarkStart w:id="584" w:name="_Toc118924708"/>
            <w:r w:rsidRPr="003E6744">
              <w:rPr>
                <w:rFonts w:ascii="Arial" w:hAnsi="Arial"/>
              </w:rPr>
              <w:lastRenderedPageBreak/>
              <w:t>Table 6.</w:t>
            </w:r>
            <w:r w:rsidR="0001301E" w:rsidRPr="003E6744">
              <w:rPr>
                <w:rFonts w:ascii="Arial" w:hAnsi="Arial"/>
              </w:rPr>
              <w:t>8</w:t>
            </w:r>
            <w:r w:rsidRPr="003E6744">
              <w:rPr>
                <w:rFonts w:ascii="Arial" w:hAnsi="Arial"/>
              </w:rPr>
              <w:tab/>
              <w:t>Unauthorised encampment activity in the City of Preston</w:t>
            </w:r>
            <w:bookmarkEnd w:id="584"/>
            <w:r w:rsidRPr="003E6744">
              <w:rPr>
                <w:rFonts w:ascii="Arial" w:hAnsi="Arial"/>
              </w:rPr>
              <w:t xml:space="preserve">  </w:t>
            </w:r>
          </w:p>
        </w:tc>
      </w:tr>
      <w:tr w:rsidR="00A8661A" w:rsidRPr="003E6744" w14:paraId="4C64EC85" w14:textId="77777777" w:rsidTr="007A1964">
        <w:tc>
          <w:tcPr>
            <w:tcW w:w="3964" w:type="dxa"/>
          </w:tcPr>
          <w:p w14:paraId="50935FFB" w14:textId="77777777" w:rsidR="00A8661A" w:rsidRPr="003E6744" w:rsidRDefault="00A8661A" w:rsidP="007A1964">
            <w:pPr>
              <w:pStyle w:val="Reporttext"/>
              <w:numPr>
                <w:ilvl w:val="0"/>
                <w:numId w:val="0"/>
              </w:numPr>
              <w:spacing w:before="0"/>
              <w:rPr>
                <w:rFonts w:ascii="Arial" w:hAnsi="Arial" w:cs="Arial"/>
              </w:rPr>
            </w:pPr>
            <w:r w:rsidRPr="003E6744">
              <w:rPr>
                <w:rFonts w:ascii="Arial" w:hAnsi="Arial" w:cs="Arial"/>
              </w:rPr>
              <w:t xml:space="preserve">Number of encampments recorded </w:t>
            </w:r>
          </w:p>
          <w:p w14:paraId="40D5F288"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January 2018 to July 2022</w:t>
            </w:r>
          </w:p>
        </w:tc>
        <w:tc>
          <w:tcPr>
            <w:tcW w:w="4678" w:type="dxa"/>
            <w:gridSpan w:val="2"/>
          </w:tcPr>
          <w:p w14:paraId="6AC616C8" w14:textId="6C2B2495" w:rsidR="00A8661A" w:rsidRPr="003E6744" w:rsidRDefault="007A1964" w:rsidP="007A1964">
            <w:pPr>
              <w:pStyle w:val="Reporttext"/>
              <w:numPr>
                <w:ilvl w:val="0"/>
                <w:numId w:val="0"/>
              </w:numPr>
              <w:rPr>
                <w:rFonts w:ascii="Arial" w:hAnsi="Arial" w:cs="Arial"/>
              </w:rPr>
            </w:pPr>
            <w:r>
              <w:rPr>
                <w:rFonts w:ascii="Arial" w:hAnsi="Arial" w:cs="Arial"/>
              </w:rPr>
              <w:t>14</w:t>
            </w:r>
            <w:r w:rsidR="00A8661A" w:rsidRPr="003E6744">
              <w:rPr>
                <w:rFonts w:ascii="Arial" w:hAnsi="Arial" w:cs="Arial"/>
              </w:rPr>
              <w:t xml:space="preserve"> encampments </w:t>
            </w:r>
          </w:p>
        </w:tc>
      </w:tr>
      <w:tr w:rsidR="00A8661A" w:rsidRPr="003E6744" w14:paraId="782C9396" w14:textId="77777777" w:rsidTr="007A1964">
        <w:tc>
          <w:tcPr>
            <w:tcW w:w="3964" w:type="dxa"/>
            <w:vMerge w:val="restart"/>
          </w:tcPr>
          <w:p w14:paraId="56D27984"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Number of caravans</w:t>
            </w:r>
          </w:p>
        </w:tc>
        <w:tc>
          <w:tcPr>
            <w:tcW w:w="2126" w:type="dxa"/>
          </w:tcPr>
          <w:p w14:paraId="638C9691"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Median</w:t>
            </w:r>
          </w:p>
        </w:tc>
        <w:tc>
          <w:tcPr>
            <w:tcW w:w="2552" w:type="dxa"/>
          </w:tcPr>
          <w:p w14:paraId="23791BCF" w14:textId="3101CE5C" w:rsidR="00A8661A" w:rsidRPr="003E6744" w:rsidRDefault="007A1964" w:rsidP="007A1964">
            <w:pPr>
              <w:pStyle w:val="Reporttext"/>
              <w:numPr>
                <w:ilvl w:val="0"/>
                <w:numId w:val="0"/>
              </w:numPr>
              <w:jc w:val="center"/>
              <w:rPr>
                <w:rFonts w:ascii="Arial" w:hAnsi="Arial" w:cs="Arial"/>
              </w:rPr>
            </w:pPr>
            <w:r>
              <w:rPr>
                <w:rFonts w:ascii="Arial" w:hAnsi="Arial" w:cs="Arial"/>
              </w:rPr>
              <w:t>Not known</w:t>
            </w:r>
          </w:p>
        </w:tc>
      </w:tr>
      <w:tr w:rsidR="00A8661A" w:rsidRPr="003E6744" w14:paraId="3791DB7F" w14:textId="77777777" w:rsidTr="007A1964">
        <w:tc>
          <w:tcPr>
            <w:tcW w:w="3964" w:type="dxa"/>
            <w:vMerge/>
          </w:tcPr>
          <w:p w14:paraId="6126D4F4" w14:textId="77777777" w:rsidR="00A8661A" w:rsidRPr="003E6744" w:rsidRDefault="00A8661A" w:rsidP="007A1964">
            <w:pPr>
              <w:pStyle w:val="Reporttext"/>
              <w:numPr>
                <w:ilvl w:val="0"/>
                <w:numId w:val="0"/>
              </w:numPr>
              <w:rPr>
                <w:rFonts w:ascii="Arial" w:hAnsi="Arial" w:cs="Arial"/>
              </w:rPr>
            </w:pPr>
          </w:p>
        </w:tc>
        <w:tc>
          <w:tcPr>
            <w:tcW w:w="2126" w:type="dxa"/>
          </w:tcPr>
          <w:p w14:paraId="29C49166"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Mode</w:t>
            </w:r>
          </w:p>
        </w:tc>
        <w:tc>
          <w:tcPr>
            <w:tcW w:w="2552" w:type="dxa"/>
          </w:tcPr>
          <w:p w14:paraId="750ABA16" w14:textId="13BA862D" w:rsidR="00A8661A" w:rsidRPr="003E6744" w:rsidRDefault="007A1964" w:rsidP="007A1964">
            <w:pPr>
              <w:pStyle w:val="Reporttext"/>
              <w:numPr>
                <w:ilvl w:val="0"/>
                <w:numId w:val="0"/>
              </w:numPr>
              <w:jc w:val="center"/>
              <w:rPr>
                <w:rFonts w:ascii="Arial" w:hAnsi="Arial" w:cs="Arial"/>
              </w:rPr>
            </w:pPr>
            <w:r>
              <w:rPr>
                <w:rFonts w:ascii="Arial" w:hAnsi="Arial" w:cs="Arial"/>
              </w:rPr>
              <w:t>Not known</w:t>
            </w:r>
          </w:p>
        </w:tc>
      </w:tr>
      <w:tr w:rsidR="00A8661A" w:rsidRPr="003E6744" w14:paraId="52C49A2D" w14:textId="77777777" w:rsidTr="007A1964">
        <w:tc>
          <w:tcPr>
            <w:tcW w:w="3964" w:type="dxa"/>
            <w:vMerge/>
          </w:tcPr>
          <w:p w14:paraId="719E7A90" w14:textId="77777777" w:rsidR="00A8661A" w:rsidRPr="003E6744" w:rsidRDefault="00A8661A" w:rsidP="007A1964">
            <w:pPr>
              <w:pStyle w:val="Reporttext"/>
              <w:numPr>
                <w:ilvl w:val="0"/>
                <w:numId w:val="0"/>
              </w:numPr>
              <w:rPr>
                <w:rFonts w:ascii="Arial" w:hAnsi="Arial" w:cs="Arial"/>
              </w:rPr>
            </w:pPr>
          </w:p>
        </w:tc>
        <w:tc>
          <w:tcPr>
            <w:tcW w:w="2126" w:type="dxa"/>
          </w:tcPr>
          <w:p w14:paraId="67D0E7F0"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Range</w:t>
            </w:r>
          </w:p>
        </w:tc>
        <w:tc>
          <w:tcPr>
            <w:tcW w:w="2552" w:type="dxa"/>
          </w:tcPr>
          <w:p w14:paraId="545EC551" w14:textId="4D46EC7F" w:rsidR="00A8661A" w:rsidRPr="003E6744" w:rsidRDefault="007A1964" w:rsidP="007A1964">
            <w:pPr>
              <w:pStyle w:val="Reporttext"/>
              <w:numPr>
                <w:ilvl w:val="0"/>
                <w:numId w:val="0"/>
              </w:numPr>
              <w:ind w:left="360"/>
              <w:jc w:val="center"/>
              <w:rPr>
                <w:rFonts w:ascii="Arial" w:hAnsi="Arial" w:cs="Arial"/>
              </w:rPr>
            </w:pPr>
            <w:r>
              <w:rPr>
                <w:rFonts w:ascii="Arial" w:hAnsi="Arial" w:cs="Arial"/>
              </w:rPr>
              <w:t>Not known</w:t>
            </w:r>
          </w:p>
        </w:tc>
      </w:tr>
    </w:tbl>
    <w:p w14:paraId="5B5BA3D0" w14:textId="77777777" w:rsidR="00A8661A" w:rsidRPr="003E6744" w:rsidRDefault="00A8661A" w:rsidP="00A8661A">
      <w:pPr>
        <w:pStyle w:val="Reporttext"/>
        <w:numPr>
          <w:ilvl w:val="0"/>
          <w:numId w:val="0"/>
        </w:numPr>
        <w:spacing w:after="120"/>
        <w:ind w:left="709"/>
        <w:rPr>
          <w:rFonts w:ascii="Arial" w:hAnsi="Arial" w:cs="Arial"/>
        </w:rPr>
      </w:pPr>
      <w:r w:rsidRPr="003E6744">
        <w:rPr>
          <w:rFonts w:ascii="Arial" w:hAnsi="Arial" w:cs="Arial"/>
        </w:rPr>
        <w:t>Source: Council data</w:t>
      </w:r>
    </w:p>
    <w:p w14:paraId="65A838E1" w14:textId="77777777" w:rsidR="00A8661A" w:rsidRPr="003E6744" w:rsidRDefault="00A8661A" w:rsidP="00A8661A">
      <w:pPr>
        <w:pStyle w:val="Reporttext"/>
        <w:numPr>
          <w:ilvl w:val="0"/>
          <w:numId w:val="0"/>
        </w:numPr>
        <w:spacing w:after="120"/>
        <w:ind w:left="709"/>
        <w:rPr>
          <w:rFonts w:ascii="Arial" w:hAnsi="Arial" w:cs="Arial"/>
          <w:highlight w:val="yellow"/>
        </w:rPr>
      </w:pPr>
    </w:p>
    <w:p w14:paraId="5C4693E3" w14:textId="67EC3569" w:rsidR="0055507B" w:rsidRPr="003E6744" w:rsidRDefault="0055507B" w:rsidP="0055507B">
      <w:pPr>
        <w:pStyle w:val="Heading2"/>
        <w:spacing w:after="120"/>
        <w:rPr>
          <w:rFonts w:ascii="Arial" w:hAnsi="Arial" w:cs="Arial"/>
          <w:highlight w:val="yellow"/>
        </w:rPr>
      </w:pPr>
    </w:p>
    <w:p w14:paraId="4CCBAA77" w14:textId="3773EC46" w:rsidR="0064639A" w:rsidRPr="003E6744" w:rsidRDefault="0064639A" w:rsidP="0064639A">
      <w:pPr>
        <w:pStyle w:val="Heading2"/>
        <w:spacing w:after="120"/>
        <w:ind w:left="709" w:firstLine="0"/>
        <w:rPr>
          <w:rFonts w:ascii="Arial" w:hAnsi="Arial" w:cs="Arial"/>
        </w:rPr>
      </w:pPr>
      <w:bookmarkStart w:id="585" w:name="_Toc118923871"/>
      <w:r w:rsidRPr="003E6744">
        <w:rPr>
          <w:rFonts w:ascii="Arial" w:hAnsi="Arial" w:cs="Arial"/>
        </w:rPr>
        <w:t>Gypsy and Traveller pitch need analysis: Description of factors in the 5-year need model: South Ribble</w:t>
      </w:r>
      <w:bookmarkEnd w:id="585"/>
    </w:p>
    <w:p w14:paraId="6BC9DF26" w14:textId="3A82A51F" w:rsidR="0064639A" w:rsidRPr="003E6744" w:rsidRDefault="0064639A" w:rsidP="0064639A">
      <w:pPr>
        <w:rPr>
          <w:rFonts w:ascii="Arial" w:hAnsi="Arial" w:cs="Arial"/>
          <w:highlight w:val="yellow"/>
        </w:rPr>
      </w:pPr>
    </w:p>
    <w:p w14:paraId="7406C9B5" w14:textId="0878D704" w:rsidR="0064639A" w:rsidRPr="003E6744" w:rsidRDefault="0064639A" w:rsidP="0064639A">
      <w:pPr>
        <w:pStyle w:val="Reporttext"/>
        <w:spacing w:after="120"/>
        <w:rPr>
          <w:rFonts w:ascii="Arial" w:hAnsi="Arial" w:cs="Arial"/>
        </w:rPr>
      </w:pPr>
      <w:r w:rsidRPr="003E6744">
        <w:rPr>
          <w:rFonts w:ascii="Arial" w:hAnsi="Arial" w:cs="Arial"/>
        </w:rPr>
        <w:t>Table 6.</w:t>
      </w:r>
      <w:r w:rsidR="003D6FF4">
        <w:rPr>
          <w:rFonts w:ascii="Arial" w:hAnsi="Arial" w:cs="Arial"/>
        </w:rPr>
        <w:t>9</w:t>
      </w:r>
      <w:r w:rsidRPr="003E6744">
        <w:rPr>
          <w:rFonts w:ascii="Arial" w:hAnsi="Arial" w:cs="Arial"/>
        </w:rPr>
        <w:t xml:space="preserve"> provides a summary of the 5-year pitch need calculation for South Ribble. Each component in the model is now discussed to ensure that the process is transparent and any assumptions clearly stated.</w:t>
      </w:r>
    </w:p>
    <w:p w14:paraId="43751572" w14:textId="77777777" w:rsidR="0064639A" w:rsidRPr="003E6744" w:rsidRDefault="0064639A" w:rsidP="0064639A">
      <w:pPr>
        <w:spacing w:after="120"/>
        <w:rPr>
          <w:rFonts w:ascii="Arial" w:hAnsi="Arial" w:cs="Arial"/>
          <w:highlight w:val="yellow"/>
        </w:rPr>
      </w:pPr>
    </w:p>
    <w:p w14:paraId="7DC49771" w14:textId="77777777" w:rsidR="0064639A" w:rsidRPr="003E6744" w:rsidRDefault="0064639A" w:rsidP="0064639A">
      <w:pPr>
        <w:pStyle w:val="Heading3"/>
        <w:spacing w:after="120"/>
        <w:rPr>
          <w:rFonts w:ascii="Arial" w:hAnsi="Arial" w:cs="Arial"/>
        </w:rPr>
      </w:pPr>
      <w:r w:rsidRPr="003E6744">
        <w:rPr>
          <w:rFonts w:ascii="Arial" w:hAnsi="Arial" w:cs="Arial"/>
        </w:rPr>
        <w:t xml:space="preserve">Need </w:t>
      </w:r>
    </w:p>
    <w:p w14:paraId="79F2D2DE" w14:textId="77777777" w:rsidR="0064639A" w:rsidRPr="003E6744" w:rsidRDefault="0064639A" w:rsidP="0064639A">
      <w:pPr>
        <w:pStyle w:val="Reporttext"/>
        <w:numPr>
          <w:ilvl w:val="0"/>
          <w:numId w:val="0"/>
        </w:numPr>
        <w:spacing w:after="120"/>
        <w:ind w:left="709"/>
        <w:rPr>
          <w:rFonts w:ascii="Arial" w:hAnsi="Arial" w:cs="Arial"/>
        </w:rPr>
      </w:pPr>
      <w:r w:rsidRPr="003E6744">
        <w:rPr>
          <w:rFonts w:ascii="Arial" w:hAnsi="Arial" w:cs="Arial"/>
          <w:b/>
        </w:rPr>
        <w:t>Current households living on pitches (1a to 1e)</w:t>
      </w:r>
    </w:p>
    <w:p w14:paraId="7390828F" w14:textId="720428AF" w:rsidR="0064639A" w:rsidRPr="003E6744" w:rsidRDefault="0064639A" w:rsidP="0064639A">
      <w:pPr>
        <w:pStyle w:val="Reporttext"/>
        <w:spacing w:after="120"/>
        <w:rPr>
          <w:rFonts w:ascii="Arial" w:hAnsi="Arial" w:cs="Arial"/>
        </w:rPr>
      </w:pPr>
      <w:r w:rsidRPr="003E6744">
        <w:rPr>
          <w:rFonts w:ascii="Arial" w:hAnsi="Arial" w:cs="Arial"/>
        </w:rPr>
        <w:t>These figures are derived from council data and site observation data. There are no households living on pitches in South Ribbl</w:t>
      </w:r>
      <w:r w:rsidR="00450241" w:rsidRPr="003E6744">
        <w:rPr>
          <w:rFonts w:ascii="Arial" w:hAnsi="Arial" w:cs="Arial"/>
        </w:rPr>
        <w:t>e.</w:t>
      </w:r>
    </w:p>
    <w:p w14:paraId="09EDA828" w14:textId="77777777" w:rsidR="0064639A" w:rsidRPr="003E6744" w:rsidRDefault="0064639A" w:rsidP="0064639A">
      <w:pPr>
        <w:pStyle w:val="Reporttext"/>
        <w:numPr>
          <w:ilvl w:val="0"/>
          <w:numId w:val="0"/>
        </w:numPr>
        <w:spacing w:after="120"/>
        <w:ind w:left="709"/>
        <w:rPr>
          <w:rFonts w:ascii="Arial" w:hAnsi="Arial" w:cs="Arial"/>
          <w:highlight w:val="yellow"/>
        </w:rPr>
      </w:pPr>
    </w:p>
    <w:p w14:paraId="7D58B1E9" w14:textId="77777777" w:rsidR="0064639A" w:rsidRPr="003E6744" w:rsidRDefault="0064639A" w:rsidP="0064639A">
      <w:pPr>
        <w:pStyle w:val="Reporttext"/>
        <w:numPr>
          <w:ilvl w:val="0"/>
          <w:numId w:val="0"/>
        </w:numPr>
        <w:spacing w:after="120"/>
        <w:ind w:left="709"/>
        <w:rPr>
          <w:rFonts w:ascii="Arial" w:hAnsi="Arial" w:cs="Arial"/>
        </w:rPr>
      </w:pPr>
      <w:r w:rsidRPr="003E6744">
        <w:rPr>
          <w:rFonts w:ascii="Arial" w:hAnsi="Arial" w:cs="Arial"/>
          <w:b/>
        </w:rPr>
        <w:t>Current households in bricks and mortar accommodation (2)</w:t>
      </w:r>
    </w:p>
    <w:p w14:paraId="4EAE3E5D" w14:textId="797ADC57" w:rsidR="0064639A" w:rsidRPr="003E6744" w:rsidRDefault="0064639A" w:rsidP="0064639A">
      <w:pPr>
        <w:pStyle w:val="Reporttext"/>
        <w:spacing w:after="120"/>
        <w:rPr>
          <w:rFonts w:ascii="Arial" w:hAnsi="Arial" w:cs="Arial"/>
        </w:rPr>
      </w:pPr>
      <w:r w:rsidRPr="003E6744">
        <w:rPr>
          <w:rFonts w:ascii="Arial" w:hAnsi="Arial" w:cs="Arial"/>
        </w:rPr>
        <w:t xml:space="preserve">The 2011 Census suggested there were 7 households living in bricks and mortar accommodation. </w:t>
      </w:r>
    </w:p>
    <w:p w14:paraId="0D9B6668" w14:textId="77777777" w:rsidR="0064639A" w:rsidRPr="003E6744" w:rsidRDefault="0064639A" w:rsidP="0064639A">
      <w:pPr>
        <w:pStyle w:val="Reporttext"/>
        <w:numPr>
          <w:ilvl w:val="0"/>
          <w:numId w:val="0"/>
        </w:numPr>
        <w:spacing w:after="120"/>
        <w:rPr>
          <w:rFonts w:ascii="Arial" w:hAnsi="Arial" w:cs="Arial"/>
          <w:b/>
        </w:rPr>
      </w:pPr>
    </w:p>
    <w:p w14:paraId="1DB4577C" w14:textId="77777777" w:rsidR="0064639A" w:rsidRPr="003E6744" w:rsidRDefault="0064639A" w:rsidP="0064639A">
      <w:pPr>
        <w:pStyle w:val="Reporttext"/>
        <w:numPr>
          <w:ilvl w:val="0"/>
          <w:numId w:val="0"/>
        </w:numPr>
        <w:spacing w:after="120"/>
        <w:ind w:left="709"/>
        <w:rPr>
          <w:rFonts w:ascii="Arial" w:hAnsi="Arial" w:cs="Arial"/>
        </w:rPr>
      </w:pPr>
      <w:r w:rsidRPr="003E6744">
        <w:rPr>
          <w:rFonts w:ascii="Arial" w:hAnsi="Arial" w:cs="Arial"/>
          <w:b/>
        </w:rPr>
        <w:t>Existing households planning to move in the next five years (3)</w:t>
      </w:r>
    </w:p>
    <w:p w14:paraId="5C29707F" w14:textId="42CABFE4" w:rsidR="0064639A" w:rsidRPr="00111E7B" w:rsidRDefault="0064639A" w:rsidP="00111E7B">
      <w:pPr>
        <w:pStyle w:val="Reporttext"/>
        <w:spacing w:after="120"/>
        <w:rPr>
          <w:rFonts w:ascii="Arial" w:hAnsi="Arial" w:cs="Arial"/>
        </w:rPr>
      </w:pPr>
      <w:r w:rsidRPr="003E6744">
        <w:rPr>
          <w:rFonts w:ascii="Arial" w:hAnsi="Arial" w:cs="Arial"/>
        </w:rPr>
        <w:t xml:space="preserve">As there are no households living on sites and very few bricks and mortar households, the model identifies no need from existing households planning to move in the next 5 years.  </w:t>
      </w:r>
      <w:r w:rsidR="00111E7B" w:rsidRPr="00111E7B">
        <w:rPr>
          <w:rFonts w:ascii="Arial" w:hAnsi="Arial" w:cs="Arial"/>
        </w:rPr>
        <w:t>For households currently in bricks and mortar, based on national arc</w:t>
      </w:r>
      <w:r w:rsidR="00111E7B" w:rsidRPr="00111E7B">
        <w:rPr>
          <w:rFonts w:ascii="Arial" w:hAnsi="Arial" w:cs="Arial"/>
          <w:vertAlign w:val="superscript"/>
        </w:rPr>
        <w:t>4</w:t>
      </w:r>
      <w:r w:rsidR="00111E7B" w:rsidRPr="00111E7B">
        <w:rPr>
          <w:rFonts w:ascii="Arial" w:hAnsi="Arial" w:cs="Arial"/>
        </w:rPr>
        <w:t xml:space="preserve"> studies it is estimated that 5.3% of households living in bricks and mortar would prefer to live on a site which would equate less and one household.</w:t>
      </w:r>
      <w:r w:rsidR="00111E7B">
        <w:rPr>
          <w:rFonts w:ascii="Arial" w:hAnsi="Arial" w:cs="Arial"/>
        </w:rPr>
        <w:t xml:space="preserve"> </w:t>
      </w:r>
      <w:r w:rsidR="00B963C0" w:rsidRPr="00111E7B">
        <w:rPr>
          <w:rFonts w:ascii="Arial" w:hAnsi="Arial" w:cs="Arial"/>
        </w:rPr>
        <w:t>Furthermore, the council have indicated that they are not aware of any households living in bricks and mortar accommodation who need an pitch and therefore the model assumes no need from bricks and mortar accommodatio</w:t>
      </w:r>
      <w:r w:rsidR="00B963C0" w:rsidRPr="00111E7B">
        <w:rPr>
          <w:rFonts w:ascii="Arial" w:hAnsi="Arial" w:cs="Arial"/>
        </w:rPr>
        <w:t>n.</w:t>
      </w:r>
    </w:p>
    <w:p w14:paraId="766A2688" w14:textId="7CAE32D3" w:rsidR="00B963C0" w:rsidRPr="00111E7B" w:rsidRDefault="0064639A" w:rsidP="00111E7B">
      <w:pPr>
        <w:pStyle w:val="Reporttext"/>
        <w:spacing w:after="120"/>
        <w:rPr>
          <w:rFonts w:ascii="Arial" w:hAnsi="Arial" w:cs="Arial"/>
        </w:rPr>
      </w:pPr>
      <w:r w:rsidRPr="003E6744">
        <w:rPr>
          <w:rFonts w:ascii="Arial" w:hAnsi="Arial" w:cs="Arial"/>
        </w:rPr>
        <w:t>The factors presented in section 3 of the model result in an overall net requirement of +0.</w:t>
      </w:r>
      <w:r w:rsidR="00450241" w:rsidRPr="003E6744">
        <w:rPr>
          <w:rFonts w:ascii="Arial" w:hAnsi="Arial" w:cs="Arial"/>
        </w:rPr>
        <w:t>00</w:t>
      </w:r>
      <w:r w:rsidRPr="003E6744">
        <w:rPr>
          <w:rFonts w:ascii="Arial" w:hAnsi="Arial" w:cs="Arial"/>
        </w:rPr>
        <w:t xml:space="preserve"> pitches from existing households planning to move in the next 5 years</w:t>
      </w:r>
    </w:p>
    <w:p w14:paraId="08240ACC" w14:textId="77777777" w:rsidR="0064639A" w:rsidRPr="003E6744" w:rsidRDefault="0064639A" w:rsidP="0064639A">
      <w:pPr>
        <w:pStyle w:val="Reporttext"/>
        <w:numPr>
          <w:ilvl w:val="0"/>
          <w:numId w:val="0"/>
        </w:numPr>
        <w:spacing w:after="120"/>
        <w:ind w:left="709"/>
        <w:rPr>
          <w:rFonts w:ascii="Arial" w:hAnsi="Arial" w:cs="Arial"/>
        </w:rPr>
      </w:pPr>
      <w:r w:rsidRPr="003E6744">
        <w:rPr>
          <w:rFonts w:ascii="Arial" w:hAnsi="Arial" w:cs="Arial"/>
          <w:b/>
        </w:rPr>
        <w:lastRenderedPageBreak/>
        <w:t>Emerging households (4)</w:t>
      </w:r>
    </w:p>
    <w:p w14:paraId="69BEDDB1" w14:textId="608418E8" w:rsidR="0064639A" w:rsidRPr="003E6744" w:rsidRDefault="00450241" w:rsidP="00450241">
      <w:pPr>
        <w:pStyle w:val="Reporttext"/>
        <w:spacing w:after="120"/>
        <w:rPr>
          <w:rFonts w:ascii="Arial" w:hAnsi="Arial" w:cs="Arial"/>
        </w:rPr>
      </w:pPr>
      <w:r w:rsidRPr="003E6744">
        <w:rPr>
          <w:rFonts w:ascii="Arial" w:hAnsi="Arial" w:cs="Arial"/>
        </w:rPr>
        <w:t xml:space="preserve">As there are no households living on sites and very few bricks and mortar households, the model identifies no need from emerging households in the next 5 years. </w:t>
      </w:r>
      <w:r w:rsidR="0064639A" w:rsidRPr="003E6744">
        <w:rPr>
          <w:rFonts w:ascii="Arial" w:hAnsi="Arial" w:cs="Arial"/>
        </w:rPr>
        <w:t xml:space="preserve"> </w:t>
      </w:r>
    </w:p>
    <w:p w14:paraId="5A4BC83C" w14:textId="77777777" w:rsidR="0064639A" w:rsidRPr="003E6744" w:rsidRDefault="0064639A" w:rsidP="0064639A">
      <w:pPr>
        <w:pStyle w:val="Reporttext"/>
        <w:numPr>
          <w:ilvl w:val="0"/>
          <w:numId w:val="0"/>
        </w:numPr>
        <w:spacing w:after="120"/>
        <w:ind w:left="709"/>
        <w:rPr>
          <w:rFonts w:ascii="Arial" w:hAnsi="Arial" w:cs="Arial"/>
          <w:b/>
        </w:rPr>
      </w:pPr>
    </w:p>
    <w:p w14:paraId="284D8615" w14:textId="77777777" w:rsidR="0064639A" w:rsidRPr="003E6744" w:rsidRDefault="0064639A" w:rsidP="0064639A">
      <w:pPr>
        <w:pStyle w:val="Reporttext"/>
        <w:numPr>
          <w:ilvl w:val="0"/>
          <w:numId w:val="0"/>
        </w:numPr>
        <w:spacing w:after="120"/>
        <w:ind w:left="709"/>
        <w:rPr>
          <w:rFonts w:ascii="Arial" w:hAnsi="Arial" w:cs="Arial"/>
        </w:rPr>
      </w:pPr>
      <w:r w:rsidRPr="003E6744">
        <w:rPr>
          <w:rFonts w:ascii="Arial" w:hAnsi="Arial" w:cs="Arial"/>
          <w:b/>
        </w:rPr>
        <w:t>Total need for pitches (5)</w:t>
      </w:r>
    </w:p>
    <w:p w14:paraId="4652B604" w14:textId="5015F651" w:rsidR="00450241" w:rsidRPr="003E6744" w:rsidRDefault="00450241" w:rsidP="0064639A">
      <w:pPr>
        <w:pStyle w:val="Reporttext"/>
        <w:spacing w:after="120"/>
        <w:rPr>
          <w:rFonts w:ascii="Arial" w:hAnsi="Arial" w:cs="Arial"/>
        </w:rPr>
      </w:pPr>
      <w:r w:rsidRPr="003E6744">
        <w:rPr>
          <w:rFonts w:ascii="Arial" w:hAnsi="Arial" w:cs="Arial"/>
        </w:rPr>
        <w:t>This is zero</w:t>
      </w:r>
    </w:p>
    <w:p w14:paraId="272DAD74" w14:textId="77777777" w:rsidR="0064639A" w:rsidRPr="003E6744" w:rsidRDefault="0064639A" w:rsidP="0064639A">
      <w:pPr>
        <w:spacing w:after="120"/>
        <w:rPr>
          <w:rFonts w:ascii="Arial" w:hAnsi="Arial" w:cs="Arial"/>
        </w:rPr>
      </w:pPr>
    </w:p>
    <w:p w14:paraId="1E640339" w14:textId="77777777" w:rsidR="0064639A" w:rsidRPr="003E6744" w:rsidRDefault="0064639A" w:rsidP="0064639A">
      <w:pPr>
        <w:pStyle w:val="Heading3"/>
        <w:spacing w:after="120"/>
        <w:rPr>
          <w:rFonts w:ascii="Arial" w:hAnsi="Arial" w:cs="Arial"/>
        </w:rPr>
      </w:pPr>
      <w:r w:rsidRPr="003E6744">
        <w:rPr>
          <w:rFonts w:ascii="Arial" w:hAnsi="Arial" w:cs="Arial"/>
        </w:rPr>
        <w:t>Supply</w:t>
      </w:r>
    </w:p>
    <w:p w14:paraId="7DDC7181" w14:textId="77777777" w:rsidR="0064639A" w:rsidRPr="003E6744" w:rsidRDefault="0064639A" w:rsidP="0064639A">
      <w:pPr>
        <w:pStyle w:val="Reporttext"/>
        <w:numPr>
          <w:ilvl w:val="0"/>
          <w:numId w:val="0"/>
        </w:numPr>
        <w:spacing w:after="120"/>
        <w:ind w:left="709"/>
        <w:rPr>
          <w:rFonts w:ascii="Arial" w:hAnsi="Arial" w:cs="Arial"/>
        </w:rPr>
      </w:pPr>
      <w:r w:rsidRPr="003E6744">
        <w:rPr>
          <w:rFonts w:ascii="Arial" w:hAnsi="Arial" w:cs="Arial"/>
          <w:b/>
        </w:rPr>
        <w:t>Current supply of authorised pitches (6)</w:t>
      </w:r>
    </w:p>
    <w:p w14:paraId="0CFB4CDD" w14:textId="6F526077" w:rsidR="0064639A" w:rsidRPr="003E6744" w:rsidRDefault="0064639A" w:rsidP="0064639A">
      <w:pPr>
        <w:pStyle w:val="Reporttext"/>
        <w:spacing w:after="120"/>
        <w:rPr>
          <w:rFonts w:ascii="Arial" w:hAnsi="Arial" w:cs="Arial"/>
        </w:rPr>
      </w:pPr>
      <w:r w:rsidRPr="003E6744">
        <w:rPr>
          <w:rFonts w:ascii="Arial" w:hAnsi="Arial" w:cs="Arial"/>
        </w:rPr>
        <w:t xml:space="preserve">There are currently no authorised pitches in </w:t>
      </w:r>
      <w:r w:rsidR="00450241" w:rsidRPr="003E6744">
        <w:rPr>
          <w:rFonts w:ascii="Arial" w:hAnsi="Arial" w:cs="Arial"/>
        </w:rPr>
        <w:t>South Ribble borough.</w:t>
      </w:r>
      <w:r w:rsidRPr="003E6744">
        <w:rPr>
          <w:rFonts w:ascii="Arial" w:hAnsi="Arial" w:cs="Arial"/>
        </w:rPr>
        <w:t xml:space="preserve"> </w:t>
      </w:r>
    </w:p>
    <w:p w14:paraId="1FC07C73" w14:textId="77777777" w:rsidR="0064639A" w:rsidRPr="003E6744" w:rsidRDefault="0064639A" w:rsidP="0064639A">
      <w:pPr>
        <w:pStyle w:val="Heading1"/>
        <w:numPr>
          <w:ilvl w:val="0"/>
          <w:numId w:val="0"/>
        </w:numPr>
        <w:ind w:left="709"/>
        <w:rPr>
          <w:rFonts w:ascii="Arial" w:hAnsi="Arial" w:cs="Arial"/>
        </w:rPr>
      </w:pPr>
    </w:p>
    <w:p w14:paraId="229A4774" w14:textId="77777777" w:rsidR="00450241" w:rsidRPr="003E6744" w:rsidRDefault="00450241" w:rsidP="00450241">
      <w:pPr>
        <w:pStyle w:val="Heading3"/>
        <w:spacing w:after="120"/>
        <w:rPr>
          <w:rFonts w:ascii="Arial" w:hAnsi="Arial" w:cs="Arial"/>
        </w:rPr>
      </w:pPr>
      <w:r w:rsidRPr="003E6744">
        <w:rPr>
          <w:rFonts w:ascii="Arial" w:hAnsi="Arial" w:cs="Arial"/>
        </w:rPr>
        <w:t>Reconciling supply and demand</w:t>
      </w:r>
    </w:p>
    <w:p w14:paraId="13B403D6" w14:textId="24AA3499" w:rsidR="00450241" w:rsidRPr="003E6744" w:rsidRDefault="00450241" w:rsidP="00450241">
      <w:pPr>
        <w:pStyle w:val="Reporttext"/>
        <w:spacing w:after="120"/>
        <w:rPr>
          <w:rFonts w:ascii="Arial" w:hAnsi="Arial" w:cs="Arial"/>
        </w:rPr>
      </w:pPr>
      <w:r w:rsidRPr="003E6744">
        <w:rPr>
          <w:rFonts w:ascii="Arial" w:hAnsi="Arial" w:cs="Arial"/>
        </w:rPr>
        <w:t>There is a total need over the next five years (2021/22 to 2025/26) for zero pitches in South Ribble Borough  (Table 6.</w:t>
      </w:r>
      <w:r w:rsidR="0001301E" w:rsidRPr="003E6744">
        <w:rPr>
          <w:rFonts w:ascii="Arial" w:hAnsi="Arial" w:cs="Arial"/>
        </w:rPr>
        <w:t>8</w:t>
      </w:r>
      <w:r w:rsidRPr="003E6744">
        <w:rPr>
          <w:rFonts w:ascii="Arial" w:hAnsi="Arial" w:cs="Arial"/>
        </w:rPr>
        <w:t xml:space="preserve">) compared with a supply of zero authorised pitches. The result is an overall cultural need shortfall of zero pitches. </w:t>
      </w:r>
    </w:p>
    <w:p w14:paraId="36730A2A" w14:textId="77777777" w:rsidR="0064639A" w:rsidRPr="003E6744" w:rsidRDefault="0064639A" w:rsidP="0064639A">
      <w:pPr>
        <w:rPr>
          <w:rFonts w:ascii="Arial" w:hAnsi="Arial" w:cs="Arial"/>
        </w:rPr>
      </w:pPr>
    </w:p>
    <w:p w14:paraId="52CC6EB1" w14:textId="77777777" w:rsidR="00450241" w:rsidRPr="003E6744" w:rsidRDefault="00450241" w:rsidP="00450241">
      <w:pPr>
        <w:pStyle w:val="Heading2"/>
        <w:spacing w:after="120"/>
        <w:rPr>
          <w:rFonts w:ascii="Arial" w:hAnsi="Arial" w:cs="Arial"/>
        </w:rPr>
      </w:pPr>
      <w:bookmarkStart w:id="586" w:name="_Toc118923872"/>
      <w:r w:rsidRPr="003E6744">
        <w:rPr>
          <w:rFonts w:ascii="Arial" w:hAnsi="Arial" w:cs="Arial"/>
        </w:rPr>
        <w:t>Longer-term pitch requirement modelling</w:t>
      </w:r>
      <w:bookmarkEnd w:id="586"/>
    </w:p>
    <w:p w14:paraId="2EFF4467" w14:textId="77777777" w:rsidR="00450241" w:rsidRPr="003E6744" w:rsidRDefault="00450241" w:rsidP="00450241">
      <w:pPr>
        <w:pStyle w:val="Reporttext"/>
        <w:spacing w:after="120"/>
        <w:rPr>
          <w:rFonts w:ascii="Arial" w:hAnsi="Arial" w:cs="Arial"/>
        </w:rPr>
      </w:pPr>
      <w:r w:rsidRPr="003E6744">
        <w:rPr>
          <w:rFonts w:ascii="Arial" w:hAnsi="Arial" w:cs="Arial"/>
        </w:rPr>
        <w:t xml:space="preserve">Longer-term pitch need modelling has not been carried out as no households have been identified in South Ribble. </w:t>
      </w:r>
    </w:p>
    <w:p w14:paraId="7659C48C" w14:textId="77777777" w:rsidR="0064639A" w:rsidRPr="003E6744" w:rsidRDefault="0064639A" w:rsidP="0064639A">
      <w:pPr>
        <w:rPr>
          <w:rFonts w:ascii="Arial" w:hAnsi="Arial" w:cs="Arial"/>
          <w:highlight w:val="yellow"/>
        </w:rPr>
      </w:pPr>
    </w:p>
    <w:p w14:paraId="6CD62026" w14:textId="77777777" w:rsidR="0064639A" w:rsidRPr="003E6744" w:rsidRDefault="0064639A" w:rsidP="0064639A">
      <w:pPr>
        <w:rPr>
          <w:rFonts w:ascii="Arial" w:hAnsi="Arial" w:cs="Arial"/>
          <w:highlight w:val="yellow"/>
        </w:rPr>
      </w:pPr>
    </w:p>
    <w:p w14:paraId="6D9C4438" w14:textId="77777777" w:rsidR="0064639A" w:rsidRPr="003E6744" w:rsidRDefault="0064639A" w:rsidP="0064639A">
      <w:pPr>
        <w:rPr>
          <w:rFonts w:ascii="Arial" w:hAnsi="Arial" w:cs="Arial"/>
          <w:highlight w:val="yellow"/>
        </w:rPr>
      </w:pPr>
    </w:p>
    <w:p w14:paraId="1EF20046" w14:textId="77777777" w:rsidR="0064639A" w:rsidRPr="003E6744" w:rsidRDefault="0064639A" w:rsidP="0064639A">
      <w:pPr>
        <w:rPr>
          <w:rFonts w:ascii="Arial" w:hAnsi="Arial" w:cs="Arial"/>
          <w:highlight w:val="yellow"/>
        </w:rPr>
      </w:pPr>
    </w:p>
    <w:p w14:paraId="45012E82" w14:textId="77777777" w:rsidR="0064639A" w:rsidRPr="003E6744" w:rsidRDefault="0064639A" w:rsidP="0064639A">
      <w:pPr>
        <w:rPr>
          <w:rFonts w:ascii="Arial" w:hAnsi="Arial" w:cs="Arial"/>
          <w:highlight w:val="yellow"/>
        </w:rPr>
      </w:pPr>
    </w:p>
    <w:p w14:paraId="59620A17" w14:textId="77777777" w:rsidR="0064639A" w:rsidRPr="003E6744" w:rsidRDefault="0064639A" w:rsidP="0064639A">
      <w:pPr>
        <w:rPr>
          <w:rFonts w:ascii="Arial" w:hAnsi="Arial" w:cs="Arial"/>
          <w:highlight w:val="yellow"/>
        </w:rPr>
      </w:pPr>
    </w:p>
    <w:p w14:paraId="2129FE88" w14:textId="77777777" w:rsidR="0064639A" w:rsidRPr="003E6744" w:rsidRDefault="0064639A" w:rsidP="0064639A">
      <w:pPr>
        <w:rPr>
          <w:rFonts w:ascii="Arial" w:hAnsi="Arial" w:cs="Arial"/>
          <w:highlight w:val="yellow"/>
        </w:rPr>
      </w:pPr>
    </w:p>
    <w:p w14:paraId="631669A4" w14:textId="77777777" w:rsidR="0064639A" w:rsidRPr="003E6744" w:rsidRDefault="0064639A" w:rsidP="0064639A">
      <w:pPr>
        <w:rPr>
          <w:rFonts w:ascii="Arial" w:hAnsi="Arial" w:cs="Arial"/>
          <w:highlight w:val="yellow"/>
        </w:rPr>
      </w:pPr>
    </w:p>
    <w:p w14:paraId="6DDFA84B" w14:textId="77777777" w:rsidR="0064639A" w:rsidRPr="003E6744" w:rsidRDefault="0064639A" w:rsidP="0064639A">
      <w:pPr>
        <w:rPr>
          <w:rFonts w:ascii="Arial" w:hAnsi="Arial" w:cs="Arial"/>
          <w:highlight w:val="yellow"/>
        </w:rPr>
      </w:pPr>
    </w:p>
    <w:p w14:paraId="38483EC8" w14:textId="77777777" w:rsidR="0064639A" w:rsidRPr="003E6744" w:rsidRDefault="0064639A" w:rsidP="0064639A">
      <w:pPr>
        <w:rPr>
          <w:rFonts w:ascii="Arial" w:hAnsi="Arial" w:cs="Arial"/>
          <w:highlight w:val="yellow"/>
        </w:rPr>
      </w:pPr>
    </w:p>
    <w:p w14:paraId="469D4A1C" w14:textId="77777777" w:rsidR="0064639A" w:rsidRPr="003E6744" w:rsidRDefault="0064639A" w:rsidP="0064639A">
      <w:pPr>
        <w:rPr>
          <w:rFonts w:ascii="Arial" w:hAnsi="Arial" w:cs="Arial"/>
          <w:highlight w:val="yellow"/>
        </w:rPr>
      </w:pPr>
    </w:p>
    <w:p w14:paraId="1B30EAA4" w14:textId="77777777" w:rsidR="0064639A" w:rsidRPr="003E6744" w:rsidRDefault="0064639A" w:rsidP="0064639A">
      <w:pPr>
        <w:rPr>
          <w:rFonts w:ascii="Arial" w:hAnsi="Arial" w:cs="Arial"/>
          <w:highlight w:val="yellow"/>
        </w:rPr>
      </w:pPr>
    </w:p>
    <w:p w14:paraId="3EA66095" w14:textId="77777777" w:rsidR="0064639A" w:rsidRPr="003E6744" w:rsidRDefault="0064639A" w:rsidP="0064639A">
      <w:pPr>
        <w:rPr>
          <w:rFonts w:ascii="Arial" w:hAnsi="Arial" w:cs="Arial"/>
          <w:highlight w:val="yellow"/>
        </w:rPr>
      </w:pPr>
    </w:p>
    <w:p w14:paraId="0FD40727" w14:textId="77777777" w:rsidR="0064639A" w:rsidRPr="003E6744" w:rsidRDefault="0064639A" w:rsidP="0064639A">
      <w:pPr>
        <w:rPr>
          <w:rFonts w:ascii="Arial" w:hAnsi="Arial" w:cs="Arial"/>
          <w:highlight w:val="yellow"/>
        </w:rPr>
      </w:pPr>
    </w:p>
    <w:p w14:paraId="54232089" w14:textId="77777777" w:rsidR="0064639A" w:rsidRPr="003E6744" w:rsidRDefault="0064639A" w:rsidP="0064639A">
      <w:pPr>
        <w:rPr>
          <w:rFonts w:ascii="Arial" w:hAnsi="Arial" w:cs="Arial"/>
          <w:highlight w:val="yellow"/>
        </w:rPr>
      </w:pPr>
    </w:p>
    <w:p w14:paraId="23CEE7EA" w14:textId="77777777" w:rsidR="00450241" w:rsidRPr="003E6744" w:rsidRDefault="00450241" w:rsidP="0064639A">
      <w:pPr>
        <w:rPr>
          <w:rFonts w:ascii="Arial" w:hAnsi="Arial" w:cs="Arial"/>
          <w:highlight w:val="yellow"/>
        </w:rPr>
      </w:pPr>
    </w:p>
    <w:p w14:paraId="2459977C" w14:textId="00E4365A" w:rsidR="0064639A" w:rsidRDefault="0064639A" w:rsidP="0064639A">
      <w:pPr>
        <w:rPr>
          <w:rFonts w:ascii="Arial" w:hAnsi="Arial" w:cs="Arial"/>
          <w:highlight w:val="yellow"/>
        </w:rPr>
      </w:pPr>
    </w:p>
    <w:p w14:paraId="4E05DC8F" w14:textId="51EB26D3" w:rsidR="003D6FF4" w:rsidRDefault="003D6FF4" w:rsidP="0064639A">
      <w:pPr>
        <w:rPr>
          <w:rFonts w:ascii="Arial" w:hAnsi="Arial" w:cs="Arial"/>
          <w:highlight w:val="yellow"/>
        </w:rPr>
      </w:pPr>
    </w:p>
    <w:p w14:paraId="453D5FE4" w14:textId="20098854" w:rsidR="003D6FF4" w:rsidRDefault="003D6FF4" w:rsidP="0064639A">
      <w:pPr>
        <w:rPr>
          <w:rFonts w:ascii="Arial" w:hAnsi="Arial" w:cs="Arial"/>
          <w:highlight w:val="yellow"/>
        </w:rPr>
      </w:pPr>
    </w:p>
    <w:p w14:paraId="28BFC16E" w14:textId="18781BE2" w:rsidR="003D6FF4" w:rsidRDefault="003D6FF4" w:rsidP="0064639A">
      <w:pPr>
        <w:rPr>
          <w:rFonts w:ascii="Arial" w:hAnsi="Arial" w:cs="Arial"/>
          <w:highlight w:val="yellow"/>
        </w:rPr>
      </w:pPr>
    </w:p>
    <w:p w14:paraId="52D269DE" w14:textId="77777777" w:rsidR="003D6FF4" w:rsidRPr="003E6744" w:rsidRDefault="003D6FF4" w:rsidP="0064639A">
      <w:pPr>
        <w:rPr>
          <w:rFonts w:ascii="Arial" w:hAnsi="Arial" w:cs="Arial"/>
          <w:highlight w:val="yellow"/>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0A0" w:firstRow="1" w:lastRow="0" w:firstColumn="1" w:lastColumn="0" w:noHBand="0" w:noVBand="0"/>
      </w:tblPr>
      <w:tblGrid>
        <w:gridCol w:w="408"/>
        <w:gridCol w:w="2977"/>
        <w:gridCol w:w="4113"/>
        <w:gridCol w:w="1662"/>
      </w:tblGrid>
      <w:tr w:rsidR="0064639A" w:rsidRPr="003E6744" w14:paraId="76AC678D" w14:textId="77777777" w:rsidTr="00EF43C0">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1C1542B2" w14:textId="2E8A0B67" w:rsidR="0064639A" w:rsidRPr="003E6744" w:rsidRDefault="0064639A" w:rsidP="00EF43C0">
            <w:pPr>
              <w:pStyle w:val="tableheading"/>
              <w:rPr>
                <w:rFonts w:ascii="Arial" w:hAnsi="Arial"/>
              </w:rPr>
            </w:pPr>
            <w:bookmarkStart w:id="587" w:name="_Toc118924709"/>
            <w:r w:rsidRPr="003E6744">
              <w:rPr>
                <w:rFonts w:ascii="Arial" w:hAnsi="Arial"/>
              </w:rPr>
              <w:lastRenderedPageBreak/>
              <w:t>Table 6.</w:t>
            </w:r>
            <w:r w:rsidR="003D6FF4">
              <w:rPr>
                <w:rFonts w:ascii="Arial" w:hAnsi="Arial"/>
              </w:rPr>
              <w:t>9</w:t>
            </w:r>
            <w:r w:rsidRPr="003E6744">
              <w:rPr>
                <w:rFonts w:ascii="Arial" w:hAnsi="Arial"/>
              </w:rPr>
              <w:tab/>
              <w:t xml:space="preserve">Summary of demand and supply factors: Gypsies and Travellers – </w:t>
            </w:r>
            <w:r w:rsidR="00450241" w:rsidRPr="003E6744">
              <w:rPr>
                <w:rFonts w:ascii="Arial" w:hAnsi="Arial"/>
              </w:rPr>
              <w:t>South Ribble</w:t>
            </w:r>
            <w:r w:rsidRPr="003E6744">
              <w:rPr>
                <w:rFonts w:ascii="Arial" w:hAnsi="Arial"/>
              </w:rPr>
              <w:t xml:space="preserve"> Borough 2021/22 to 2025/26</w:t>
            </w:r>
            <w:bookmarkEnd w:id="587"/>
          </w:p>
        </w:tc>
      </w:tr>
      <w:tr w:rsidR="0064639A" w:rsidRPr="003E6744" w14:paraId="228B6308" w14:textId="77777777" w:rsidTr="00EF43C0">
        <w:tc>
          <w:tcPr>
            <w:tcW w:w="4093" w:type="pct"/>
            <w:gridSpan w:val="3"/>
            <w:tcBorders>
              <w:top w:val="single" w:sz="12" w:space="0" w:color="006666"/>
              <w:left w:val="single" w:sz="12" w:space="0" w:color="006666"/>
              <w:bottom w:val="single" w:sz="12" w:space="0" w:color="006666"/>
              <w:right w:val="single" w:sz="4" w:space="0" w:color="006666"/>
            </w:tcBorders>
            <w:shd w:val="clear" w:color="auto" w:fill="009999"/>
            <w:noWrap/>
            <w:tcMar>
              <w:top w:w="0" w:type="dxa"/>
              <w:left w:w="0" w:type="dxa"/>
              <w:bottom w:w="0" w:type="dxa"/>
              <w:right w:w="0" w:type="dxa"/>
            </w:tcMar>
            <w:vAlign w:val="center"/>
            <w:hideMark/>
          </w:tcPr>
          <w:p w14:paraId="4F0D719A" w14:textId="77777777" w:rsidR="0064639A" w:rsidRPr="003E6744" w:rsidRDefault="0064639A" w:rsidP="00EF43C0">
            <w:pPr>
              <w:rPr>
                <w:rFonts w:ascii="Arial" w:hAnsi="Arial" w:cs="Arial"/>
                <w:color w:val="FFFFFF"/>
                <w:sz w:val="20"/>
                <w:szCs w:val="20"/>
              </w:rPr>
            </w:pPr>
            <w:r w:rsidRPr="003E6744">
              <w:rPr>
                <w:rFonts w:ascii="Arial" w:hAnsi="Arial" w:cs="Arial"/>
                <w:b/>
                <w:bCs/>
                <w:color w:val="FFFFFF"/>
                <w:sz w:val="20"/>
                <w:szCs w:val="20"/>
              </w:rPr>
              <w:t>CULTURAL NEED</w:t>
            </w:r>
          </w:p>
        </w:tc>
        <w:tc>
          <w:tcPr>
            <w:tcW w:w="907" w:type="pct"/>
            <w:tcBorders>
              <w:top w:val="single" w:sz="12" w:space="0" w:color="006666"/>
              <w:left w:val="single" w:sz="4"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51CBF1A4" w14:textId="5F6E7725" w:rsidR="0064639A" w:rsidRPr="003E6744" w:rsidRDefault="00450241" w:rsidP="00EF43C0">
            <w:pPr>
              <w:jc w:val="center"/>
              <w:rPr>
                <w:rFonts w:ascii="Arial" w:hAnsi="Arial" w:cs="Arial"/>
                <w:b/>
                <w:color w:val="FFFFFF"/>
                <w:sz w:val="20"/>
                <w:szCs w:val="20"/>
              </w:rPr>
            </w:pPr>
            <w:r w:rsidRPr="003E6744">
              <w:rPr>
                <w:rFonts w:ascii="Arial" w:hAnsi="Arial" w:cs="Arial"/>
                <w:b/>
                <w:color w:val="FFFFFF"/>
                <w:sz w:val="20"/>
                <w:szCs w:val="20"/>
              </w:rPr>
              <w:t>South Ribble</w:t>
            </w:r>
            <w:r w:rsidR="0064639A" w:rsidRPr="003E6744">
              <w:rPr>
                <w:rFonts w:ascii="Arial" w:hAnsi="Arial" w:cs="Arial"/>
                <w:b/>
                <w:color w:val="FFFFFF"/>
                <w:sz w:val="20"/>
                <w:szCs w:val="20"/>
              </w:rPr>
              <w:t xml:space="preserve"> </w:t>
            </w:r>
          </w:p>
          <w:p w14:paraId="18021279" w14:textId="77777777" w:rsidR="0064639A" w:rsidRPr="003E6744" w:rsidRDefault="0064639A" w:rsidP="00EF43C0">
            <w:pPr>
              <w:jc w:val="center"/>
              <w:rPr>
                <w:rFonts w:ascii="Arial" w:hAnsi="Arial" w:cs="Arial"/>
                <w:b/>
                <w:color w:val="FFFFFF"/>
                <w:sz w:val="20"/>
                <w:szCs w:val="20"/>
              </w:rPr>
            </w:pPr>
            <w:r w:rsidRPr="003E6744">
              <w:rPr>
                <w:rFonts w:ascii="Arial" w:hAnsi="Arial" w:cs="Arial"/>
                <w:b/>
                <w:color w:val="FFFFFF"/>
                <w:sz w:val="20"/>
                <w:szCs w:val="20"/>
              </w:rPr>
              <w:t>Borough Total</w:t>
            </w:r>
          </w:p>
        </w:tc>
      </w:tr>
      <w:tr w:rsidR="0064639A" w:rsidRPr="003E6744" w14:paraId="52175E46" w14:textId="77777777" w:rsidTr="00EF43C0">
        <w:tc>
          <w:tcPr>
            <w:tcW w:w="223" w:type="pct"/>
            <w:tcBorders>
              <w:top w:val="single" w:sz="12" w:space="0" w:color="006666"/>
              <w:left w:val="single" w:sz="12" w:space="0" w:color="006666"/>
              <w:bottom w:val="nil"/>
              <w:right w:val="single" w:sz="4" w:space="0" w:color="006666"/>
            </w:tcBorders>
            <w:noWrap/>
            <w:tcMar>
              <w:top w:w="0" w:type="dxa"/>
              <w:left w:w="0" w:type="dxa"/>
              <w:bottom w:w="0" w:type="dxa"/>
              <w:right w:w="0" w:type="dxa"/>
            </w:tcMar>
            <w:vAlign w:val="center"/>
          </w:tcPr>
          <w:p w14:paraId="5862F0CA" w14:textId="77777777" w:rsidR="0064639A" w:rsidRPr="003E6744" w:rsidRDefault="0064639A" w:rsidP="00EF43C0">
            <w:pPr>
              <w:jc w:val="center"/>
              <w:rPr>
                <w:rFonts w:ascii="Arial" w:hAnsi="Arial" w:cs="Arial"/>
                <w:b/>
                <w:sz w:val="20"/>
                <w:szCs w:val="20"/>
              </w:rPr>
            </w:pPr>
            <w:r w:rsidRPr="003E6744">
              <w:rPr>
                <w:rFonts w:ascii="Arial" w:hAnsi="Arial" w:cs="Arial"/>
                <w:b/>
                <w:sz w:val="20"/>
                <w:szCs w:val="20"/>
              </w:rPr>
              <w:t>1</w:t>
            </w:r>
          </w:p>
        </w:tc>
        <w:tc>
          <w:tcPr>
            <w:tcW w:w="1625" w:type="pct"/>
            <w:tcBorders>
              <w:top w:val="single" w:sz="12" w:space="0" w:color="006666"/>
              <w:left w:val="single" w:sz="4" w:space="0" w:color="006666"/>
              <w:bottom w:val="nil"/>
              <w:right w:val="single" w:sz="4" w:space="0" w:color="006666"/>
            </w:tcBorders>
            <w:tcMar>
              <w:top w:w="0" w:type="dxa"/>
              <w:left w:w="0" w:type="dxa"/>
              <w:bottom w:w="0" w:type="dxa"/>
              <w:right w:w="0" w:type="dxa"/>
            </w:tcMar>
            <w:vAlign w:val="center"/>
          </w:tcPr>
          <w:p w14:paraId="66BC48C7"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 xml:space="preserve">Households living on pitches </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bottom"/>
          </w:tcPr>
          <w:p w14:paraId="6040DA80" w14:textId="77777777" w:rsidR="0064639A" w:rsidRPr="003E6744" w:rsidRDefault="0064639A" w:rsidP="00EF43C0">
            <w:pPr>
              <w:rPr>
                <w:rFonts w:ascii="Arial" w:hAnsi="Arial" w:cs="Arial"/>
                <w:sz w:val="20"/>
                <w:szCs w:val="20"/>
              </w:rPr>
            </w:pPr>
            <w:r w:rsidRPr="003E6744">
              <w:rPr>
                <w:rFonts w:ascii="Arial" w:hAnsi="Arial" w:cs="Arial"/>
                <w:color w:val="000000"/>
                <w:sz w:val="20"/>
                <w:szCs w:val="20"/>
              </w:rPr>
              <w:t>1a. On council site</w:t>
            </w:r>
          </w:p>
        </w:tc>
        <w:tc>
          <w:tcPr>
            <w:tcW w:w="907" w:type="pct"/>
            <w:tcBorders>
              <w:top w:val="single" w:sz="12" w:space="0" w:color="006666"/>
              <w:left w:val="single" w:sz="4" w:space="0" w:color="006666"/>
              <w:bottom w:val="single" w:sz="12" w:space="0" w:color="006666"/>
              <w:right w:val="single" w:sz="12" w:space="0" w:color="006666"/>
            </w:tcBorders>
            <w:noWrap/>
            <w:tcMar>
              <w:top w:w="0" w:type="dxa"/>
              <w:left w:w="0" w:type="dxa"/>
              <w:bottom w:w="0" w:type="dxa"/>
              <w:right w:w="0" w:type="dxa"/>
            </w:tcMar>
            <w:vAlign w:val="center"/>
          </w:tcPr>
          <w:p w14:paraId="330B4308" w14:textId="77777777" w:rsidR="0064639A" w:rsidRPr="003E6744" w:rsidRDefault="0064639A" w:rsidP="00EF43C0">
            <w:pPr>
              <w:jc w:val="center"/>
              <w:rPr>
                <w:rFonts w:ascii="Arial" w:hAnsi="Arial" w:cs="Arial"/>
                <w:color w:val="000000"/>
                <w:sz w:val="20"/>
                <w:szCs w:val="20"/>
              </w:rPr>
            </w:pPr>
            <w:r w:rsidRPr="003E6744">
              <w:rPr>
                <w:rFonts w:ascii="Arial" w:hAnsi="Arial" w:cs="Arial"/>
                <w:b/>
                <w:color w:val="000000"/>
                <w:sz w:val="20"/>
                <w:szCs w:val="20"/>
              </w:rPr>
              <w:t>0</w:t>
            </w:r>
          </w:p>
        </w:tc>
      </w:tr>
      <w:tr w:rsidR="0064639A" w:rsidRPr="003E6744" w14:paraId="2FEC7CCF" w14:textId="77777777" w:rsidTr="00EF43C0">
        <w:tc>
          <w:tcPr>
            <w:tcW w:w="223" w:type="pct"/>
            <w:vMerge w:val="restart"/>
            <w:tcBorders>
              <w:top w:val="nil"/>
              <w:left w:val="single" w:sz="12" w:space="0" w:color="006666"/>
              <w:right w:val="single" w:sz="4" w:space="0" w:color="006666"/>
            </w:tcBorders>
            <w:noWrap/>
            <w:tcMar>
              <w:top w:w="0" w:type="dxa"/>
              <w:left w:w="0" w:type="dxa"/>
              <w:bottom w:w="0" w:type="dxa"/>
              <w:right w:w="0" w:type="dxa"/>
            </w:tcMar>
            <w:vAlign w:val="center"/>
          </w:tcPr>
          <w:p w14:paraId="6588917F" w14:textId="77777777" w:rsidR="0064639A" w:rsidRPr="003E6744" w:rsidRDefault="0064639A" w:rsidP="00EF43C0">
            <w:pPr>
              <w:jc w:val="center"/>
              <w:rPr>
                <w:rFonts w:ascii="Arial" w:hAnsi="Arial" w:cs="Arial"/>
                <w:b/>
                <w:sz w:val="20"/>
                <w:szCs w:val="20"/>
              </w:rPr>
            </w:pPr>
          </w:p>
        </w:tc>
        <w:tc>
          <w:tcPr>
            <w:tcW w:w="1625" w:type="pct"/>
            <w:vMerge w:val="restart"/>
            <w:tcBorders>
              <w:top w:val="nil"/>
              <w:left w:val="single" w:sz="4" w:space="0" w:color="006666"/>
              <w:right w:val="single" w:sz="4" w:space="0" w:color="006666"/>
            </w:tcBorders>
            <w:tcMar>
              <w:top w:w="0" w:type="dxa"/>
              <w:left w:w="0" w:type="dxa"/>
              <w:bottom w:w="0" w:type="dxa"/>
              <w:right w:w="0" w:type="dxa"/>
            </w:tcMar>
            <w:vAlign w:val="center"/>
          </w:tcPr>
          <w:p w14:paraId="4342AED2"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(includes households doubled up on pitches)</w:t>
            </w:r>
          </w:p>
        </w:tc>
        <w:tc>
          <w:tcPr>
            <w:tcW w:w="2245" w:type="pct"/>
            <w:tcBorders>
              <w:top w:val="single" w:sz="12" w:space="0" w:color="006666"/>
              <w:left w:val="single" w:sz="4" w:space="0" w:color="006666"/>
              <w:bottom w:val="single" w:sz="12" w:space="0" w:color="006666"/>
              <w:right w:val="single" w:sz="12" w:space="0" w:color="006666"/>
            </w:tcBorders>
            <w:shd w:val="clear" w:color="auto" w:fill="auto"/>
            <w:tcMar>
              <w:top w:w="0" w:type="dxa"/>
              <w:left w:w="0" w:type="dxa"/>
              <w:bottom w:w="0" w:type="dxa"/>
              <w:right w:w="0" w:type="dxa"/>
            </w:tcMar>
            <w:vAlign w:val="bottom"/>
          </w:tcPr>
          <w:p w14:paraId="70398787" w14:textId="77777777" w:rsidR="0064639A" w:rsidRPr="003E6744" w:rsidRDefault="0064639A" w:rsidP="00EF43C0">
            <w:pPr>
              <w:rPr>
                <w:rFonts w:ascii="Arial" w:hAnsi="Arial" w:cs="Arial"/>
                <w:b/>
                <w:sz w:val="20"/>
                <w:szCs w:val="20"/>
              </w:rPr>
            </w:pPr>
            <w:r w:rsidRPr="003E6744">
              <w:rPr>
                <w:rFonts w:ascii="Arial" w:hAnsi="Arial" w:cs="Arial"/>
                <w:color w:val="000000"/>
                <w:sz w:val="20"/>
                <w:szCs w:val="20"/>
              </w:rPr>
              <w:t xml:space="preserve">1b. On private site - Authorised </w:t>
            </w:r>
          </w:p>
        </w:tc>
        <w:tc>
          <w:tcPr>
            <w:tcW w:w="907" w:type="pct"/>
            <w:tcBorders>
              <w:top w:val="single" w:sz="12" w:space="0" w:color="006666"/>
              <w:left w:val="single" w:sz="12"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6A112CB1" w14:textId="77777777" w:rsidR="0064639A" w:rsidRPr="003E6744" w:rsidRDefault="0064639A" w:rsidP="00EF43C0">
            <w:pPr>
              <w:jc w:val="center"/>
              <w:rPr>
                <w:rFonts w:ascii="Arial" w:hAnsi="Arial" w:cs="Arial"/>
                <w:b/>
                <w:color w:val="000000"/>
                <w:sz w:val="20"/>
                <w:szCs w:val="20"/>
              </w:rPr>
            </w:pPr>
            <w:r w:rsidRPr="003E6744">
              <w:rPr>
                <w:rFonts w:ascii="Arial" w:hAnsi="Arial" w:cs="Arial"/>
                <w:b/>
                <w:color w:val="000000"/>
                <w:sz w:val="20"/>
                <w:szCs w:val="20"/>
              </w:rPr>
              <w:t>0</w:t>
            </w:r>
          </w:p>
        </w:tc>
      </w:tr>
      <w:tr w:rsidR="0064639A" w:rsidRPr="003E6744" w14:paraId="6179A58A" w14:textId="77777777" w:rsidTr="00EF43C0">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1E7CEA5E" w14:textId="77777777" w:rsidR="0064639A" w:rsidRPr="003E6744" w:rsidRDefault="0064639A" w:rsidP="00EF43C0">
            <w:pPr>
              <w:jc w:val="cente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3937D178"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12" w:space="0" w:color="006666"/>
              <w:right w:val="single" w:sz="12" w:space="0" w:color="006666"/>
            </w:tcBorders>
            <w:shd w:val="clear" w:color="auto" w:fill="auto"/>
            <w:tcMar>
              <w:top w:w="0" w:type="dxa"/>
              <w:left w:w="0" w:type="dxa"/>
              <w:bottom w:w="0" w:type="dxa"/>
              <w:right w:w="0" w:type="dxa"/>
            </w:tcMar>
            <w:vAlign w:val="bottom"/>
          </w:tcPr>
          <w:p w14:paraId="2D6BC0B6" w14:textId="77777777" w:rsidR="0064639A" w:rsidRPr="003E6744" w:rsidRDefault="0064639A" w:rsidP="00EF43C0">
            <w:pPr>
              <w:rPr>
                <w:rFonts w:ascii="Arial" w:hAnsi="Arial" w:cs="Arial"/>
                <w:color w:val="000000"/>
                <w:sz w:val="20"/>
                <w:szCs w:val="20"/>
              </w:rPr>
            </w:pPr>
            <w:r w:rsidRPr="003E6744">
              <w:rPr>
                <w:rFonts w:ascii="Arial" w:hAnsi="Arial" w:cs="Arial"/>
                <w:color w:val="000000"/>
                <w:sz w:val="20"/>
                <w:szCs w:val="20"/>
              </w:rPr>
              <w:t xml:space="preserve">1c. On private site – Temporary Authorised </w:t>
            </w:r>
          </w:p>
        </w:tc>
        <w:tc>
          <w:tcPr>
            <w:tcW w:w="907" w:type="pct"/>
            <w:tcBorders>
              <w:top w:val="single" w:sz="12" w:space="0" w:color="006666"/>
              <w:left w:val="single" w:sz="12"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19CCD0F9" w14:textId="1F4B1B34" w:rsidR="0064639A" w:rsidRPr="003E6744" w:rsidRDefault="00450241" w:rsidP="00EF43C0">
            <w:pPr>
              <w:jc w:val="center"/>
              <w:rPr>
                <w:rFonts w:ascii="Arial" w:hAnsi="Arial" w:cs="Arial"/>
                <w:b/>
                <w:color w:val="000000"/>
                <w:sz w:val="20"/>
                <w:szCs w:val="20"/>
              </w:rPr>
            </w:pPr>
            <w:r w:rsidRPr="003E6744">
              <w:rPr>
                <w:rFonts w:ascii="Arial" w:hAnsi="Arial" w:cs="Arial"/>
                <w:b/>
                <w:color w:val="000000"/>
                <w:sz w:val="20"/>
                <w:szCs w:val="20"/>
              </w:rPr>
              <w:t>0</w:t>
            </w:r>
          </w:p>
        </w:tc>
      </w:tr>
      <w:tr w:rsidR="0064639A" w:rsidRPr="003E6744" w14:paraId="14DED848" w14:textId="77777777" w:rsidTr="00EF43C0">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12D08B1C" w14:textId="77777777" w:rsidR="0064639A" w:rsidRPr="003E6744" w:rsidRDefault="0064639A" w:rsidP="00EF43C0">
            <w:pPr>
              <w:jc w:val="cente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65755AD4"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622A76EB" w14:textId="77777777" w:rsidR="0064639A" w:rsidRPr="003E6744" w:rsidRDefault="0064639A" w:rsidP="00EF43C0">
            <w:pPr>
              <w:rPr>
                <w:rFonts w:ascii="Arial" w:hAnsi="Arial" w:cs="Arial"/>
                <w:b/>
                <w:sz w:val="20"/>
                <w:szCs w:val="20"/>
              </w:rPr>
            </w:pPr>
            <w:r w:rsidRPr="003E6744">
              <w:rPr>
                <w:rFonts w:ascii="Arial" w:hAnsi="Arial" w:cs="Arial"/>
                <w:color w:val="000000"/>
                <w:sz w:val="20"/>
                <w:szCs w:val="20"/>
              </w:rPr>
              <w:t>1d. On unauthorised site</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1220F189" w14:textId="77777777" w:rsidR="0064639A" w:rsidRPr="003E6744" w:rsidRDefault="0064639A" w:rsidP="00EF43C0">
            <w:pPr>
              <w:jc w:val="center"/>
              <w:rPr>
                <w:rFonts w:ascii="Arial" w:hAnsi="Arial" w:cs="Arial"/>
                <w:b/>
                <w:color w:val="000000"/>
                <w:sz w:val="20"/>
                <w:szCs w:val="20"/>
              </w:rPr>
            </w:pPr>
            <w:r w:rsidRPr="003E6744">
              <w:rPr>
                <w:rFonts w:ascii="Arial" w:hAnsi="Arial" w:cs="Arial"/>
                <w:b/>
                <w:color w:val="000000"/>
                <w:sz w:val="20"/>
                <w:szCs w:val="20"/>
              </w:rPr>
              <w:t>0</w:t>
            </w:r>
          </w:p>
        </w:tc>
      </w:tr>
      <w:tr w:rsidR="0064639A" w:rsidRPr="003E6744" w14:paraId="69F7894E" w14:textId="77777777" w:rsidTr="00EF43C0">
        <w:tc>
          <w:tcPr>
            <w:tcW w:w="223" w:type="pct"/>
            <w:vMerge/>
            <w:tcBorders>
              <w:left w:val="single" w:sz="12" w:space="0" w:color="006666"/>
              <w:bottom w:val="single" w:sz="12" w:space="0" w:color="006666"/>
              <w:right w:val="single" w:sz="4" w:space="0" w:color="006666"/>
            </w:tcBorders>
            <w:noWrap/>
            <w:tcMar>
              <w:top w:w="0" w:type="dxa"/>
              <w:left w:w="0" w:type="dxa"/>
              <w:bottom w:w="0" w:type="dxa"/>
              <w:right w:w="0" w:type="dxa"/>
            </w:tcMar>
            <w:vAlign w:val="center"/>
          </w:tcPr>
          <w:p w14:paraId="441C0EE2" w14:textId="77777777" w:rsidR="0064639A" w:rsidRPr="003E6744" w:rsidRDefault="0064639A" w:rsidP="00EF43C0">
            <w:pPr>
              <w:jc w:val="center"/>
              <w:rPr>
                <w:rFonts w:ascii="Arial" w:hAnsi="Arial" w:cs="Arial"/>
                <w:b/>
                <w:sz w:val="20"/>
                <w:szCs w:val="20"/>
              </w:rPr>
            </w:pPr>
          </w:p>
        </w:tc>
        <w:tc>
          <w:tcPr>
            <w:tcW w:w="1625" w:type="pct"/>
            <w:vMerge/>
            <w:tcBorders>
              <w:left w:val="single" w:sz="4" w:space="0" w:color="006666"/>
              <w:bottom w:val="single" w:sz="12" w:space="0" w:color="006666"/>
              <w:right w:val="single" w:sz="4" w:space="0" w:color="006666"/>
            </w:tcBorders>
            <w:tcMar>
              <w:top w:w="0" w:type="dxa"/>
              <w:left w:w="0" w:type="dxa"/>
              <w:bottom w:w="0" w:type="dxa"/>
              <w:right w:w="0" w:type="dxa"/>
            </w:tcMar>
            <w:vAlign w:val="center"/>
          </w:tcPr>
          <w:p w14:paraId="0373CDF2"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0CB0683A" w14:textId="77777777" w:rsidR="0064639A" w:rsidRPr="003E6744" w:rsidRDefault="0064639A" w:rsidP="00EF43C0">
            <w:pPr>
              <w:rPr>
                <w:rFonts w:ascii="Arial" w:hAnsi="Arial" w:cs="Arial"/>
                <w:b/>
                <w:sz w:val="20"/>
                <w:szCs w:val="20"/>
              </w:rPr>
            </w:pPr>
            <w:r w:rsidRPr="003E6744">
              <w:rPr>
                <w:rFonts w:ascii="Arial" w:hAnsi="Arial" w:cs="Arial"/>
                <w:b/>
                <w:bCs/>
                <w:color w:val="000000"/>
                <w:sz w:val="20"/>
                <w:szCs w:val="20"/>
              </w:rPr>
              <w:t>1e. Total (1a to 1d)</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669B2C18" w14:textId="71632B43" w:rsidR="0064639A" w:rsidRPr="003E6744" w:rsidRDefault="00450241" w:rsidP="00EF43C0">
            <w:pPr>
              <w:jc w:val="center"/>
              <w:rPr>
                <w:rFonts w:ascii="Arial" w:hAnsi="Arial" w:cs="Arial"/>
                <w:b/>
                <w:color w:val="000000"/>
                <w:sz w:val="20"/>
                <w:szCs w:val="20"/>
              </w:rPr>
            </w:pPr>
            <w:r w:rsidRPr="003E6744">
              <w:rPr>
                <w:rFonts w:ascii="Arial" w:hAnsi="Arial" w:cs="Arial"/>
                <w:b/>
                <w:color w:val="000000"/>
                <w:sz w:val="20"/>
                <w:szCs w:val="20"/>
              </w:rPr>
              <w:t>0</w:t>
            </w:r>
          </w:p>
        </w:tc>
      </w:tr>
      <w:tr w:rsidR="0064639A" w:rsidRPr="003E6744" w14:paraId="176BA0FE" w14:textId="77777777" w:rsidTr="00EF43C0">
        <w:tc>
          <w:tcPr>
            <w:tcW w:w="223" w:type="pct"/>
            <w:tcBorders>
              <w:top w:val="nil"/>
              <w:left w:val="single" w:sz="12" w:space="0" w:color="006666"/>
              <w:bottom w:val="single" w:sz="12" w:space="0" w:color="006666"/>
              <w:right w:val="single" w:sz="4" w:space="0" w:color="006666"/>
            </w:tcBorders>
            <w:noWrap/>
            <w:tcMar>
              <w:top w:w="0" w:type="dxa"/>
              <w:left w:w="0" w:type="dxa"/>
              <w:bottom w:w="0" w:type="dxa"/>
              <w:right w:w="0" w:type="dxa"/>
            </w:tcMar>
            <w:vAlign w:val="center"/>
          </w:tcPr>
          <w:p w14:paraId="585B6773" w14:textId="77777777" w:rsidR="0064639A" w:rsidRPr="003E6744" w:rsidRDefault="0064639A" w:rsidP="00EF43C0">
            <w:pPr>
              <w:jc w:val="center"/>
              <w:rPr>
                <w:rFonts w:ascii="Arial" w:hAnsi="Arial" w:cs="Arial"/>
                <w:b/>
                <w:sz w:val="20"/>
                <w:szCs w:val="20"/>
              </w:rPr>
            </w:pPr>
            <w:r w:rsidRPr="003E6744">
              <w:rPr>
                <w:rFonts w:ascii="Arial" w:hAnsi="Arial" w:cs="Arial"/>
                <w:b/>
                <w:sz w:val="20"/>
                <w:szCs w:val="20"/>
              </w:rPr>
              <w:t>2</w:t>
            </w:r>
          </w:p>
        </w:tc>
        <w:tc>
          <w:tcPr>
            <w:tcW w:w="1625" w:type="pct"/>
            <w:tcBorders>
              <w:top w:val="nil"/>
              <w:left w:val="single" w:sz="4" w:space="0" w:color="006666"/>
              <w:bottom w:val="single" w:sz="12" w:space="0" w:color="006666"/>
              <w:right w:val="single" w:sz="4" w:space="0" w:color="006666"/>
            </w:tcBorders>
            <w:tcMar>
              <w:top w:w="0" w:type="dxa"/>
              <w:left w:w="0" w:type="dxa"/>
              <w:bottom w:w="0" w:type="dxa"/>
              <w:right w:w="0" w:type="dxa"/>
            </w:tcMar>
            <w:vAlign w:val="center"/>
          </w:tcPr>
          <w:p w14:paraId="459C991E"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Estimate of households living in bricks and mortar accommodation</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23AAF4C8" w14:textId="77777777" w:rsidR="0064639A" w:rsidRPr="003E6744" w:rsidRDefault="0064639A" w:rsidP="00EF43C0">
            <w:pPr>
              <w:rPr>
                <w:rFonts w:ascii="Arial" w:hAnsi="Arial" w:cs="Arial"/>
                <w:b/>
                <w:sz w:val="20"/>
                <w:szCs w:val="20"/>
              </w:rPr>
            </w:pPr>
            <w:r w:rsidRPr="003E6744">
              <w:rPr>
                <w:rFonts w:ascii="Arial" w:hAnsi="Arial" w:cs="Arial"/>
                <w:b/>
                <w:sz w:val="20"/>
                <w:szCs w:val="20"/>
              </w:rPr>
              <w:t>2011 Census</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707D712C" w14:textId="012804A3" w:rsidR="0064639A" w:rsidRPr="003E6744" w:rsidRDefault="00450241" w:rsidP="00EF43C0">
            <w:pPr>
              <w:jc w:val="center"/>
              <w:rPr>
                <w:rFonts w:ascii="Arial" w:hAnsi="Arial" w:cs="Arial"/>
                <w:b/>
                <w:color w:val="000000"/>
                <w:sz w:val="20"/>
                <w:szCs w:val="20"/>
              </w:rPr>
            </w:pPr>
            <w:r w:rsidRPr="003E6744">
              <w:rPr>
                <w:rFonts w:ascii="Arial" w:hAnsi="Arial" w:cs="Arial"/>
                <w:b/>
                <w:color w:val="000000"/>
                <w:sz w:val="20"/>
                <w:szCs w:val="20"/>
              </w:rPr>
              <w:t>7</w:t>
            </w:r>
          </w:p>
        </w:tc>
      </w:tr>
      <w:tr w:rsidR="0064639A" w:rsidRPr="003E6744" w14:paraId="571D4304" w14:textId="77777777" w:rsidTr="00EF43C0">
        <w:tc>
          <w:tcPr>
            <w:tcW w:w="223" w:type="pct"/>
            <w:vMerge w:val="restart"/>
            <w:tcBorders>
              <w:top w:val="nil"/>
              <w:left w:val="single" w:sz="12" w:space="0" w:color="006666"/>
              <w:right w:val="single" w:sz="4" w:space="0" w:color="006666"/>
            </w:tcBorders>
            <w:noWrap/>
            <w:tcMar>
              <w:top w:w="0" w:type="dxa"/>
              <w:left w:w="0" w:type="dxa"/>
              <w:bottom w:w="0" w:type="dxa"/>
              <w:right w:w="0" w:type="dxa"/>
            </w:tcMar>
            <w:vAlign w:val="center"/>
          </w:tcPr>
          <w:p w14:paraId="170BFB6E" w14:textId="77777777" w:rsidR="0064639A" w:rsidRPr="003E6744" w:rsidRDefault="0064639A" w:rsidP="00EF43C0">
            <w:pPr>
              <w:jc w:val="center"/>
              <w:rPr>
                <w:rFonts w:ascii="Arial" w:hAnsi="Arial" w:cs="Arial"/>
                <w:b/>
                <w:sz w:val="20"/>
                <w:szCs w:val="20"/>
              </w:rPr>
            </w:pPr>
            <w:r w:rsidRPr="003E6744">
              <w:rPr>
                <w:rFonts w:ascii="Arial" w:hAnsi="Arial" w:cs="Arial"/>
                <w:b/>
                <w:sz w:val="20"/>
                <w:szCs w:val="20"/>
              </w:rPr>
              <w:t>3</w:t>
            </w:r>
          </w:p>
          <w:p w14:paraId="41B9658E" w14:textId="77777777" w:rsidR="0064639A" w:rsidRPr="003E6744" w:rsidRDefault="0064639A" w:rsidP="00EF43C0">
            <w:pPr>
              <w:rPr>
                <w:rFonts w:ascii="Arial" w:hAnsi="Arial" w:cs="Arial"/>
                <w:b/>
                <w:sz w:val="20"/>
                <w:szCs w:val="20"/>
              </w:rPr>
            </w:pPr>
          </w:p>
        </w:tc>
        <w:tc>
          <w:tcPr>
            <w:tcW w:w="1625" w:type="pct"/>
            <w:vMerge w:val="restart"/>
            <w:tcBorders>
              <w:top w:val="nil"/>
              <w:left w:val="single" w:sz="4" w:space="0" w:color="006666"/>
              <w:right w:val="single" w:sz="4" w:space="0" w:color="006666"/>
            </w:tcBorders>
            <w:tcMar>
              <w:top w:w="0" w:type="dxa"/>
              <w:left w:w="0" w:type="dxa"/>
              <w:bottom w:w="0" w:type="dxa"/>
              <w:right w:w="0" w:type="dxa"/>
            </w:tcMar>
            <w:vAlign w:val="center"/>
          </w:tcPr>
          <w:p w14:paraId="0079D414"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Existing households planning to move in next 5 years or on unauthorised site</w:t>
            </w:r>
          </w:p>
          <w:p w14:paraId="5CC9AE6C"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4035570D" w14:textId="77777777" w:rsidR="0064639A" w:rsidRPr="003E6744" w:rsidRDefault="0064639A" w:rsidP="00EF43C0">
            <w:pPr>
              <w:rPr>
                <w:rFonts w:ascii="Arial" w:hAnsi="Arial" w:cs="Arial"/>
                <w:b/>
                <w:sz w:val="20"/>
                <w:szCs w:val="20"/>
              </w:rPr>
            </w:pPr>
            <w:r w:rsidRPr="003E6744">
              <w:rPr>
                <w:rFonts w:ascii="Arial" w:hAnsi="Arial" w:cs="Arial"/>
                <w:b/>
                <w:sz w:val="20"/>
                <w:szCs w:val="20"/>
              </w:rPr>
              <w:t>Currently on sites</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59596FA7" w14:textId="77777777" w:rsidR="0064639A" w:rsidRPr="003E6744" w:rsidRDefault="0064639A" w:rsidP="00EF43C0">
            <w:pPr>
              <w:jc w:val="center"/>
              <w:rPr>
                <w:rFonts w:ascii="Arial" w:hAnsi="Arial" w:cs="Arial"/>
                <w:b/>
                <w:color w:val="000000"/>
                <w:sz w:val="20"/>
                <w:szCs w:val="20"/>
              </w:rPr>
            </w:pPr>
          </w:p>
        </w:tc>
      </w:tr>
      <w:tr w:rsidR="0064639A" w:rsidRPr="003E6744" w14:paraId="044715DD" w14:textId="77777777" w:rsidTr="00EF43C0">
        <w:trPr>
          <w:trHeight w:val="81"/>
        </w:trPr>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18A0D921"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6DB6974F"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10D7A71D" w14:textId="77777777" w:rsidR="0064639A" w:rsidRPr="003E6744" w:rsidRDefault="0064639A" w:rsidP="00EF43C0">
            <w:pPr>
              <w:rPr>
                <w:rFonts w:ascii="Arial" w:hAnsi="Arial" w:cs="Arial"/>
                <w:b/>
                <w:sz w:val="20"/>
                <w:szCs w:val="20"/>
              </w:rPr>
            </w:pPr>
            <w:r w:rsidRPr="003E6744">
              <w:rPr>
                <w:rFonts w:ascii="Arial" w:hAnsi="Arial" w:cs="Arial"/>
                <w:color w:val="000000"/>
                <w:sz w:val="20"/>
                <w:szCs w:val="20"/>
              </w:rPr>
              <w:t>3a. To another pitch/same site (no net impact)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3C32CF4A" w14:textId="77777777" w:rsidR="0064639A" w:rsidRPr="003E6744" w:rsidRDefault="0064639A" w:rsidP="00EF43C0">
            <w:pPr>
              <w:jc w:val="center"/>
              <w:rPr>
                <w:rFonts w:ascii="Arial" w:hAnsi="Arial" w:cs="Arial"/>
                <w:b/>
                <w:color w:val="000000"/>
                <w:sz w:val="20"/>
                <w:szCs w:val="20"/>
              </w:rPr>
            </w:pPr>
            <w:r w:rsidRPr="003E6744">
              <w:rPr>
                <w:rFonts w:ascii="Arial" w:hAnsi="Arial" w:cs="Arial"/>
                <w:b/>
                <w:color w:val="000000"/>
                <w:sz w:val="20"/>
                <w:szCs w:val="20"/>
              </w:rPr>
              <w:t>0.0</w:t>
            </w:r>
          </w:p>
        </w:tc>
      </w:tr>
      <w:tr w:rsidR="0064639A" w:rsidRPr="003E6744" w14:paraId="004B8996" w14:textId="77777777" w:rsidTr="00EF43C0">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361E79CE"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4A33A85B"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3ACE80B4" w14:textId="77777777" w:rsidR="0064639A" w:rsidRPr="003E6744" w:rsidRDefault="0064639A" w:rsidP="00EF43C0">
            <w:pPr>
              <w:rPr>
                <w:rFonts w:ascii="Arial" w:hAnsi="Arial" w:cs="Arial"/>
                <w:b/>
                <w:sz w:val="20"/>
                <w:szCs w:val="20"/>
              </w:rPr>
            </w:pPr>
            <w:r w:rsidRPr="003E6744">
              <w:rPr>
                <w:rFonts w:ascii="Arial" w:hAnsi="Arial" w:cs="Arial"/>
                <w:color w:val="000000"/>
                <w:sz w:val="20"/>
                <w:szCs w:val="20"/>
              </w:rPr>
              <w:t>3b. To another site in district (no net impact)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1F2C4479" w14:textId="77777777" w:rsidR="0064639A" w:rsidRPr="003E6744" w:rsidRDefault="0064639A" w:rsidP="00EF43C0">
            <w:pPr>
              <w:jc w:val="center"/>
              <w:rPr>
                <w:rFonts w:ascii="Arial" w:hAnsi="Arial" w:cs="Arial"/>
                <w:b/>
                <w:color w:val="000000"/>
                <w:sz w:val="20"/>
                <w:szCs w:val="20"/>
              </w:rPr>
            </w:pPr>
            <w:r w:rsidRPr="003E6744">
              <w:rPr>
                <w:rFonts w:ascii="Arial" w:hAnsi="Arial" w:cs="Arial"/>
                <w:b/>
                <w:color w:val="000000"/>
                <w:sz w:val="20"/>
                <w:szCs w:val="20"/>
              </w:rPr>
              <w:t>0.0</w:t>
            </w:r>
          </w:p>
        </w:tc>
      </w:tr>
      <w:tr w:rsidR="0064639A" w:rsidRPr="003E6744" w14:paraId="688C0F7A" w14:textId="77777777" w:rsidTr="00EF43C0">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6CE9F8BC"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66F83BCF"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5C1B51A2" w14:textId="77777777" w:rsidR="0064639A" w:rsidRPr="003E6744" w:rsidRDefault="0064639A" w:rsidP="00EF43C0">
            <w:pPr>
              <w:rPr>
                <w:rFonts w:ascii="Arial" w:hAnsi="Arial" w:cs="Arial"/>
                <w:b/>
                <w:sz w:val="20"/>
                <w:szCs w:val="20"/>
              </w:rPr>
            </w:pPr>
            <w:r w:rsidRPr="003E6744">
              <w:rPr>
                <w:rFonts w:ascii="Arial" w:hAnsi="Arial" w:cs="Arial"/>
                <w:color w:val="000000"/>
                <w:sz w:val="20"/>
                <w:szCs w:val="20"/>
              </w:rPr>
              <w:t>3c. From site to bricks and mortar (-)</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1F17A119" w14:textId="77777777" w:rsidR="0064639A" w:rsidRPr="003E6744" w:rsidRDefault="0064639A" w:rsidP="00EF43C0">
            <w:pPr>
              <w:jc w:val="center"/>
              <w:rPr>
                <w:rFonts w:ascii="Arial" w:hAnsi="Arial" w:cs="Arial"/>
                <w:b/>
                <w:color w:val="000000"/>
                <w:sz w:val="20"/>
                <w:szCs w:val="20"/>
              </w:rPr>
            </w:pPr>
            <w:r w:rsidRPr="003E6744">
              <w:rPr>
                <w:rFonts w:ascii="Arial" w:hAnsi="Arial" w:cs="Arial"/>
                <w:b/>
                <w:color w:val="000000"/>
                <w:sz w:val="20"/>
                <w:szCs w:val="20"/>
              </w:rPr>
              <w:t>0.0</w:t>
            </w:r>
          </w:p>
        </w:tc>
      </w:tr>
      <w:tr w:rsidR="0064639A" w:rsidRPr="003E6744" w14:paraId="0733168A" w14:textId="77777777" w:rsidTr="00EF43C0">
        <w:tc>
          <w:tcPr>
            <w:tcW w:w="223" w:type="pct"/>
            <w:vMerge/>
            <w:tcBorders>
              <w:left w:val="single" w:sz="12" w:space="0" w:color="006666"/>
              <w:right w:val="single" w:sz="4" w:space="0" w:color="006666"/>
            </w:tcBorders>
            <w:noWrap/>
            <w:tcMar>
              <w:top w:w="0" w:type="dxa"/>
              <w:left w:w="0" w:type="dxa"/>
              <w:bottom w:w="0" w:type="dxa"/>
              <w:right w:w="0" w:type="dxa"/>
            </w:tcMar>
            <w:vAlign w:val="center"/>
          </w:tcPr>
          <w:p w14:paraId="603A9B87"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tcMar>
              <w:top w:w="0" w:type="dxa"/>
              <w:left w:w="0" w:type="dxa"/>
              <w:bottom w:w="0" w:type="dxa"/>
              <w:right w:w="0" w:type="dxa"/>
            </w:tcMar>
            <w:vAlign w:val="center"/>
          </w:tcPr>
          <w:p w14:paraId="436D6C93"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57EB17C5" w14:textId="77777777" w:rsidR="0064639A" w:rsidRPr="003E6744" w:rsidRDefault="0064639A" w:rsidP="00EF43C0">
            <w:pPr>
              <w:rPr>
                <w:rFonts w:ascii="Arial" w:hAnsi="Arial" w:cs="Arial"/>
                <w:color w:val="000000"/>
                <w:sz w:val="20"/>
                <w:szCs w:val="20"/>
              </w:rPr>
            </w:pPr>
            <w:r w:rsidRPr="003E6744">
              <w:rPr>
                <w:rFonts w:ascii="Arial" w:hAnsi="Arial" w:cs="Arial"/>
                <w:color w:val="000000"/>
                <w:sz w:val="20"/>
                <w:szCs w:val="20"/>
              </w:rPr>
              <w:t>3d. To site/bricks and mortar outside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center"/>
          </w:tcPr>
          <w:p w14:paraId="70FBCEA2" w14:textId="77777777" w:rsidR="0064639A" w:rsidRPr="003E6744" w:rsidRDefault="0064639A" w:rsidP="00EF43C0">
            <w:pPr>
              <w:jc w:val="center"/>
              <w:rPr>
                <w:rFonts w:ascii="Arial" w:hAnsi="Arial" w:cs="Arial"/>
                <w:b/>
                <w:color w:val="000000"/>
                <w:sz w:val="20"/>
                <w:szCs w:val="20"/>
              </w:rPr>
            </w:pPr>
            <w:r w:rsidRPr="003E6744">
              <w:rPr>
                <w:rFonts w:ascii="Arial" w:hAnsi="Arial" w:cs="Arial"/>
                <w:b/>
                <w:color w:val="000000"/>
                <w:sz w:val="20"/>
                <w:szCs w:val="20"/>
              </w:rPr>
              <w:t>0.0</w:t>
            </w:r>
          </w:p>
        </w:tc>
      </w:tr>
      <w:tr w:rsidR="0064639A" w:rsidRPr="003E6744" w14:paraId="49D67806" w14:textId="77777777" w:rsidTr="00EF43C0">
        <w:tc>
          <w:tcPr>
            <w:tcW w:w="223" w:type="pct"/>
            <w:vMerge/>
            <w:tcBorders>
              <w:left w:val="single" w:sz="12" w:space="0" w:color="006666"/>
              <w:right w:val="single" w:sz="4" w:space="0" w:color="006666"/>
            </w:tcBorders>
            <w:vAlign w:val="center"/>
            <w:hideMark/>
          </w:tcPr>
          <w:p w14:paraId="4DF45F02"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32EDB661" w14:textId="77777777" w:rsidR="0064639A" w:rsidRPr="003E6744" w:rsidRDefault="0064639A" w:rsidP="00EF43C0">
            <w:pPr>
              <w:rPr>
                <w:rFonts w:ascii="Arial" w:hAnsi="Arial" w:cs="Arial"/>
                <w:b/>
                <w:bCs/>
                <w:sz w:val="20"/>
                <w:szCs w:val="20"/>
              </w:rPr>
            </w:pPr>
          </w:p>
        </w:tc>
        <w:tc>
          <w:tcPr>
            <w:tcW w:w="3152" w:type="pct"/>
            <w:gridSpan w:val="2"/>
            <w:tcBorders>
              <w:top w:val="single" w:sz="4" w:space="0" w:color="006666"/>
              <w:left w:val="single" w:sz="4" w:space="0" w:color="006666"/>
              <w:bottom w:val="single" w:sz="4" w:space="0" w:color="006666"/>
              <w:right w:val="single" w:sz="12" w:space="0" w:color="006666"/>
            </w:tcBorders>
            <w:tcMar>
              <w:top w:w="0" w:type="dxa"/>
              <w:left w:w="0" w:type="dxa"/>
              <w:bottom w:w="0" w:type="dxa"/>
              <w:right w:w="0" w:type="dxa"/>
            </w:tcMar>
            <w:vAlign w:val="center"/>
            <w:hideMark/>
          </w:tcPr>
          <w:p w14:paraId="647A7B3B" w14:textId="77777777" w:rsidR="0064639A" w:rsidRPr="003E6744" w:rsidRDefault="0064639A" w:rsidP="00EF43C0">
            <w:pPr>
              <w:rPr>
                <w:rFonts w:ascii="Arial" w:hAnsi="Arial" w:cs="Arial"/>
                <w:sz w:val="20"/>
                <w:szCs w:val="20"/>
              </w:rPr>
            </w:pPr>
            <w:r w:rsidRPr="003E6744">
              <w:rPr>
                <w:rFonts w:ascii="Arial" w:hAnsi="Arial" w:cs="Arial"/>
                <w:b/>
                <w:bCs/>
                <w:color w:val="000000"/>
                <w:sz w:val="20"/>
                <w:szCs w:val="20"/>
              </w:rPr>
              <w:t>Currently in Bricks and Mortar</w:t>
            </w:r>
            <w:r w:rsidRPr="003E6744">
              <w:rPr>
                <w:rFonts w:ascii="Arial" w:hAnsi="Arial" w:cs="Arial"/>
                <w:color w:val="000000"/>
                <w:sz w:val="20"/>
                <w:szCs w:val="20"/>
              </w:rPr>
              <w:t> </w:t>
            </w:r>
          </w:p>
        </w:tc>
      </w:tr>
      <w:tr w:rsidR="0064639A" w:rsidRPr="003E6744" w14:paraId="03BB5728" w14:textId="77777777" w:rsidTr="00EF43C0">
        <w:tc>
          <w:tcPr>
            <w:tcW w:w="223" w:type="pct"/>
            <w:vMerge/>
            <w:tcBorders>
              <w:left w:val="single" w:sz="12" w:space="0" w:color="006666"/>
              <w:right w:val="single" w:sz="4" w:space="0" w:color="006666"/>
            </w:tcBorders>
            <w:vAlign w:val="center"/>
            <w:hideMark/>
          </w:tcPr>
          <w:p w14:paraId="43C7661B"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53A4F12D" w14:textId="77777777" w:rsidR="0064639A" w:rsidRPr="003E6744" w:rsidRDefault="0064639A" w:rsidP="00EF43C0">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79C51D3E" w14:textId="77777777" w:rsidR="0064639A" w:rsidRPr="003E6744" w:rsidRDefault="0064639A" w:rsidP="00EF43C0">
            <w:pPr>
              <w:rPr>
                <w:rFonts w:ascii="Arial" w:hAnsi="Arial" w:cs="Arial"/>
                <w:sz w:val="20"/>
                <w:szCs w:val="20"/>
              </w:rPr>
            </w:pPr>
            <w:r w:rsidRPr="003E6744">
              <w:rPr>
                <w:rFonts w:ascii="Arial" w:hAnsi="Arial" w:cs="Arial"/>
                <w:color w:val="000000"/>
                <w:sz w:val="20"/>
                <w:szCs w:val="20"/>
              </w:rPr>
              <w:t>3e. Planning to move to a site in LA (+)</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19FFC1D2" w14:textId="3EC1578B" w:rsidR="0064639A" w:rsidRPr="003E6744" w:rsidRDefault="0064639A" w:rsidP="00EF43C0">
            <w:pPr>
              <w:jc w:val="center"/>
              <w:rPr>
                <w:rFonts w:ascii="Arial" w:hAnsi="Arial" w:cs="Arial"/>
                <w:color w:val="000000"/>
                <w:sz w:val="20"/>
                <w:szCs w:val="20"/>
              </w:rPr>
            </w:pPr>
            <w:r w:rsidRPr="003E6744">
              <w:rPr>
                <w:rFonts w:ascii="Arial" w:hAnsi="Arial" w:cs="Arial"/>
                <w:color w:val="000000"/>
                <w:sz w:val="20"/>
                <w:szCs w:val="20"/>
              </w:rPr>
              <w:t>0</w:t>
            </w:r>
            <w:r w:rsidR="00B963C0">
              <w:rPr>
                <w:rFonts w:ascii="Arial" w:hAnsi="Arial" w:cs="Arial"/>
                <w:color w:val="000000"/>
                <w:sz w:val="20"/>
                <w:szCs w:val="20"/>
              </w:rPr>
              <w:t>.0</w:t>
            </w:r>
          </w:p>
        </w:tc>
      </w:tr>
      <w:tr w:rsidR="0064639A" w:rsidRPr="003E6744" w14:paraId="6118707E" w14:textId="77777777" w:rsidTr="00EF43C0">
        <w:tc>
          <w:tcPr>
            <w:tcW w:w="223" w:type="pct"/>
            <w:vMerge/>
            <w:tcBorders>
              <w:left w:val="single" w:sz="12" w:space="0" w:color="006666"/>
              <w:right w:val="single" w:sz="4" w:space="0" w:color="006666"/>
            </w:tcBorders>
            <w:vAlign w:val="center"/>
            <w:hideMark/>
          </w:tcPr>
          <w:p w14:paraId="450B400B"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vAlign w:val="center"/>
            <w:hideMark/>
          </w:tcPr>
          <w:p w14:paraId="5BA4CDC5" w14:textId="77777777" w:rsidR="0064639A" w:rsidRPr="003E6744" w:rsidRDefault="0064639A" w:rsidP="00EF43C0">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5C76EE5C" w14:textId="77777777" w:rsidR="0064639A" w:rsidRPr="003E6744" w:rsidRDefault="0064639A" w:rsidP="00EF43C0">
            <w:pPr>
              <w:rPr>
                <w:rFonts w:ascii="Arial" w:hAnsi="Arial" w:cs="Arial"/>
                <w:sz w:val="20"/>
                <w:szCs w:val="20"/>
              </w:rPr>
            </w:pPr>
            <w:r w:rsidRPr="003E6744">
              <w:rPr>
                <w:rFonts w:ascii="Arial" w:hAnsi="Arial" w:cs="Arial"/>
                <w:color w:val="000000"/>
                <w:sz w:val="20"/>
                <w:szCs w:val="20"/>
              </w:rPr>
              <w:t>3f. Planning to move to another B&amp;M property (no net impact)</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59A3198F" w14:textId="77777777" w:rsidR="0064639A" w:rsidRPr="003E6744" w:rsidRDefault="0064639A" w:rsidP="00EF43C0">
            <w:pPr>
              <w:jc w:val="center"/>
              <w:rPr>
                <w:rFonts w:ascii="Arial" w:hAnsi="Arial" w:cs="Arial"/>
                <w:color w:val="000000"/>
                <w:sz w:val="20"/>
                <w:szCs w:val="20"/>
              </w:rPr>
            </w:pPr>
            <w:r w:rsidRPr="003E6744">
              <w:rPr>
                <w:rFonts w:ascii="Arial" w:hAnsi="Arial" w:cs="Arial"/>
                <w:color w:val="000000"/>
                <w:sz w:val="20"/>
                <w:szCs w:val="20"/>
              </w:rPr>
              <w:t>0.0</w:t>
            </w:r>
          </w:p>
        </w:tc>
      </w:tr>
      <w:tr w:rsidR="0064639A" w:rsidRPr="003E6744" w14:paraId="6321FE91" w14:textId="77777777" w:rsidTr="00EF43C0">
        <w:tc>
          <w:tcPr>
            <w:tcW w:w="223" w:type="pct"/>
            <w:vMerge/>
            <w:tcBorders>
              <w:left w:val="single" w:sz="12" w:space="0" w:color="006666"/>
              <w:right w:val="single" w:sz="4" w:space="0" w:color="006666"/>
            </w:tcBorders>
            <w:vAlign w:val="center"/>
          </w:tcPr>
          <w:p w14:paraId="01A0810C"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vAlign w:val="center"/>
          </w:tcPr>
          <w:p w14:paraId="058352B9" w14:textId="77777777" w:rsidR="0064639A" w:rsidRPr="003E6744" w:rsidRDefault="0064639A" w:rsidP="00EF43C0">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1A0940E0" w14:textId="77777777" w:rsidR="0064639A" w:rsidRPr="003E6744" w:rsidRDefault="0064639A" w:rsidP="00EF43C0">
            <w:pPr>
              <w:rPr>
                <w:rFonts w:ascii="Arial" w:hAnsi="Arial" w:cs="Arial"/>
                <w:b/>
                <w:color w:val="000000"/>
                <w:sz w:val="20"/>
                <w:szCs w:val="20"/>
              </w:rPr>
            </w:pPr>
            <w:r w:rsidRPr="003E6744">
              <w:rPr>
                <w:rFonts w:ascii="Arial" w:hAnsi="Arial" w:cs="Arial"/>
                <w:b/>
                <w:color w:val="000000"/>
                <w:sz w:val="20"/>
                <w:szCs w:val="20"/>
              </w:rPr>
              <w:t>In-migrant households</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700AA327" w14:textId="77777777" w:rsidR="0064639A" w:rsidRPr="003E6744" w:rsidRDefault="0064639A" w:rsidP="00EF43C0">
            <w:pPr>
              <w:rPr>
                <w:rFonts w:ascii="Arial" w:hAnsi="Arial" w:cs="Arial"/>
                <w:color w:val="000000"/>
                <w:sz w:val="20"/>
                <w:szCs w:val="20"/>
              </w:rPr>
            </w:pPr>
            <w:r w:rsidRPr="003E6744">
              <w:rPr>
                <w:rFonts w:ascii="Arial" w:hAnsi="Arial" w:cs="Arial"/>
                <w:color w:val="000000"/>
                <w:sz w:val="20"/>
                <w:szCs w:val="20"/>
              </w:rPr>
              <w:t xml:space="preserve"> </w:t>
            </w:r>
          </w:p>
        </w:tc>
      </w:tr>
      <w:tr w:rsidR="0064639A" w:rsidRPr="003E6744" w14:paraId="4ED40E07" w14:textId="77777777" w:rsidTr="00EF43C0">
        <w:tc>
          <w:tcPr>
            <w:tcW w:w="223" w:type="pct"/>
            <w:vMerge/>
            <w:tcBorders>
              <w:left w:val="single" w:sz="12" w:space="0" w:color="006666"/>
              <w:right w:val="single" w:sz="4" w:space="0" w:color="006666"/>
            </w:tcBorders>
            <w:vAlign w:val="center"/>
          </w:tcPr>
          <w:p w14:paraId="2A2FE635" w14:textId="77777777" w:rsidR="0064639A" w:rsidRPr="003E6744" w:rsidRDefault="0064639A" w:rsidP="00EF43C0">
            <w:pPr>
              <w:rPr>
                <w:rFonts w:ascii="Arial" w:hAnsi="Arial" w:cs="Arial"/>
                <w:b/>
                <w:sz w:val="20"/>
                <w:szCs w:val="20"/>
              </w:rPr>
            </w:pPr>
          </w:p>
        </w:tc>
        <w:tc>
          <w:tcPr>
            <w:tcW w:w="1625" w:type="pct"/>
            <w:vMerge/>
            <w:tcBorders>
              <w:left w:val="single" w:sz="4" w:space="0" w:color="006666"/>
              <w:right w:val="single" w:sz="4" w:space="0" w:color="006666"/>
            </w:tcBorders>
            <w:vAlign w:val="center"/>
          </w:tcPr>
          <w:p w14:paraId="0A9F3774" w14:textId="77777777" w:rsidR="0064639A" w:rsidRPr="003E6744" w:rsidRDefault="0064639A" w:rsidP="00EF43C0">
            <w:pPr>
              <w:rPr>
                <w:rFonts w:ascii="Arial" w:hAnsi="Arial" w:cs="Arial"/>
                <w:b/>
                <w:bCs/>
                <w:sz w:val="20"/>
                <w:szCs w:val="20"/>
              </w:rPr>
            </w:pPr>
          </w:p>
        </w:tc>
        <w:tc>
          <w:tcPr>
            <w:tcW w:w="2245" w:type="pct"/>
            <w:tcBorders>
              <w:top w:val="single" w:sz="4"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191F1976" w14:textId="77777777" w:rsidR="0064639A" w:rsidRPr="003E6744" w:rsidRDefault="0064639A" w:rsidP="00EF43C0">
            <w:pPr>
              <w:rPr>
                <w:rFonts w:ascii="Arial" w:hAnsi="Arial" w:cs="Arial"/>
                <w:b/>
                <w:bCs/>
                <w:color w:val="000000"/>
                <w:sz w:val="20"/>
                <w:szCs w:val="20"/>
              </w:rPr>
            </w:pPr>
            <w:r w:rsidRPr="003E6744">
              <w:rPr>
                <w:rFonts w:ascii="Arial" w:hAnsi="Arial" w:cs="Arial"/>
                <w:color w:val="000000"/>
                <w:sz w:val="20"/>
                <w:szCs w:val="20"/>
              </w:rPr>
              <w:t>3g. Allowance for in-migration (+)</w:t>
            </w:r>
          </w:p>
        </w:tc>
        <w:tc>
          <w:tcPr>
            <w:tcW w:w="907" w:type="pct"/>
            <w:tcBorders>
              <w:top w:val="single" w:sz="4"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59207FCF" w14:textId="77777777" w:rsidR="0064639A" w:rsidRPr="003E6744" w:rsidRDefault="0064639A" w:rsidP="00EF43C0">
            <w:pPr>
              <w:jc w:val="center"/>
              <w:rPr>
                <w:rFonts w:ascii="Arial" w:hAnsi="Arial" w:cs="Arial"/>
                <w:bCs/>
                <w:color w:val="000000"/>
                <w:sz w:val="20"/>
                <w:szCs w:val="20"/>
              </w:rPr>
            </w:pPr>
            <w:r w:rsidRPr="003E6744">
              <w:rPr>
                <w:rFonts w:ascii="Arial" w:hAnsi="Arial" w:cs="Arial"/>
                <w:bCs/>
                <w:color w:val="000000"/>
                <w:sz w:val="20"/>
                <w:szCs w:val="20"/>
              </w:rPr>
              <w:t>0.0</w:t>
            </w:r>
          </w:p>
        </w:tc>
      </w:tr>
      <w:tr w:rsidR="0064639A" w:rsidRPr="003E6744" w14:paraId="35D7014B" w14:textId="77777777" w:rsidTr="00EF43C0">
        <w:tc>
          <w:tcPr>
            <w:tcW w:w="223" w:type="pct"/>
            <w:vMerge/>
            <w:tcBorders>
              <w:left w:val="single" w:sz="12" w:space="0" w:color="006666"/>
              <w:bottom w:val="single" w:sz="12" w:space="0" w:color="006666"/>
              <w:right w:val="single" w:sz="4" w:space="0" w:color="006666"/>
            </w:tcBorders>
            <w:vAlign w:val="center"/>
            <w:hideMark/>
          </w:tcPr>
          <w:p w14:paraId="382AF69D" w14:textId="77777777" w:rsidR="0064639A" w:rsidRPr="003E6744" w:rsidRDefault="0064639A" w:rsidP="00EF43C0">
            <w:pPr>
              <w:rPr>
                <w:rFonts w:ascii="Arial" w:hAnsi="Arial" w:cs="Arial"/>
                <w:b/>
                <w:sz w:val="20"/>
                <w:szCs w:val="20"/>
              </w:rPr>
            </w:pPr>
          </w:p>
        </w:tc>
        <w:tc>
          <w:tcPr>
            <w:tcW w:w="1625" w:type="pct"/>
            <w:vMerge/>
            <w:tcBorders>
              <w:left w:val="single" w:sz="4" w:space="0" w:color="006666"/>
              <w:bottom w:val="single" w:sz="12" w:space="0" w:color="006666"/>
              <w:right w:val="single" w:sz="4" w:space="0" w:color="006666"/>
            </w:tcBorders>
            <w:vAlign w:val="center"/>
            <w:hideMark/>
          </w:tcPr>
          <w:p w14:paraId="6343B73B" w14:textId="77777777" w:rsidR="0064639A" w:rsidRPr="003E6744" w:rsidRDefault="0064639A" w:rsidP="00EF43C0">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bottom"/>
            <w:hideMark/>
          </w:tcPr>
          <w:p w14:paraId="37D9363D" w14:textId="77777777" w:rsidR="0064639A" w:rsidRPr="003E6744" w:rsidRDefault="0064639A" w:rsidP="00EF43C0">
            <w:pPr>
              <w:rPr>
                <w:rFonts w:ascii="Arial" w:hAnsi="Arial" w:cs="Arial"/>
                <w:b/>
                <w:bCs/>
                <w:color w:val="000000"/>
                <w:sz w:val="18"/>
                <w:szCs w:val="18"/>
              </w:rPr>
            </w:pPr>
            <w:r w:rsidRPr="003E6744">
              <w:rPr>
                <w:rFonts w:ascii="Arial" w:hAnsi="Arial" w:cs="Arial"/>
                <w:b/>
                <w:bCs/>
                <w:color w:val="000000"/>
                <w:sz w:val="18"/>
                <w:szCs w:val="18"/>
              </w:rPr>
              <w:t>3i. TOTAL Net impact (-3c-3d+3e+3g+3h)</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230299E7" w14:textId="04F0161E" w:rsidR="0064639A" w:rsidRPr="003E6744" w:rsidRDefault="0064639A" w:rsidP="00EF43C0">
            <w:pPr>
              <w:jc w:val="center"/>
              <w:rPr>
                <w:rFonts w:ascii="Arial" w:hAnsi="Arial" w:cs="Arial"/>
                <w:b/>
                <w:color w:val="000000"/>
                <w:sz w:val="20"/>
                <w:szCs w:val="20"/>
              </w:rPr>
            </w:pPr>
            <w:r w:rsidRPr="003E6744">
              <w:rPr>
                <w:rFonts w:ascii="Arial" w:hAnsi="Arial" w:cs="Arial"/>
                <w:b/>
                <w:color w:val="000000"/>
                <w:sz w:val="20"/>
                <w:szCs w:val="20"/>
              </w:rPr>
              <w:t>0.</w:t>
            </w:r>
            <w:r w:rsidR="00B963C0">
              <w:rPr>
                <w:rFonts w:ascii="Arial" w:hAnsi="Arial" w:cs="Arial"/>
                <w:b/>
                <w:color w:val="000000"/>
                <w:sz w:val="20"/>
                <w:szCs w:val="20"/>
              </w:rPr>
              <w:t>0</w:t>
            </w:r>
          </w:p>
        </w:tc>
      </w:tr>
      <w:tr w:rsidR="0064639A" w:rsidRPr="003E6744" w14:paraId="4B8F3FEC" w14:textId="77777777" w:rsidTr="00EF43C0">
        <w:tc>
          <w:tcPr>
            <w:tcW w:w="223" w:type="pct"/>
            <w:vMerge w:val="restart"/>
            <w:tcBorders>
              <w:top w:val="single" w:sz="12" w:space="0" w:color="006666"/>
              <w:left w:val="single" w:sz="12" w:space="0" w:color="006666"/>
              <w:right w:val="single" w:sz="12" w:space="0" w:color="006666"/>
            </w:tcBorders>
            <w:noWrap/>
            <w:tcMar>
              <w:top w:w="0" w:type="dxa"/>
              <w:left w:w="0" w:type="dxa"/>
              <w:bottom w:w="0" w:type="dxa"/>
              <w:right w:w="0" w:type="dxa"/>
            </w:tcMar>
            <w:vAlign w:val="center"/>
          </w:tcPr>
          <w:p w14:paraId="145973F0" w14:textId="77777777" w:rsidR="0064639A" w:rsidRPr="003E6744" w:rsidRDefault="0064639A" w:rsidP="00EF43C0">
            <w:pPr>
              <w:jc w:val="center"/>
              <w:rPr>
                <w:rFonts w:ascii="Arial" w:hAnsi="Arial" w:cs="Arial"/>
                <w:b/>
                <w:sz w:val="20"/>
                <w:szCs w:val="20"/>
              </w:rPr>
            </w:pPr>
            <w:r w:rsidRPr="003E6744">
              <w:rPr>
                <w:rFonts w:ascii="Arial" w:hAnsi="Arial" w:cs="Arial"/>
                <w:b/>
                <w:sz w:val="20"/>
                <w:szCs w:val="20"/>
              </w:rPr>
              <w:t>4</w:t>
            </w:r>
          </w:p>
        </w:tc>
        <w:tc>
          <w:tcPr>
            <w:tcW w:w="1625" w:type="pct"/>
            <w:vMerge w:val="restart"/>
            <w:tcBorders>
              <w:top w:val="single" w:sz="12" w:space="0" w:color="006666"/>
              <w:left w:val="single" w:sz="12" w:space="0" w:color="006666"/>
              <w:right w:val="single" w:sz="4" w:space="0" w:color="006666"/>
            </w:tcBorders>
            <w:tcMar>
              <w:top w:w="0" w:type="dxa"/>
              <w:left w:w="0" w:type="dxa"/>
              <w:bottom w:w="0" w:type="dxa"/>
              <w:right w:w="0" w:type="dxa"/>
            </w:tcMar>
            <w:vAlign w:val="center"/>
          </w:tcPr>
          <w:p w14:paraId="46C181EC"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Emerging households (5 years)</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08A21C5F" w14:textId="77777777" w:rsidR="0064639A" w:rsidRPr="003E6744" w:rsidRDefault="0064639A" w:rsidP="00EF43C0">
            <w:pPr>
              <w:rPr>
                <w:rFonts w:ascii="Arial" w:hAnsi="Arial" w:cs="Arial"/>
                <w:color w:val="000000"/>
                <w:sz w:val="20"/>
                <w:szCs w:val="20"/>
              </w:rPr>
            </w:pPr>
            <w:r w:rsidRPr="003E6744">
              <w:rPr>
                <w:rFonts w:ascii="Arial" w:hAnsi="Arial" w:cs="Arial"/>
                <w:color w:val="000000"/>
                <w:sz w:val="20"/>
                <w:szCs w:val="20"/>
              </w:rPr>
              <w:t>4a. Currently on site and planning to live on current site</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4E270FA0" w14:textId="5BF4D68E" w:rsidR="0064639A" w:rsidRPr="003E6744" w:rsidRDefault="00450241" w:rsidP="00EF43C0">
            <w:pPr>
              <w:jc w:val="center"/>
              <w:rPr>
                <w:rFonts w:ascii="Arial" w:hAnsi="Arial" w:cs="Arial"/>
                <w:color w:val="000000"/>
                <w:sz w:val="20"/>
                <w:szCs w:val="20"/>
              </w:rPr>
            </w:pPr>
            <w:r w:rsidRPr="003E6744">
              <w:rPr>
                <w:rFonts w:ascii="Arial" w:hAnsi="Arial" w:cs="Arial"/>
                <w:color w:val="000000"/>
                <w:sz w:val="20"/>
                <w:szCs w:val="20"/>
              </w:rPr>
              <w:t>0</w:t>
            </w:r>
            <w:r w:rsidR="0064639A" w:rsidRPr="003E6744">
              <w:rPr>
                <w:rFonts w:ascii="Arial" w:hAnsi="Arial" w:cs="Arial"/>
                <w:color w:val="000000"/>
                <w:sz w:val="20"/>
                <w:szCs w:val="20"/>
              </w:rPr>
              <w:t>.0</w:t>
            </w:r>
          </w:p>
        </w:tc>
      </w:tr>
      <w:tr w:rsidR="0064639A" w:rsidRPr="003E6744" w14:paraId="66737A77" w14:textId="77777777" w:rsidTr="00EF43C0">
        <w:tc>
          <w:tcPr>
            <w:tcW w:w="223" w:type="pct"/>
            <w:vMerge/>
            <w:tcBorders>
              <w:left w:val="single" w:sz="12" w:space="0" w:color="006666"/>
              <w:right w:val="single" w:sz="12" w:space="0" w:color="006666"/>
            </w:tcBorders>
            <w:noWrap/>
            <w:tcMar>
              <w:top w:w="0" w:type="dxa"/>
              <w:left w:w="0" w:type="dxa"/>
              <w:bottom w:w="0" w:type="dxa"/>
              <w:right w:w="0" w:type="dxa"/>
            </w:tcMar>
            <w:vAlign w:val="center"/>
          </w:tcPr>
          <w:p w14:paraId="51940F8F" w14:textId="77777777" w:rsidR="0064639A" w:rsidRPr="003E6744" w:rsidRDefault="0064639A" w:rsidP="00EF43C0">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tcPr>
          <w:p w14:paraId="3825BE16"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1AFA235E" w14:textId="77777777" w:rsidR="0064639A" w:rsidRPr="003E6744" w:rsidRDefault="0064639A" w:rsidP="00EF43C0">
            <w:pPr>
              <w:rPr>
                <w:rFonts w:ascii="Arial" w:hAnsi="Arial" w:cs="Arial"/>
                <w:color w:val="000000"/>
                <w:sz w:val="20"/>
                <w:szCs w:val="20"/>
              </w:rPr>
            </w:pPr>
            <w:r w:rsidRPr="003E6744">
              <w:rPr>
                <w:rFonts w:ascii="Arial" w:hAnsi="Arial" w:cs="Arial"/>
                <w:color w:val="000000"/>
                <w:sz w:val="20"/>
                <w:szCs w:val="20"/>
              </w:rPr>
              <w:t>4b. Current on site and planning to live on another site in the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092B8AAB" w14:textId="77777777" w:rsidR="0064639A" w:rsidRPr="003E6744" w:rsidRDefault="0064639A" w:rsidP="00EF43C0">
            <w:pPr>
              <w:jc w:val="center"/>
              <w:rPr>
                <w:rFonts w:ascii="Arial" w:hAnsi="Arial" w:cs="Arial"/>
                <w:color w:val="000000"/>
                <w:sz w:val="20"/>
                <w:szCs w:val="20"/>
              </w:rPr>
            </w:pPr>
            <w:r w:rsidRPr="003E6744">
              <w:rPr>
                <w:rFonts w:ascii="Arial" w:hAnsi="Arial" w:cs="Arial"/>
                <w:color w:val="000000"/>
                <w:sz w:val="20"/>
                <w:szCs w:val="20"/>
              </w:rPr>
              <w:t>0.0</w:t>
            </w:r>
          </w:p>
        </w:tc>
      </w:tr>
      <w:tr w:rsidR="0064639A" w:rsidRPr="003E6744" w14:paraId="061E0081" w14:textId="77777777" w:rsidTr="00EF43C0">
        <w:tc>
          <w:tcPr>
            <w:tcW w:w="223" w:type="pct"/>
            <w:vMerge/>
            <w:tcBorders>
              <w:left w:val="single" w:sz="12" w:space="0" w:color="006666"/>
              <w:right w:val="single" w:sz="12" w:space="0" w:color="006666"/>
            </w:tcBorders>
            <w:noWrap/>
            <w:tcMar>
              <w:top w:w="0" w:type="dxa"/>
              <w:left w:w="0" w:type="dxa"/>
              <w:bottom w:w="0" w:type="dxa"/>
              <w:right w:w="0" w:type="dxa"/>
            </w:tcMar>
            <w:vAlign w:val="center"/>
          </w:tcPr>
          <w:p w14:paraId="772E17D8" w14:textId="77777777" w:rsidR="0064639A" w:rsidRPr="003E6744" w:rsidRDefault="0064639A" w:rsidP="00EF43C0">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tcPr>
          <w:p w14:paraId="3E55B9E5"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tcPr>
          <w:p w14:paraId="79C96CEA" w14:textId="77777777" w:rsidR="0064639A" w:rsidRPr="003E6744" w:rsidRDefault="0064639A" w:rsidP="00EF43C0">
            <w:pPr>
              <w:rPr>
                <w:rFonts w:ascii="Arial" w:hAnsi="Arial" w:cs="Arial"/>
                <w:color w:val="000000"/>
                <w:sz w:val="20"/>
                <w:szCs w:val="20"/>
              </w:rPr>
            </w:pPr>
            <w:r w:rsidRPr="003E6744">
              <w:rPr>
                <w:rFonts w:ascii="Arial" w:hAnsi="Arial" w:cs="Arial"/>
                <w:color w:val="000000"/>
                <w:sz w:val="20"/>
                <w:szCs w:val="20"/>
              </w:rPr>
              <w:t>4c. Currently on site and planning to live outside the district</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tcPr>
          <w:p w14:paraId="3F644E56" w14:textId="77777777" w:rsidR="0064639A" w:rsidRPr="003E6744" w:rsidRDefault="0064639A" w:rsidP="00EF43C0">
            <w:pPr>
              <w:jc w:val="center"/>
              <w:rPr>
                <w:rFonts w:ascii="Arial" w:hAnsi="Arial" w:cs="Arial"/>
                <w:color w:val="000000"/>
                <w:sz w:val="20"/>
                <w:szCs w:val="20"/>
              </w:rPr>
            </w:pPr>
            <w:r w:rsidRPr="003E6744">
              <w:rPr>
                <w:rFonts w:ascii="Arial" w:hAnsi="Arial" w:cs="Arial"/>
                <w:color w:val="000000"/>
                <w:sz w:val="20"/>
                <w:szCs w:val="20"/>
              </w:rPr>
              <w:t>0.0</w:t>
            </w:r>
          </w:p>
        </w:tc>
      </w:tr>
      <w:tr w:rsidR="0064639A" w:rsidRPr="003E6744" w14:paraId="476C3AB9" w14:textId="77777777" w:rsidTr="00EF43C0">
        <w:tc>
          <w:tcPr>
            <w:tcW w:w="223" w:type="pct"/>
            <w:vMerge/>
            <w:tcBorders>
              <w:left w:val="single" w:sz="12" w:space="0" w:color="006666"/>
              <w:right w:val="single" w:sz="12" w:space="0" w:color="006666"/>
            </w:tcBorders>
            <w:noWrap/>
            <w:tcMar>
              <w:top w:w="0" w:type="dxa"/>
              <w:left w:w="0" w:type="dxa"/>
              <w:bottom w:w="0" w:type="dxa"/>
              <w:right w:w="0" w:type="dxa"/>
            </w:tcMar>
            <w:vAlign w:val="center"/>
            <w:hideMark/>
          </w:tcPr>
          <w:p w14:paraId="4805FE60" w14:textId="77777777" w:rsidR="0064639A" w:rsidRPr="003E6744" w:rsidRDefault="0064639A" w:rsidP="00EF43C0">
            <w:pPr>
              <w:jc w:val="center"/>
              <w:rPr>
                <w:rFonts w:ascii="Arial" w:hAnsi="Arial" w:cs="Arial"/>
                <w:b/>
                <w:sz w:val="20"/>
                <w:szCs w:val="20"/>
              </w:rPr>
            </w:pPr>
          </w:p>
        </w:tc>
        <w:tc>
          <w:tcPr>
            <w:tcW w:w="1625" w:type="pct"/>
            <w:vMerge/>
            <w:tcBorders>
              <w:left w:val="single" w:sz="12" w:space="0" w:color="006666"/>
              <w:right w:val="single" w:sz="4" w:space="0" w:color="006666"/>
            </w:tcBorders>
            <w:tcMar>
              <w:top w:w="0" w:type="dxa"/>
              <w:left w:w="0" w:type="dxa"/>
              <w:bottom w:w="0" w:type="dxa"/>
              <w:right w:w="0" w:type="dxa"/>
            </w:tcMar>
            <w:vAlign w:val="center"/>
            <w:hideMark/>
          </w:tcPr>
          <w:p w14:paraId="28FC747B"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center"/>
            <w:hideMark/>
          </w:tcPr>
          <w:p w14:paraId="780D50B9" w14:textId="77777777" w:rsidR="0064639A" w:rsidRPr="003E6744" w:rsidRDefault="0064639A" w:rsidP="00EF43C0">
            <w:pPr>
              <w:rPr>
                <w:rFonts w:ascii="Arial" w:hAnsi="Arial" w:cs="Arial"/>
                <w:sz w:val="20"/>
                <w:szCs w:val="20"/>
              </w:rPr>
            </w:pPr>
            <w:r w:rsidRPr="003E6744">
              <w:rPr>
                <w:rFonts w:ascii="Arial" w:hAnsi="Arial" w:cs="Arial"/>
                <w:color w:val="000000"/>
                <w:sz w:val="20"/>
                <w:szCs w:val="20"/>
              </w:rPr>
              <w:t>4d. Currently in B&amp;M planning to move to a site in LA (+)</w:t>
            </w:r>
          </w:p>
        </w:tc>
        <w:tc>
          <w:tcPr>
            <w:tcW w:w="907" w:type="pct"/>
            <w:tcBorders>
              <w:top w:val="single" w:sz="12" w:space="0" w:color="006666"/>
              <w:left w:val="single" w:sz="4" w:space="0" w:color="006666"/>
              <w:bottom w:val="single" w:sz="4" w:space="0" w:color="006666"/>
              <w:right w:val="single" w:sz="12" w:space="0" w:color="006666"/>
            </w:tcBorders>
            <w:noWrap/>
            <w:tcMar>
              <w:top w:w="0" w:type="dxa"/>
              <w:left w:w="0" w:type="dxa"/>
              <w:bottom w:w="0" w:type="dxa"/>
              <w:right w:w="0" w:type="dxa"/>
            </w:tcMar>
            <w:vAlign w:val="bottom"/>
            <w:hideMark/>
          </w:tcPr>
          <w:p w14:paraId="31DEB255" w14:textId="77777777" w:rsidR="0064639A" w:rsidRPr="003E6744" w:rsidRDefault="0064639A" w:rsidP="00EF43C0">
            <w:pPr>
              <w:jc w:val="center"/>
              <w:rPr>
                <w:rFonts w:ascii="Arial" w:hAnsi="Arial" w:cs="Arial"/>
                <w:color w:val="000000"/>
                <w:sz w:val="20"/>
                <w:szCs w:val="20"/>
              </w:rPr>
            </w:pPr>
            <w:r w:rsidRPr="003E6744">
              <w:rPr>
                <w:rFonts w:ascii="Arial" w:hAnsi="Arial" w:cs="Arial"/>
                <w:color w:val="000000"/>
                <w:sz w:val="20"/>
                <w:szCs w:val="20"/>
              </w:rPr>
              <w:t>0.0</w:t>
            </w:r>
          </w:p>
        </w:tc>
      </w:tr>
      <w:tr w:rsidR="0064639A" w:rsidRPr="003E6744" w14:paraId="113616D6" w14:textId="77777777" w:rsidTr="00EF43C0">
        <w:tc>
          <w:tcPr>
            <w:tcW w:w="223" w:type="pct"/>
            <w:vMerge/>
            <w:tcBorders>
              <w:left w:val="single" w:sz="12" w:space="0" w:color="006666"/>
              <w:right w:val="single" w:sz="12" w:space="0" w:color="006666"/>
            </w:tcBorders>
            <w:vAlign w:val="center"/>
            <w:hideMark/>
          </w:tcPr>
          <w:p w14:paraId="1E15AEDD" w14:textId="77777777" w:rsidR="0064639A" w:rsidRPr="003E6744" w:rsidRDefault="0064639A" w:rsidP="00EF43C0">
            <w:pPr>
              <w:rPr>
                <w:rFonts w:ascii="Arial" w:hAnsi="Arial" w:cs="Arial"/>
                <w:b/>
                <w:sz w:val="20"/>
                <w:szCs w:val="20"/>
              </w:rPr>
            </w:pPr>
          </w:p>
        </w:tc>
        <w:tc>
          <w:tcPr>
            <w:tcW w:w="1625" w:type="pct"/>
            <w:vMerge/>
            <w:tcBorders>
              <w:left w:val="single" w:sz="12" w:space="0" w:color="006666"/>
              <w:right w:val="single" w:sz="4" w:space="0" w:color="006666"/>
            </w:tcBorders>
            <w:vAlign w:val="center"/>
            <w:hideMark/>
          </w:tcPr>
          <w:p w14:paraId="40E21E17" w14:textId="77777777" w:rsidR="0064639A" w:rsidRPr="003E6744" w:rsidRDefault="0064639A" w:rsidP="00EF43C0">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3DA92EF9" w14:textId="77777777" w:rsidR="0064639A" w:rsidRPr="003E6744" w:rsidRDefault="0064639A" w:rsidP="00EF43C0">
            <w:pPr>
              <w:rPr>
                <w:rFonts w:ascii="Arial" w:hAnsi="Arial" w:cs="Arial"/>
                <w:b/>
                <w:bCs/>
                <w:sz w:val="20"/>
                <w:szCs w:val="20"/>
              </w:rPr>
            </w:pPr>
            <w:r w:rsidRPr="003E6744">
              <w:rPr>
                <w:rFonts w:ascii="Arial" w:hAnsi="Arial" w:cs="Arial"/>
                <w:color w:val="000000"/>
                <w:sz w:val="20"/>
                <w:szCs w:val="20"/>
              </w:rPr>
              <w:t>4e. Currently in B&amp;M and moving to B&amp;M (no net impact)</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1E7BDF66" w14:textId="77777777" w:rsidR="0064639A" w:rsidRPr="003E6744" w:rsidRDefault="0064639A" w:rsidP="00EF43C0">
            <w:pPr>
              <w:jc w:val="center"/>
              <w:rPr>
                <w:rFonts w:ascii="Arial" w:hAnsi="Arial" w:cs="Arial"/>
                <w:color w:val="000000"/>
                <w:sz w:val="20"/>
                <w:szCs w:val="20"/>
              </w:rPr>
            </w:pPr>
            <w:r w:rsidRPr="003E6744">
              <w:rPr>
                <w:rFonts w:ascii="Arial" w:hAnsi="Arial" w:cs="Arial"/>
                <w:color w:val="000000"/>
                <w:sz w:val="20"/>
                <w:szCs w:val="20"/>
              </w:rPr>
              <w:t>0.0</w:t>
            </w:r>
          </w:p>
        </w:tc>
      </w:tr>
      <w:tr w:rsidR="0064639A" w:rsidRPr="003E6744" w14:paraId="1EAF8DB0" w14:textId="77777777" w:rsidTr="00EF43C0">
        <w:tc>
          <w:tcPr>
            <w:tcW w:w="223" w:type="pct"/>
            <w:vMerge/>
            <w:tcBorders>
              <w:left w:val="single" w:sz="12" w:space="0" w:color="006666"/>
              <w:right w:val="single" w:sz="12" w:space="0" w:color="006666"/>
            </w:tcBorders>
            <w:vAlign w:val="center"/>
            <w:hideMark/>
          </w:tcPr>
          <w:p w14:paraId="6316CDDB" w14:textId="77777777" w:rsidR="0064639A" w:rsidRPr="003E6744" w:rsidRDefault="0064639A" w:rsidP="00EF43C0">
            <w:pPr>
              <w:rPr>
                <w:rFonts w:ascii="Arial" w:hAnsi="Arial" w:cs="Arial"/>
                <w:b/>
                <w:sz w:val="20"/>
                <w:szCs w:val="20"/>
              </w:rPr>
            </w:pPr>
          </w:p>
        </w:tc>
        <w:tc>
          <w:tcPr>
            <w:tcW w:w="1625" w:type="pct"/>
            <w:vMerge/>
            <w:tcBorders>
              <w:left w:val="single" w:sz="12" w:space="0" w:color="006666"/>
              <w:right w:val="single" w:sz="4" w:space="0" w:color="006666"/>
            </w:tcBorders>
            <w:vAlign w:val="center"/>
            <w:hideMark/>
          </w:tcPr>
          <w:p w14:paraId="7CE43AA6" w14:textId="77777777" w:rsidR="0064639A" w:rsidRPr="003E6744" w:rsidRDefault="0064639A" w:rsidP="00EF43C0">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5AAAE851" w14:textId="77777777" w:rsidR="0064639A" w:rsidRPr="003E6744" w:rsidRDefault="0064639A" w:rsidP="00EF43C0">
            <w:pPr>
              <w:rPr>
                <w:rFonts w:ascii="Arial" w:hAnsi="Arial" w:cs="Arial"/>
                <w:b/>
                <w:bCs/>
                <w:sz w:val="20"/>
                <w:szCs w:val="20"/>
              </w:rPr>
            </w:pPr>
            <w:r w:rsidRPr="003E6744">
              <w:rPr>
                <w:rFonts w:ascii="Arial" w:hAnsi="Arial" w:cs="Arial"/>
                <w:color w:val="000000"/>
                <w:sz w:val="20"/>
                <w:szCs w:val="20"/>
              </w:rPr>
              <w:t>4f. Currently on Site and moving to B&amp;M (no net impact)</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699F488F" w14:textId="77777777" w:rsidR="0064639A" w:rsidRPr="003E6744" w:rsidRDefault="0064639A" w:rsidP="00EF43C0">
            <w:pPr>
              <w:jc w:val="center"/>
              <w:rPr>
                <w:rFonts w:ascii="Arial" w:hAnsi="Arial" w:cs="Arial"/>
                <w:color w:val="000000"/>
                <w:sz w:val="20"/>
                <w:szCs w:val="20"/>
              </w:rPr>
            </w:pPr>
            <w:r w:rsidRPr="003E6744">
              <w:rPr>
                <w:rFonts w:ascii="Arial" w:hAnsi="Arial" w:cs="Arial"/>
                <w:color w:val="000000"/>
                <w:sz w:val="20"/>
                <w:szCs w:val="20"/>
              </w:rPr>
              <w:t>0.0</w:t>
            </w:r>
          </w:p>
        </w:tc>
      </w:tr>
      <w:tr w:rsidR="0064639A" w:rsidRPr="003E6744" w14:paraId="388D12AF" w14:textId="77777777" w:rsidTr="00EF43C0">
        <w:tc>
          <w:tcPr>
            <w:tcW w:w="223" w:type="pct"/>
            <w:vMerge/>
            <w:tcBorders>
              <w:left w:val="single" w:sz="12" w:space="0" w:color="006666"/>
              <w:bottom w:val="single" w:sz="12" w:space="0" w:color="006666"/>
              <w:right w:val="single" w:sz="12" w:space="0" w:color="006666"/>
            </w:tcBorders>
            <w:vAlign w:val="center"/>
            <w:hideMark/>
          </w:tcPr>
          <w:p w14:paraId="4FDB5674" w14:textId="77777777" w:rsidR="0064639A" w:rsidRPr="003E6744" w:rsidRDefault="0064639A" w:rsidP="00EF43C0">
            <w:pPr>
              <w:rPr>
                <w:rFonts w:ascii="Arial" w:hAnsi="Arial" w:cs="Arial"/>
                <w:b/>
                <w:sz w:val="20"/>
                <w:szCs w:val="20"/>
              </w:rPr>
            </w:pPr>
          </w:p>
        </w:tc>
        <w:tc>
          <w:tcPr>
            <w:tcW w:w="1625" w:type="pct"/>
            <w:vMerge/>
            <w:tcBorders>
              <w:left w:val="single" w:sz="12" w:space="0" w:color="006666"/>
              <w:bottom w:val="single" w:sz="12" w:space="0" w:color="006666"/>
              <w:right w:val="single" w:sz="4" w:space="0" w:color="006666"/>
            </w:tcBorders>
            <w:vAlign w:val="center"/>
            <w:hideMark/>
          </w:tcPr>
          <w:p w14:paraId="2C907EDA" w14:textId="77777777" w:rsidR="0064639A" w:rsidRPr="003E6744" w:rsidRDefault="0064639A" w:rsidP="00EF43C0">
            <w:pPr>
              <w:rPr>
                <w:rFonts w:ascii="Arial" w:hAnsi="Arial" w:cs="Arial"/>
                <w:b/>
                <w:bCs/>
                <w:sz w:val="20"/>
                <w:szCs w:val="20"/>
              </w:rPr>
            </w:pPr>
          </w:p>
        </w:tc>
        <w:tc>
          <w:tcPr>
            <w:tcW w:w="2245" w:type="pct"/>
            <w:tcBorders>
              <w:top w:val="single" w:sz="4"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3E5F3B73" w14:textId="77777777" w:rsidR="0064639A" w:rsidRPr="003E6744" w:rsidRDefault="0064639A" w:rsidP="00EF43C0">
            <w:pPr>
              <w:rPr>
                <w:rFonts w:ascii="Arial" w:hAnsi="Arial" w:cs="Arial"/>
                <w:b/>
                <w:bCs/>
                <w:color w:val="000000"/>
                <w:sz w:val="20"/>
                <w:szCs w:val="20"/>
              </w:rPr>
            </w:pPr>
            <w:r w:rsidRPr="003E6744">
              <w:rPr>
                <w:rFonts w:ascii="Arial" w:hAnsi="Arial" w:cs="Arial"/>
                <w:b/>
                <w:bCs/>
                <w:color w:val="000000"/>
                <w:sz w:val="20"/>
                <w:szCs w:val="20"/>
              </w:rPr>
              <w:t xml:space="preserve">4g. TOTAL (4a+4b+4d) </w:t>
            </w:r>
          </w:p>
        </w:tc>
        <w:tc>
          <w:tcPr>
            <w:tcW w:w="907" w:type="pct"/>
            <w:tcBorders>
              <w:top w:val="single" w:sz="4" w:space="0" w:color="006666"/>
              <w:left w:val="single" w:sz="4" w:space="0" w:color="006666"/>
              <w:bottom w:val="single" w:sz="12" w:space="0" w:color="006666"/>
              <w:right w:val="single" w:sz="12" w:space="0" w:color="006666"/>
            </w:tcBorders>
            <w:noWrap/>
            <w:tcMar>
              <w:top w:w="0" w:type="dxa"/>
              <w:left w:w="0" w:type="dxa"/>
              <w:bottom w:w="0" w:type="dxa"/>
              <w:right w:w="0" w:type="dxa"/>
            </w:tcMar>
            <w:vAlign w:val="bottom"/>
            <w:hideMark/>
          </w:tcPr>
          <w:p w14:paraId="667884D7" w14:textId="28B6F259" w:rsidR="0064639A" w:rsidRPr="003E6744" w:rsidRDefault="00450241" w:rsidP="00EF43C0">
            <w:pPr>
              <w:jc w:val="center"/>
              <w:rPr>
                <w:rFonts w:ascii="Arial" w:hAnsi="Arial" w:cs="Arial"/>
                <w:b/>
                <w:color w:val="000000"/>
                <w:sz w:val="20"/>
                <w:szCs w:val="20"/>
              </w:rPr>
            </w:pPr>
            <w:r w:rsidRPr="003E6744">
              <w:rPr>
                <w:rFonts w:ascii="Arial" w:hAnsi="Arial" w:cs="Arial"/>
                <w:b/>
                <w:color w:val="000000"/>
                <w:sz w:val="20"/>
                <w:szCs w:val="20"/>
              </w:rPr>
              <w:t>0</w:t>
            </w:r>
            <w:r w:rsidR="0064639A" w:rsidRPr="003E6744">
              <w:rPr>
                <w:rFonts w:ascii="Arial" w:hAnsi="Arial" w:cs="Arial"/>
                <w:b/>
                <w:color w:val="000000"/>
                <w:sz w:val="20"/>
                <w:szCs w:val="20"/>
              </w:rPr>
              <w:t>.0</w:t>
            </w:r>
          </w:p>
        </w:tc>
      </w:tr>
      <w:tr w:rsidR="0064639A" w:rsidRPr="003E6744" w14:paraId="58AC9C23" w14:textId="77777777" w:rsidTr="00EF43C0">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1712909A" w14:textId="77777777" w:rsidR="0064639A" w:rsidRPr="003E6744" w:rsidRDefault="0064639A" w:rsidP="00EF43C0">
            <w:pPr>
              <w:jc w:val="center"/>
              <w:rPr>
                <w:rFonts w:ascii="Arial" w:hAnsi="Arial" w:cs="Arial"/>
                <w:b/>
                <w:sz w:val="20"/>
                <w:szCs w:val="20"/>
              </w:rPr>
            </w:pPr>
            <w:r w:rsidRPr="003E6744">
              <w:rPr>
                <w:rFonts w:ascii="Arial" w:hAnsi="Arial" w:cs="Arial"/>
                <w:b/>
                <w:sz w:val="20"/>
                <w:szCs w:val="20"/>
              </w:rPr>
              <w:t>5</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vAlign w:val="center"/>
            <w:hideMark/>
          </w:tcPr>
          <w:p w14:paraId="3E42334B"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Total Need</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0CB6ABCD" w14:textId="77777777" w:rsidR="0064639A" w:rsidRPr="003E6744" w:rsidRDefault="0064639A" w:rsidP="00EF43C0">
            <w:pPr>
              <w:rPr>
                <w:rFonts w:ascii="Arial" w:hAnsi="Arial" w:cs="Arial"/>
                <w:b/>
                <w:sz w:val="20"/>
                <w:szCs w:val="20"/>
              </w:rPr>
            </w:pPr>
            <w:r w:rsidRPr="003E6744">
              <w:rPr>
                <w:rFonts w:ascii="Arial" w:hAnsi="Arial" w:cs="Arial"/>
                <w:b/>
                <w:sz w:val="20"/>
                <w:szCs w:val="20"/>
              </w:rPr>
              <w:t>1e+3i+4g</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56E98BFF" w14:textId="3F7164CA" w:rsidR="0064639A" w:rsidRPr="003E6744" w:rsidRDefault="00450241" w:rsidP="00EF43C0">
            <w:pPr>
              <w:jc w:val="center"/>
              <w:rPr>
                <w:rFonts w:ascii="Arial" w:hAnsi="Arial" w:cs="Arial"/>
                <w:b/>
                <w:bCs/>
                <w:color w:val="000000"/>
                <w:sz w:val="20"/>
                <w:szCs w:val="20"/>
              </w:rPr>
            </w:pPr>
            <w:r w:rsidRPr="003E6744">
              <w:rPr>
                <w:rFonts w:ascii="Arial" w:hAnsi="Arial" w:cs="Arial"/>
                <w:b/>
                <w:bCs/>
                <w:color w:val="000000"/>
                <w:sz w:val="20"/>
                <w:szCs w:val="20"/>
              </w:rPr>
              <w:t>0.</w:t>
            </w:r>
            <w:r w:rsidR="00B963C0">
              <w:rPr>
                <w:rFonts w:ascii="Arial" w:hAnsi="Arial" w:cs="Arial"/>
                <w:b/>
                <w:bCs/>
                <w:color w:val="000000"/>
                <w:sz w:val="20"/>
                <w:szCs w:val="20"/>
              </w:rPr>
              <w:t>0</w:t>
            </w:r>
          </w:p>
        </w:tc>
      </w:tr>
      <w:tr w:rsidR="0064639A" w:rsidRPr="003E6744" w14:paraId="15C02D30" w14:textId="77777777" w:rsidTr="00EF43C0">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70EED722" w14:textId="77777777" w:rsidR="0064639A" w:rsidRPr="003E6744" w:rsidRDefault="0064639A" w:rsidP="00EF43C0">
            <w:pPr>
              <w:rPr>
                <w:rFonts w:ascii="Arial" w:hAnsi="Arial" w:cs="Arial"/>
                <w:b/>
                <w:color w:val="FFFFFF"/>
                <w:sz w:val="20"/>
                <w:szCs w:val="20"/>
              </w:rPr>
            </w:pPr>
            <w:r w:rsidRPr="003E6744">
              <w:rPr>
                <w:rFonts w:ascii="Arial" w:hAnsi="Arial" w:cs="Arial"/>
                <w:b/>
                <w:bCs/>
                <w:color w:val="FFFFFF"/>
                <w:sz w:val="20"/>
                <w:szCs w:val="20"/>
              </w:rPr>
              <w:t>SUPPLY</w:t>
            </w:r>
          </w:p>
        </w:tc>
      </w:tr>
      <w:tr w:rsidR="0064639A" w:rsidRPr="003E6744" w14:paraId="41FC4F07" w14:textId="77777777" w:rsidTr="00EF43C0">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hideMark/>
          </w:tcPr>
          <w:p w14:paraId="08924B67" w14:textId="77777777" w:rsidR="0064639A" w:rsidRPr="003E6744" w:rsidRDefault="0064639A" w:rsidP="00EF43C0">
            <w:pPr>
              <w:jc w:val="center"/>
              <w:rPr>
                <w:rFonts w:ascii="Arial" w:hAnsi="Arial" w:cs="Arial"/>
                <w:b/>
                <w:sz w:val="20"/>
                <w:szCs w:val="20"/>
              </w:rPr>
            </w:pPr>
            <w:r w:rsidRPr="003E6744">
              <w:rPr>
                <w:rFonts w:ascii="Arial" w:hAnsi="Arial" w:cs="Arial"/>
                <w:b/>
                <w:sz w:val="20"/>
                <w:szCs w:val="20"/>
              </w:rPr>
              <w:t>6</w:t>
            </w: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hideMark/>
          </w:tcPr>
          <w:p w14:paraId="6F637466"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Current supply of authorised pitches</w:t>
            </w: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hideMark/>
          </w:tcPr>
          <w:p w14:paraId="55755FEB" w14:textId="77777777" w:rsidR="0064639A" w:rsidRPr="003E6744" w:rsidRDefault="0064639A" w:rsidP="00EF43C0">
            <w:pPr>
              <w:rPr>
                <w:rFonts w:ascii="Arial" w:hAnsi="Arial" w:cs="Arial"/>
                <w:sz w:val="20"/>
                <w:szCs w:val="20"/>
              </w:rPr>
            </w:pPr>
            <w:r w:rsidRPr="003E6744">
              <w:rPr>
                <w:rFonts w:ascii="Arial" w:hAnsi="Arial" w:cs="Arial"/>
                <w:color w:val="000000"/>
                <w:sz w:val="20"/>
                <w:szCs w:val="20"/>
              </w:rPr>
              <w:t>6a Current supply of occupied permanently authorised pitches</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12EDA5BF" w14:textId="77777777" w:rsidR="0064639A" w:rsidRPr="003E6744" w:rsidRDefault="0064639A" w:rsidP="00EF43C0">
            <w:pPr>
              <w:jc w:val="center"/>
              <w:rPr>
                <w:rFonts w:ascii="Arial" w:hAnsi="Arial" w:cs="Arial"/>
                <w:bCs/>
                <w:color w:val="000000"/>
                <w:sz w:val="20"/>
                <w:szCs w:val="20"/>
              </w:rPr>
            </w:pPr>
            <w:r w:rsidRPr="003E6744">
              <w:rPr>
                <w:rFonts w:ascii="Arial" w:hAnsi="Arial" w:cs="Arial"/>
                <w:bCs/>
                <w:color w:val="000000"/>
                <w:sz w:val="20"/>
                <w:szCs w:val="20"/>
              </w:rPr>
              <w:t>0</w:t>
            </w:r>
          </w:p>
        </w:tc>
      </w:tr>
      <w:tr w:rsidR="0064639A" w:rsidRPr="003E6744" w14:paraId="167805AA" w14:textId="77777777" w:rsidTr="00EF43C0">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tcPr>
          <w:p w14:paraId="077093B1" w14:textId="77777777" w:rsidR="0064639A" w:rsidRPr="003E6744" w:rsidRDefault="0064639A" w:rsidP="00EF43C0">
            <w:pPr>
              <w:jc w:val="center"/>
              <w:rPr>
                <w:rFonts w:ascii="Arial" w:hAnsi="Arial" w:cs="Arial"/>
                <w:b/>
                <w:sz w:val="20"/>
                <w:szCs w:val="20"/>
              </w:rPr>
            </w:pP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tcPr>
          <w:p w14:paraId="04DEA01B"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6BB0E520" w14:textId="77777777" w:rsidR="0064639A" w:rsidRPr="003E6744" w:rsidRDefault="0064639A" w:rsidP="00EF43C0">
            <w:pPr>
              <w:rPr>
                <w:rFonts w:ascii="Arial" w:hAnsi="Arial" w:cs="Arial"/>
                <w:color w:val="000000"/>
                <w:sz w:val="20"/>
                <w:szCs w:val="20"/>
              </w:rPr>
            </w:pPr>
            <w:r w:rsidRPr="003E6744">
              <w:rPr>
                <w:rFonts w:ascii="Arial" w:hAnsi="Arial" w:cs="Arial"/>
                <w:color w:val="000000"/>
                <w:sz w:val="20"/>
                <w:szCs w:val="20"/>
              </w:rPr>
              <w:t>6b. Current authorised pitches which are vacant</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tcPr>
          <w:p w14:paraId="7C52FB1A" w14:textId="77777777" w:rsidR="0064639A" w:rsidRPr="003E6744" w:rsidDel="00E9490F" w:rsidRDefault="0064639A" w:rsidP="00EF43C0">
            <w:pPr>
              <w:jc w:val="center"/>
              <w:rPr>
                <w:rFonts w:ascii="Arial" w:hAnsi="Arial" w:cs="Arial"/>
                <w:bCs/>
                <w:color w:val="000000"/>
                <w:sz w:val="20"/>
                <w:szCs w:val="20"/>
              </w:rPr>
            </w:pPr>
            <w:r w:rsidRPr="003E6744">
              <w:rPr>
                <w:rFonts w:ascii="Arial" w:hAnsi="Arial" w:cs="Arial"/>
                <w:bCs/>
                <w:color w:val="000000"/>
                <w:sz w:val="20"/>
                <w:szCs w:val="20"/>
              </w:rPr>
              <w:t>0</w:t>
            </w:r>
          </w:p>
        </w:tc>
      </w:tr>
      <w:tr w:rsidR="0064639A" w:rsidRPr="003E6744" w14:paraId="7F418CC3" w14:textId="77777777" w:rsidTr="00EF43C0">
        <w:tc>
          <w:tcPr>
            <w:tcW w:w="223" w:type="pct"/>
            <w:tcBorders>
              <w:top w:val="single" w:sz="12" w:space="0" w:color="006666"/>
              <w:left w:val="single" w:sz="12" w:space="0" w:color="006666"/>
              <w:bottom w:val="single" w:sz="4" w:space="0" w:color="006666"/>
              <w:right w:val="single" w:sz="12" w:space="0" w:color="006666"/>
            </w:tcBorders>
            <w:noWrap/>
            <w:tcMar>
              <w:top w:w="0" w:type="dxa"/>
              <w:left w:w="0" w:type="dxa"/>
              <w:bottom w:w="0" w:type="dxa"/>
              <w:right w:w="0" w:type="dxa"/>
            </w:tcMar>
            <w:vAlign w:val="center"/>
          </w:tcPr>
          <w:p w14:paraId="157E0FEB" w14:textId="77777777" w:rsidR="0064639A" w:rsidRPr="003E6744" w:rsidRDefault="0064639A" w:rsidP="00EF43C0">
            <w:pPr>
              <w:jc w:val="center"/>
              <w:rPr>
                <w:rFonts w:ascii="Arial" w:hAnsi="Arial" w:cs="Arial"/>
                <w:b/>
                <w:sz w:val="20"/>
                <w:szCs w:val="20"/>
              </w:rPr>
            </w:pPr>
          </w:p>
        </w:tc>
        <w:tc>
          <w:tcPr>
            <w:tcW w:w="1625" w:type="pct"/>
            <w:tcBorders>
              <w:top w:val="single" w:sz="12" w:space="0" w:color="006666"/>
              <w:left w:val="single" w:sz="12" w:space="0" w:color="006666"/>
              <w:bottom w:val="single" w:sz="4" w:space="0" w:color="006666"/>
              <w:right w:val="single" w:sz="4" w:space="0" w:color="006666"/>
            </w:tcBorders>
            <w:tcMar>
              <w:top w:w="0" w:type="dxa"/>
              <w:left w:w="0" w:type="dxa"/>
              <w:bottom w:w="0" w:type="dxa"/>
              <w:right w:w="0" w:type="dxa"/>
            </w:tcMar>
            <w:vAlign w:val="center"/>
          </w:tcPr>
          <w:p w14:paraId="203576F3" w14:textId="77777777" w:rsidR="0064639A" w:rsidRPr="003E6744" w:rsidRDefault="0064639A" w:rsidP="00EF43C0">
            <w:pPr>
              <w:rPr>
                <w:rFonts w:ascii="Arial" w:hAnsi="Arial" w:cs="Arial"/>
                <w:b/>
                <w:bCs/>
                <w:sz w:val="20"/>
                <w:szCs w:val="20"/>
              </w:rPr>
            </w:pPr>
          </w:p>
        </w:tc>
        <w:tc>
          <w:tcPr>
            <w:tcW w:w="2245" w:type="pct"/>
            <w:tcBorders>
              <w:top w:val="single" w:sz="12" w:space="0" w:color="006666"/>
              <w:left w:val="single" w:sz="4" w:space="0" w:color="006666"/>
              <w:bottom w:val="single" w:sz="4" w:space="0" w:color="006666"/>
              <w:right w:val="single" w:sz="4" w:space="0" w:color="006666"/>
            </w:tcBorders>
            <w:tcMar>
              <w:top w:w="0" w:type="dxa"/>
              <w:left w:w="0" w:type="dxa"/>
              <w:bottom w:w="0" w:type="dxa"/>
              <w:right w:w="0" w:type="dxa"/>
            </w:tcMar>
            <w:vAlign w:val="bottom"/>
          </w:tcPr>
          <w:p w14:paraId="3E21142E" w14:textId="77777777" w:rsidR="0064639A" w:rsidRPr="003E6744" w:rsidRDefault="0064639A" w:rsidP="00EF43C0">
            <w:pPr>
              <w:rPr>
                <w:rFonts w:ascii="Arial" w:hAnsi="Arial" w:cs="Arial"/>
                <w:color w:val="000000"/>
                <w:sz w:val="20"/>
                <w:szCs w:val="20"/>
              </w:rPr>
            </w:pPr>
            <w:r w:rsidRPr="003E6744">
              <w:rPr>
                <w:rFonts w:ascii="Arial" w:hAnsi="Arial" w:cs="Arial"/>
                <w:color w:val="000000"/>
                <w:sz w:val="20"/>
                <w:szCs w:val="20"/>
              </w:rPr>
              <w:t>6c. Total current authorised supply (6a+6b)</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bottom"/>
          </w:tcPr>
          <w:p w14:paraId="161002A1" w14:textId="77777777" w:rsidR="0064639A" w:rsidRPr="003E6744" w:rsidRDefault="0064639A" w:rsidP="00EF43C0">
            <w:pPr>
              <w:jc w:val="center"/>
              <w:rPr>
                <w:rFonts w:ascii="Arial" w:hAnsi="Arial" w:cs="Arial"/>
                <w:bCs/>
                <w:color w:val="000000"/>
                <w:sz w:val="20"/>
                <w:szCs w:val="20"/>
              </w:rPr>
            </w:pPr>
            <w:r w:rsidRPr="003E6744">
              <w:rPr>
                <w:rFonts w:ascii="Arial" w:hAnsi="Arial" w:cs="Arial"/>
                <w:bCs/>
                <w:color w:val="000000"/>
                <w:sz w:val="20"/>
                <w:szCs w:val="20"/>
              </w:rPr>
              <w:t>0</w:t>
            </w:r>
          </w:p>
        </w:tc>
      </w:tr>
      <w:tr w:rsidR="0064639A" w:rsidRPr="003E6744" w14:paraId="7FFEC0B4" w14:textId="77777777" w:rsidTr="00EF43C0">
        <w:tc>
          <w:tcPr>
            <w:tcW w:w="5000" w:type="pct"/>
            <w:gridSpan w:val="4"/>
            <w:tcBorders>
              <w:top w:val="single" w:sz="12" w:space="0" w:color="006666"/>
              <w:left w:val="single" w:sz="12" w:space="0" w:color="006666"/>
              <w:bottom w:val="single" w:sz="12" w:space="0" w:color="006666"/>
              <w:right w:val="single" w:sz="12" w:space="0" w:color="006666"/>
            </w:tcBorders>
            <w:shd w:val="clear" w:color="auto" w:fill="009999"/>
            <w:noWrap/>
            <w:tcMar>
              <w:top w:w="0" w:type="dxa"/>
              <w:left w:w="0" w:type="dxa"/>
              <w:bottom w:w="0" w:type="dxa"/>
              <w:right w:w="0" w:type="dxa"/>
            </w:tcMar>
            <w:vAlign w:val="center"/>
            <w:hideMark/>
          </w:tcPr>
          <w:p w14:paraId="10C2107A" w14:textId="77777777" w:rsidR="0064639A" w:rsidRPr="003E6744" w:rsidRDefault="0064639A" w:rsidP="00EF43C0">
            <w:pPr>
              <w:rPr>
                <w:rFonts w:ascii="Arial" w:hAnsi="Arial" w:cs="Arial"/>
                <w:b/>
                <w:color w:val="FFFFFF"/>
                <w:sz w:val="20"/>
                <w:szCs w:val="20"/>
              </w:rPr>
            </w:pPr>
            <w:r w:rsidRPr="003E6744">
              <w:rPr>
                <w:rFonts w:ascii="Arial" w:hAnsi="Arial" w:cs="Arial"/>
                <w:b/>
                <w:bCs/>
                <w:color w:val="FFFFFF"/>
                <w:sz w:val="20"/>
                <w:szCs w:val="20"/>
              </w:rPr>
              <w:t>RECONCILING NEED AND SUPPLY</w:t>
            </w:r>
          </w:p>
        </w:tc>
      </w:tr>
      <w:tr w:rsidR="0064639A" w:rsidRPr="003E6744" w14:paraId="6450CD01" w14:textId="77777777" w:rsidTr="00EF43C0">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6B33B5EB" w14:textId="77777777" w:rsidR="0064639A" w:rsidRPr="003E6744" w:rsidRDefault="0064639A" w:rsidP="00EF43C0">
            <w:pPr>
              <w:jc w:val="center"/>
              <w:rPr>
                <w:rFonts w:ascii="Arial" w:hAnsi="Arial" w:cs="Arial"/>
                <w:b/>
                <w:sz w:val="20"/>
                <w:szCs w:val="20"/>
              </w:rPr>
            </w:pPr>
            <w:r w:rsidRPr="003E6744">
              <w:rPr>
                <w:rFonts w:ascii="Arial" w:hAnsi="Arial" w:cs="Arial"/>
                <w:b/>
                <w:sz w:val="20"/>
                <w:szCs w:val="20"/>
              </w:rPr>
              <w:t>7</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hideMark/>
          </w:tcPr>
          <w:p w14:paraId="39D6F461"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 xml:space="preserve">Total need for pitches </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0669F865" w14:textId="77777777" w:rsidR="0064639A" w:rsidRPr="003E6744" w:rsidRDefault="0064639A" w:rsidP="00EF43C0">
            <w:pPr>
              <w:rPr>
                <w:rFonts w:ascii="Arial" w:hAnsi="Arial" w:cs="Arial"/>
                <w:b/>
                <w:sz w:val="20"/>
                <w:szCs w:val="20"/>
              </w:rPr>
            </w:pPr>
            <w:r w:rsidRPr="003E6744">
              <w:rPr>
                <w:rFonts w:ascii="Arial" w:hAnsi="Arial" w:cs="Arial"/>
                <w:b/>
                <w:sz w:val="20"/>
                <w:szCs w:val="20"/>
              </w:rPr>
              <w:t>5 years (from 5)</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2A6AF549" w14:textId="08B77B7A" w:rsidR="0064639A" w:rsidRPr="003E6744" w:rsidRDefault="00450241" w:rsidP="00EF43C0">
            <w:pPr>
              <w:jc w:val="center"/>
              <w:rPr>
                <w:rFonts w:ascii="Arial" w:hAnsi="Arial" w:cs="Arial"/>
                <w:b/>
                <w:color w:val="000000"/>
                <w:sz w:val="20"/>
                <w:szCs w:val="20"/>
              </w:rPr>
            </w:pPr>
            <w:r w:rsidRPr="003E6744">
              <w:rPr>
                <w:rFonts w:ascii="Arial" w:hAnsi="Arial" w:cs="Arial"/>
                <w:b/>
                <w:color w:val="000000"/>
                <w:sz w:val="20"/>
                <w:szCs w:val="20"/>
              </w:rPr>
              <w:t>0</w:t>
            </w:r>
          </w:p>
        </w:tc>
      </w:tr>
      <w:tr w:rsidR="0064639A" w:rsidRPr="003E6744" w14:paraId="5ED1891E" w14:textId="77777777" w:rsidTr="00EF43C0">
        <w:tc>
          <w:tcPr>
            <w:tcW w:w="223" w:type="pct"/>
            <w:tcBorders>
              <w:top w:val="single" w:sz="12" w:space="0" w:color="006666"/>
              <w:left w:val="single" w:sz="12" w:space="0" w:color="006666"/>
              <w:bottom w:val="single" w:sz="12" w:space="0" w:color="006666"/>
              <w:right w:val="single" w:sz="12" w:space="0" w:color="006666"/>
            </w:tcBorders>
            <w:noWrap/>
            <w:tcMar>
              <w:top w:w="0" w:type="dxa"/>
              <w:left w:w="0" w:type="dxa"/>
              <w:bottom w:w="0" w:type="dxa"/>
              <w:right w:w="0" w:type="dxa"/>
            </w:tcMar>
            <w:vAlign w:val="center"/>
            <w:hideMark/>
          </w:tcPr>
          <w:p w14:paraId="0AD59741" w14:textId="77777777" w:rsidR="0064639A" w:rsidRPr="003E6744" w:rsidRDefault="0064639A" w:rsidP="00EF43C0">
            <w:pPr>
              <w:jc w:val="center"/>
              <w:rPr>
                <w:rFonts w:ascii="Arial" w:hAnsi="Arial" w:cs="Arial"/>
                <w:b/>
                <w:sz w:val="20"/>
                <w:szCs w:val="20"/>
              </w:rPr>
            </w:pPr>
            <w:r w:rsidRPr="003E6744">
              <w:rPr>
                <w:rFonts w:ascii="Arial" w:hAnsi="Arial" w:cs="Arial"/>
                <w:b/>
                <w:sz w:val="20"/>
                <w:szCs w:val="20"/>
              </w:rPr>
              <w:t>8</w:t>
            </w:r>
          </w:p>
        </w:tc>
        <w:tc>
          <w:tcPr>
            <w:tcW w:w="1625" w:type="pct"/>
            <w:tcBorders>
              <w:top w:val="single" w:sz="12" w:space="0" w:color="006666"/>
              <w:left w:val="single" w:sz="12" w:space="0" w:color="006666"/>
              <w:bottom w:val="single" w:sz="12" w:space="0" w:color="006666"/>
              <w:right w:val="single" w:sz="4" w:space="0" w:color="006666"/>
            </w:tcBorders>
            <w:tcMar>
              <w:top w:w="0" w:type="dxa"/>
              <w:left w:w="0" w:type="dxa"/>
              <w:bottom w:w="0" w:type="dxa"/>
              <w:right w:w="0" w:type="dxa"/>
            </w:tcMar>
            <w:hideMark/>
          </w:tcPr>
          <w:p w14:paraId="3F183DB4"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Total supply of authorised pitches</w:t>
            </w:r>
          </w:p>
        </w:tc>
        <w:tc>
          <w:tcPr>
            <w:tcW w:w="2245" w:type="pct"/>
            <w:tcBorders>
              <w:top w:val="single" w:sz="12" w:space="0" w:color="006666"/>
              <w:left w:val="single" w:sz="4" w:space="0" w:color="006666"/>
              <w:bottom w:val="single" w:sz="12" w:space="0" w:color="006666"/>
              <w:right w:val="single" w:sz="4" w:space="0" w:color="006666"/>
            </w:tcBorders>
            <w:tcMar>
              <w:top w:w="0" w:type="dxa"/>
              <w:left w:w="0" w:type="dxa"/>
              <w:bottom w:w="0" w:type="dxa"/>
              <w:right w:w="0" w:type="dxa"/>
            </w:tcMar>
            <w:vAlign w:val="center"/>
            <w:hideMark/>
          </w:tcPr>
          <w:p w14:paraId="2003F8DC" w14:textId="77777777" w:rsidR="0064639A" w:rsidRPr="003E6744" w:rsidRDefault="0064639A" w:rsidP="00EF43C0">
            <w:pPr>
              <w:rPr>
                <w:rFonts w:ascii="Arial" w:hAnsi="Arial" w:cs="Arial"/>
                <w:b/>
                <w:sz w:val="20"/>
                <w:szCs w:val="20"/>
              </w:rPr>
            </w:pPr>
            <w:r w:rsidRPr="003E6744">
              <w:rPr>
                <w:rFonts w:ascii="Arial" w:hAnsi="Arial" w:cs="Arial"/>
                <w:b/>
                <w:sz w:val="20"/>
                <w:szCs w:val="20"/>
              </w:rPr>
              <w:t>5 years (from 6c)</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536EDAED" w14:textId="77777777" w:rsidR="0064639A" w:rsidRPr="003E6744" w:rsidRDefault="0064639A" w:rsidP="00EF43C0">
            <w:pPr>
              <w:jc w:val="center"/>
              <w:rPr>
                <w:rFonts w:ascii="Arial" w:hAnsi="Arial" w:cs="Arial"/>
                <w:b/>
                <w:color w:val="000000"/>
                <w:sz w:val="20"/>
                <w:szCs w:val="20"/>
              </w:rPr>
            </w:pPr>
            <w:r w:rsidRPr="003E6744">
              <w:rPr>
                <w:rFonts w:ascii="Arial" w:hAnsi="Arial" w:cs="Arial"/>
                <w:b/>
                <w:color w:val="000000"/>
                <w:sz w:val="20"/>
                <w:szCs w:val="20"/>
              </w:rPr>
              <w:t>0</w:t>
            </w:r>
          </w:p>
        </w:tc>
      </w:tr>
      <w:tr w:rsidR="0064639A" w:rsidRPr="003E6744" w14:paraId="1F6808D7" w14:textId="77777777" w:rsidTr="00EF43C0">
        <w:tc>
          <w:tcPr>
            <w:tcW w:w="4093" w:type="pct"/>
            <w:gridSpan w:val="3"/>
            <w:tcBorders>
              <w:top w:val="single" w:sz="12" w:space="0" w:color="006666"/>
              <w:left w:val="single" w:sz="12" w:space="0" w:color="006666"/>
              <w:bottom w:val="single" w:sz="12" w:space="0" w:color="006666"/>
              <w:right w:val="single" w:sz="4" w:space="0" w:color="006666"/>
            </w:tcBorders>
            <w:noWrap/>
            <w:tcMar>
              <w:top w:w="0" w:type="dxa"/>
              <w:left w:w="0" w:type="dxa"/>
              <w:bottom w:w="0" w:type="dxa"/>
              <w:right w:w="0" w:type="dxa"/>
            </w:tcMar>
            <w:hideMark/>
          </w:tcPr>
          <w:p w14:paraId="278627A1" w14:textId="77777777" w:rsidR="0064639A" w:rsidRPr="003E6744" w:rsidRDefault="0064639A" w:rsidP="00EF43C0">
            <w:pPr>
              <w:rPr>
                <w:rFonts w:ascii="Arial" w:hAnsi="Arial" w:cs="Arial"/>
                <w:b/>
                <w:bCs/>
                <w:sz w:val="20"/>
                <w:szCs w:val="20"/>
              </w:rPr>
            </w:pPr>
            <w:r w:rsidRPr="003E6744">
              <w:rPr>
                <w:rFonts w:ascii="Arial" w:hAnsi="Arial" w:cs="Arial"/>
                <w:b/>
                <w:bCs/>
                <w:sz w:val="20"/>
                <w:szCs w:val="20"/>
              </w:rPr>
              <w:t>5 YEAR AUTHORISED PITCH SHORTFALL 2021/22 TO 2025/26</w:t>
            </w:r>
          </w:p>
        </w:tc>
        <w:tc>
          <w:tcPr>
            <w:tcW w:w="907" w:type="pct"/>
            <w:tcBorders>
              <w:top w:val="single" w:sz="12" w:space="0" w:color="006666"/>
              <w:left w:val="single" w:sz="4" w:space="0" w:color="006666"/>
              <w:bottom w:val="single" w:sz="12" w:space="0" w:color="006666"/>
              <w:right w:val="single" w:sz="12" w:space="0" w:color="006666"/>
            </w:tcBorders>
            <w:shd w:val="clear" w:color="auto" w:fill="auto"/>
            <w:noWrap/>
            <w:tcMar>
              <w:top w:w="0" w:type="dxa"/>
              <w:left w:w="0" w:type="dxa"/>
              <w:bottom w:w="0" w:type="dxa"/>
              <w:right w:w="0" w:type="dxa"/>
            </w:tcMar>
            <w:vAlign w:val="center"/>
            <w:hideMark/>
          </w:tcPr>
          <w:p w14:paraId="60AB1C42" w14:textId="7EF4C789" w:rsidR="0064639A" w:rsidRPr="003E6744" w:rsidRDefault="00450241" w:rsidP="00EF43C0">
            <w:pPr>
              <w:jc w:val="center"/>
              <w:rPr>
                <w:rFonts w:ascii="Arial" w:hAnsi="Arial" w:cs="Arial"/>
                <w:b/>
                <w:bCs/>
                <w:color w:val="000000"/>
                <w:sz w:val="20"/>
                <w:szCs w:val="20"/>
              </w:rPr>
            </w:pPr>
            <w:r w:rsidRPr="003E6744">
              <w:rPr>
                <w:rFonts w:ascii="Arial" w:hAnsi="Arial" w:cs="Arial"/>
                <w:b/>
                <w:bCs/>
                <w:color w:val="000000"/>
                <w:sz w:val="20"/>
                <w:szCs w:val="20"/>
              </w:rPr>
              <w:t xml:space="preserve">0 </w:t>
            </w:r>
          </w:p>
        </w:tc>
      </w:tr>
    </w:tbl>
    <w:p w14:paraId="7527D30E" w14:textId="77777777" w:rsidR="0064639A" w:rsidRPr="003E6744" w:rsidRDefault="0064639A" w:rsidP="0064639A">
      <w:pPr>
        <w:rPr>
          <w:rFonts w:ascii="Arial" w:hAnsi="Arial" w:cs="Arial"/>
          <w:highlight w:val="yellow"/>
        </w:rPr>
      </w:pPr>
    </w:p>
    <w:p w14:paraId="13D8ADB6" w14:textId="77777777" w:rsidR="0064639A" w:rsidRPr="003E6744" w:rsidRDefault="0064639A" w:rsidP="0064639A">
      <w:pPr>
        <w:pStyle w:val="Heading3"/>
        <w:spacing w:after="120"/>
        <w:rPr>
          <w:rFonts w:ascii="Arial" w:hAnsi="Arial" w:cs="Arial"/>
          <w:highlight w:val="yellow"/>
        </w:rPr>
      </w:pPr>
    </w:p>
    <w:p w14:paraId="17EC3C9E" w14:textId="77777777" w:rsidR="0064639A" w:rsidRPr="003E6744" w:rsidRDefault="0064639A" w:rsidP="0064639A">
      <w:pPr>
        <w:pStyle w:val="Heading2"/>
        <w:spacing w:after="120"/>
        <w:rPr>
          <w:rFonts w:ascii="Arial" w:hAnsi="Arial" w:cs="Arial"/>
        </w:rPr>
      </w:pPr>
      <w:bookmarkStart w:id="588" w:name="_Toc118923873"/>
      <w:r w:rsidRPr="003E6744">
        <w:rPr>
          <w:rFonts w:ascii="Arial" w:hAnsi="Arial" w:cs="Arial"/>
        </w:rPr>
        <w:t>Overall plan period pitch need</w:t>
      </w:r>
      <w:bookmarkEnd w:id="588"/>
    </w:p>
    <w:p w14:paraId="59CD8061" w14:textId="71385F61" w:rsidR="00450241" w:rsidRPr="003E6744" w:rsidRDefault="0064639A" w:rsidP="0064639A">
      <w:pPr>
        <w:pStyle w:val="Reporttext"/>
        <w:spacing w:after="120"/>
        <w:rPr>
          <w:rFonts w:ascii="Arial" w:hAnsi="Arial" w:cs="Arial"/>
        </w:rPr>
      </w:pPr>
      <w:r w:rsidRPr="003E6744">
        <w:rPr>
          <w:rFonts w:ascii="Arial" w:hAnsi="Arial" w:cs="Arial"/>
        </w:rPr>
        <w:t>Table 6.</w:t>
      </w:r>
      <w:r w:rsidR="003D6FF4">
        <w:rPr>
          <w:rFonts w:ascii="Arial" w:hAnsi="Arial" w:cs="Arial"/>
        </w:rPr>
        <w:t>10</w:t>
      </w:r>
      <w:r w:rsidRPr="003E6744">
        <w:rPr>
          <w:rFonts w:ascii="Arial" w:hAnsi="Arial" w:cs="Arial"/>
        </w:rPr>
        <w:t xml:space="preserve"> summarises the overall need for pitches across </w:t>
      </w:r>
      <w:r w:rsidR="00450241" w:rsidRPr="003E6744">
        <w:rPr>
          <w:rFonts w:ascii="Arial" w:hAnsi="Arial" w:cs="Arial"/>
        </w:rPr>
        <w:t>South Ribble</w:t>
      </w:r>
      <w:r w:rsidRPr="003E6744">
        <w:rPr>
          <w:rFonts w:ascii="Arial" w:hAnsi="Arial" w:cs="Arial"/>
        </w:rPr>
        <w:t xml:space="preserve"> Borough over the plan period 2021/22 to 2035/36. </w:t>
      </w:r>
    </w:p>
    <w:p w14:paraId="5CDE48E5" w14:textId="4DF1F4C0" w:rsidR="0064639A" w:rsidRPr="003E6744" w:rsidRDefault="0064639A" w:rsidP="0064639A">
      <w:pPr>
        <w:pStyle w:val="Reporttext"/>
        <w:spacing w:after="120"/>
        <w:rPr>
          <w:rFonts w:ascii="Arial" w:hAnsi="Arial" w:cs="Arial"/>
        </w:rPr>
      </w:pPr>
      <w:r w:rsidRPr="003E6744">
        <w:rPr>
          <w:rFonts w:ascii="Arial" w:hAnsi="Arial" w:cs="Arial"/>
        </w:rPr>
        <w:t xml:space="preserve">The overall need is </w:t>
      </w:r>
      <w:r w:rsidR="00450241" w:rsidRPr="003E6744">
        <w:rPr>
          <w:rFonts w:ascii="Arial" w:hAnsi="Arial" w:cs="Arial"/>
        </w:rPr>
        <w:t>zero</w:t>
      </w:r>
      <w:r w:rsidRPr="003E6744">
        <w:rPr>
          <w:rFonts w:ascii="Arial" w:hAnsi="Arial" w:cs="Arial"/>
        </w:rPr>
        <w:t xml:space="preserve"> pitches of which</w:t>
      </w:r>
      <w:r w:rsidR="00450241" w:rsidRPr="003E6744">
        <w:rPr>
          <w:rFonts w:ascii="Arial" w:hAnsi="Arial" w:cs="Arial"/>
        </w:rPr>
        <w:t xml:space="preserve"> zero</w:t>
      </w:r>
      <w:r w:rsidRPr="003E6744">
        <w:rPr>
          <w:rFonts w:ascii="Arial" w:hAnsi="Arial" w:cs="Arial"/>
        </w:rPr>
        <w:t xml:space="preserve"> is PPTS need. </w:t>
      </w:r>
    </w:p>
    <w:p w14:paraId="569F6EAE" w14:textId="77777777" w:rsidR="0064639A" w:rsidRPr="003E6744" w:rsidRDefault="0064639A" w:rsidP="0064639A">
      <w:pPr>
        <w:pStyle w:val="Reporttext"/>
        <w:numPr>
          <w:ilvl w:val="0"/>
          <w:numId w:val="0"/>
        </w:numPr>
        <w:spacing w:after="120"/>
        <w:rPr>
          <w:rFonts w:ascii="Arial" w:hAnsi="Arial" w:cs="Arial"/>
          <w:highlight w:val="yellow"/>
        </w:rPr>
      </w:pPr>
      <w:r w:rsidRPr="003E6744">
        <w:rPr>
          <w:rFonts w:ascii="Arial" w:hAnsi="Arial" w:cs="Arial"/>
          <w:highlight w:val="yellow"/>
        </w:rPr>
        <w:t xml:space="preserve"> </w:t>
      </w:r>
    </w:p>
    <w:tbl>
      <w:tblPr>
        <w:tblW w:w="5532" w:type="pct"/>
        <w:tblInd w:w="-14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7466"/>
        <w:gridCol w:w="1448"/>
        <w:gridCol w:w="1243"/>
      </w:tblGrid>
      <w:tr w:rsidR="0064639A" w:rsidRPr="003E6744" w14:paraId="07B047D0" w14:textId="77777777" w:rsidTr="00EF43C0">
        <w:tc>
          <w:tcPr>
            <w:tcW w:w="5000" w:type="pct"/>
            <w:gridSpan w:val="3"/>
            <w:shd w:val="clear" w:color="auto" w:fill="009193"/>
            <w:noWrap/>
            <w:vAlign w:val="center"/>
          </w:tcPr>
          <w:p w14:paraId="3D65DBDB" w14:textId="60B176FC" w:rsidR="0064639A" w:rsidRPr="003E6744" w:rsidRDefault="0064639A" w:rsidP="00EF43C0">
            <w:pPr>
              <w:pStyle w:val="tableheading"/>
              <w:spacing w:after="120"/>
              <w:rPr>
                <w:rFonts w:ascii="Arial" w:hAnsi="Arial"/>
              </w:rPr>
            </w:pPr>
            <w:bookmarkStart w:id="589" w:name="_Toc118924710"/>
            <w:r w:rsidRPr="003E6744">
              <w:rPr>
                <w:rFonts w:ascii="Arial" w:hAnsi="Arial"/>
              </w:rPr>
              <w:t>Table 6.</w:t>
            </w:r>
            <w:r w:rsidR="003D6FF4">
              <w:rPr>
                <w:rFonts w:ascii="Arial" w:hAnsi="Arial"/>
              </w:rPr>
              <w:t>10</w:t>
            </w:r>
            <w:r w:rsidRPr="003E6744">
              <w:rPr>
                <w:rFonts w:ascii="Arial" w:hAnsi="Arial"/>
              </w:rPr>
              <w:tab/>
              <w:t xml:space="preserve">Plan period Gypsy and Traveller pitch need 2021/22 to 2035/36: </w:t>
            </w:r>
            <w:r w:rsidR="00450241" w:rsidRPr="003E6744">
              <w:rPr>
                <w:rFonts w:ascii="Arial" w:hAnsi="Arial"/>
              </w:rPr>
              <w:t>South Ribble</w:t>
            </w:r>
            <w:r w:rsidRPr="003E6744">
              <w:rPr>
                <w:rFonts w:ascii="Arial" w:hAnsi="Arial"/>
              </w:rPr>
              <w:t xml:space="preserve"> Borough</w:t>
            </w:r>
            <w:bookmarkEnd w:id="589"/>
          </w:p>
        </w:tc>
      </w:tr>
      <w:tr w:rsidR="0064639A" w:rsidRPr="003E6744" w14:paraId="00E99D07" w14:textId="77777777" w:rsidTr="00EF43C0">
        <w:tc>
          <w:tcPr>
            <w:tcW w:w="3675" w:type="pct"/>
            <w:shd w:val="clear" w:color="auto" w:fill="009193"/>
            <w:noWrap/>
            <w:vAlign w:val="center"/>
            <w:hideMark/>
          </w:tcPr>
          <w:p w14:paraId="10BFB595" w14:textId="77777777" w:rsidR="0064639A" w:rsidRPr="003E6744" w:rsidRDefault="0064639A" w:rsidP="00EF43C0">
            <w:pPr>
              <w:spacing w:after="120"/>
              <w:jc w:val="center"/>
              <w:rPr>
                <w:rFonts w:ascii="Arial" w:hAnsi="Arial" w:cs="Arial"/>
                <w:b/>
                <w:bCs/>
                <w:color w:val="000000"/>
                <w:sz w:val="22"/>
              </w:rPr>
            </w:pPr>
          </w:p>
        </w:tc>
        <w:tc>
          <w:tcPr>
            <w:tcW w:w="713" w:type="pct"/>
            <w:shd w:val="clear" w:color="auto" w:fill="009193"/>
            <w:noWrap/>
            <w:vAlign w:val="center"/>
            <w:hideMark/>
          </w:tcPr>
          <w:p w14:paraId="25A5BF64" w14:textId="77777777" w:rsidR="0064639A" w:rsidRPr="003E6744" w:rsidRDefault="0064639A" w:rsidP="00EF43C0">
            <w:pPr>
              <w:spacing w:after="120"/>
              <w:jc w:val="center"/>
              <w:rPr>
                <w:rFonts w:ascii="Arial" w:hAnsi="Arial" w:cs="Arial"/>
                <w:b/>
                <w:bCs/>
                <w:color w:val="FFFFFF" w:themeColor="background1"/>
                <w:sz w:val="22"/>
              </w:rPr>
            </w:pPr>
            <w:r w:rsidRPr="003E6744">
              <w:rPr>
                <w:rFonts w:ascii="Arial" w:hAnsi="Arial" w:cs="Arial"/>
                <w:b/>
                <w:bCs/>
                <w:color w:val="FFFFFF" w:themeColor="background1"/>
                <w:sz w:val="22"/>
              </w:rPr>
              <w:t>Cultural need</w:t>
            </w:r>
          </w:p>
        </w:tc>
        <w:tc>
          <w:tcPr>
            <w:tcW w:w="612" w:type="pct"/>
            <w:shd w:val="clear" w:color="auto" w:fill="009193"/>
            <w:noWrap/>
            <w:vAlign w:val="center"/>
            <w:hideMark/>
          </w:tcPr>
          <w:p w14:paraId="62AC23E3" w14:textId="77777777" w:rsidR="0064639A" w:rsidRPr="003E6744" w:rsidRDefault="0064639A" w:rsidP="00EF43C0">
            <w:pPr>
              <w:spacing w:after="120"/>
              <w:jc w:val="center"/>
              <w:rPr>
                <w:rFonts w:ascii="Arial" w:hAnsi="Arial" w:cs="Arial"/>
                <w:b/>
                <w:bCs/>
                <w:color w:val="FFFFFF" w:themeColor="background1"/>
                <w:sz w:val="22"/>
              </w:rPr>
            </w:pPr>
            <w:r w:rsidRPr="003E6744">
              <w:rPr>
                <w:rFonts w:ascii="Arial" w:hAnsi="Arial" w:cs="Arial"/>
                <w:b/>
                <w:bCs/>
                <w:color w:val="FFFFFF" w:themeColor="background1"/>
                <w:sz w:val="22"/>
              </w:rPr>
              <w:t>Of which: PPTS need</w:t>
            </w:r>
          </w:p>
        </w:tc>
      </w:tr>
      <w:tr w:rsidR="0064639A" w:rsidRPr="003E6744" w14:paraId="27497892" w14:textId="77777777" w:rsidTr="00EF43C0">
        <w:tc>
          <w:tcPr>
            <w:tcW w:w="3675" w:type="pct"/>
            <w:shd w:val="clear" w:color="auto" w:fill="auto"/>
            <w:noWrap/>
            <w:vAlign w:val="center"/>
            <w:hideMark/>
          </w:tcPr>
          <w:p w14:paraId="1D39B5B1" w14:textId="77777777" w:rsidR="0064639A" w:rsidRPr="003E6744" w:rsidRDefault="0064639A" w:rsidP="00EF43C0">
            <w:pPr>
              <w:spacing w:after="120"/>
              <w:rPr>
                <w:rFonts w:ascii="Arial" w:hAnsi="Arial" w:cs="Arial"/>
                <w:b/>
                <w:bCs/>
                <w:color w:val="000000"/>
                <w:sz w:val="22"/>
              </w:rPr>
            </w:pPr>
            <w:r w:rsidRPr="003E6744">
              <w:rPr>
                <w:rFonts w:ascii="Arial" w:hAnsi="Arial" w:cs="Arial"/>
                <w:b/>
                <w:bCs/>
                <w:color w:val="000000"/>
                <w:sz w:val="28"/>
                <w:szCs w:val="28"/>
              </w:rPr>
              <w:t>5yr Authorised Pitch Shortfall (2021/22 to 2025/26) (A)</w:t>
            </w:r>
          </w:p>
        </w:tc>
        <w:tc>
          <w:tcPr>
            <w:tcW w:w="713" w:type="pct"/>
            <w:shd w:val="clear" w:color="auto" w:fill="auto"/>
            <w:noWrap/>
            <w:vAlign w:val="center"/>
            <w:hideMark/>
          </w:tcPr>
          <w:p w14:paraId="49FBF7DB" w14:textId="5EE4DB15" w:rsidR="0064639A" w:rsidRPr="003E6744" w:rsidRDefault="00450241" w:rsidP="00EF43C0">
            <w:pPr>
              <w:spacing w:after="120"/>
              <w:jc w:val="center"/>
              <w:rPr>
                <w:rFonts w:ascii="Arial" w:hAnsi="Arial" w:cs="Arial"/>
                <w:b/>
                <w:bCs/>
                <w:color w:val="000000"/>
                <w:sz w:val="22"/>
              </w:rPr>
            </w:pPr>
            <w:r w:rsidRPr="003E6744">
              <w:rPr>
                <w:rFonts w:ascii="Arial" w:hAnsi="Arial" w:cs="Arial"/>
                <w:b/>
                <w:bCs/>
                <w:color w:val="000000"/>
                <w:sz w:val="22"/>
              </w:rPr>
              <w:t>0</w:t>
            </w:r>
          </w:p>
        </w:tc>
        <w:tc>
          <w:tcPr>
            <w:tcW w:w="612" w:type="pct"/>
            <w:shd w:val="clear" w:color="auto" w:fill="auto"/>
            <w:noWrap/>
            <w:vAlign w:val="center"/>
            <w:hideMark/>
          </w:tcPr>
          <w:p w14:paraId="62606682" w14:textId="3C188BE6" w:rsidR="0064639A" w:rsidRPr="003E6744" w:rsidRDefault="00450241" w:rsidP="00EF43C0">
            <w:pPr>
              <w:spacing w:after="120"/>
              <w:jc w:val="center"/>
              <w:rPr>
                <w:rFonts w:ascii="Arial" w:hAnsi="Arial" w:cs="Arial"/>
                <w:b/>
                <w:bCs/>
                <w:color w:val="000000"/>
                <w:sz w:val="22"/>
              </w:rPr>
            </w:pPr>
            <w:r w:rsidRPr="003E6744">
              <w:rPr>
                <w:rFonts w:ascii="Arial" w:hAnsi="Arial" w:cs="Arial"/>
                <w:b/>
                <w:bCs/>
                <w:color w:val="000000"/>
                <w:sz w:val="22"/>
              </w:rPr>
              <w:t>0</w:t>
            </w:r>
          </w:p>
        </w:tc>
      </w:tr>
      <w:tr w:rsidR="0064639A" w:rsidRPr="003E6744" w14:paraId="2B0B797B" w14:textId="77777777" w:rsidTr="00EF43C0">
        <w:tc>
          <w:tcPr>
            <w:tcW w:w="3675" w:type="pct"/>
            <w:shd w:val="clear" w:color="auto" w:fill="auto"/>
            <w:noWrap/>
            <w:vAlign w:val="center"/>
          </w:tcPr>
          <w:p w14:paraId="48A34FBB" w14:textId="77777777" w:rsidR="0064639A" w:rsidRPr="003E6744" w:rsidRDefault="0064639A" w:rsidP="00EF43C0">
            <w:pPr>
              <w:spacing w:after="120"/>
              <w:rPr>
                <w:rFonts w:ascii="Arial" w:hAnsi="Arial" w:cs="Arial"/>
                <w:b/>
                <w:bCs/>
                <w:color w:val="000000"/>
                <w:sz w:val="22"/>
              </w:rPr>
            </w:pPr>
            <w:r w:rsidRPr="003E6744">
              <w:rPr>
                <w:rFonts w:ascii="Arial" w:hAnsi="Arial" w:cs="Arial"/>
                <w:b/>
                <w:bCs/>
                <w:color w:val="000000"/>
                <w:sz w:val="22"/>
              </w:rPr>
              <w:t xml:space="preserve">Longer-term need </w:t>
            </w:r>
          </w:p>
        </w:tc>
        <w:tc>
          <w:tcPr>
            <w:tcW w:w="713" w:type="pct"/>
            <w:shd w:val="clear" w:color="auto" w:fill="auto"/>
            <w:noWrap/>
            <w:vAlign w:val="center"/>
          </w:tcPr>
          <w:p w14:paraId="3C3698D8" w14:textId="77777777" w:rsidR="0064639A" w:rsidRPr="003E6744" w:rsidRDefault="0064639A" w:rsidP="00EF43C0">
            <w:pPr>
              <w:spacing w:after="120"/>
              <w:jc w:val="center"/>
              <w:rPr>
                <w:rFonts w:ascii="Arial" w:hAnsi="Arial" w:cs="Arial"/>
                <w:color w:val="000000"/>
                <w:sz w:val="22"/>
              </w:rPr>
            </w:pPr>
          </w:p>
        </w:tc>
        <w:tc>
          <w:tcPr>
            <w:tcW w:w="612" w:type="pct"/>
            <w:shd w:val="clear" w:color="auto" w:fill="auto"/>
            <w:noWrap/>
            <w:vAlign w:val="center"/>
          </w:tcPr>
          <w:p w14:paraId="15925D21" w14:textId="77777777" w:rsidR="0064639A" w:rsidRPr="003E6744" w:rsidRDefault="0064639A" w:rsidP="00EF43C0">
            <w:pPr>
              <w:spacing w:after="120"/>
              <w:jc w:val="center"/>
              <w:rPr>
                <w:rFonts w:ascii="Arial" w:hAnsi="Arial" w:cs="Arial"/>
                <w:color w:val="000000"/>
                <w:sz w:val="22"/>
              </w:rPr>
            </w:pPr>
          </w:p>
        </w:tc>
      </w:tr>
      <w:tr w:rsidR="0064639A" w:rsidRPr="003E6744" w14:paraId="5ED70A17" w14:textId="77777777" w:rsidTr="00EF43C0">
        <w:tc>
          <w:tcPr>
            <w:tcW w:w="3675" w:type="pct"/>
            <w:shd w:val="clear" w:color="auto" w:fill="auto"/>
            <w:noWrap/>
            <w:vAlign w:val="center"/>
          </w:tcPr>
          <w:p w14:paraId="724029E3" w14:textId="77777777" w:rsidR="0064639A" w:rsidRPr="003E6744" w:rsidRDefault="0064639A" w:rsidP="00EF43C0">
            <w:pPr>
              <w:spacing w:after="120"/>
              <w:rPr>
                <w:rFonts w:ascii="Arial" w:hAnsi="Arial" w:cs="Arial"/>
                <w:b/>
                <w:bCs/>
                <w:color w:val="000000"/>
                <w:sz w:val="22"/>
              </w:rPr>
            </w:pPr>
            <w:r w:rsidRPr="003E6744">
              <w:rPr>
                <w:rFonts w:ascii="Arial" w:hAnsi="Arial" w:cs="Arial"/>
                <w:i/>
                <w:iCs/>
                <w:color w:val="000000"/>
                <w:sz w:val="22"/>
              </w:rPr>
              <w:t>Over period 2026/7 to 2030/31 (B)</w:t>
            </w:r>
          </w:p>
        </w:tc>
        <w:tc>
          <w:tcPr>
            <w:tcW w:w="713" w:type="pct"/>
            <w:shd w:val="clear" w:color="auto" w:fill="auto"/>
            <w:noWrap/>
            <w:vAlign w:val="center"/>
          </w:tcPr>
          <w:p w14:paraId="2293F13D" w14:textId="77777777" w:rsidR="0064639A" w:rsidRPr="003E6744" w:rsidRDefault="0064639A" w:rsidP="00EF43C0">
            <w:pPr>
              <w:spacing w:after="120"/>
              <w:jc w:val="center"/>
              <w:rPr>
                <w:rFonts w:ascii="Arial" w:hAnsi="Arial" w:cs="Arial"/>
                <w:color w:val="000000"/>
                <w:sz w:val="22"/>
              </w:rPr>
            </w:pPr>
            <w:r w:rsidRPr="003E6744">
              <w:rPr>
                <w:rFonts w:ascii="Arial" w:hAnsi="Arial" w:cs="Arial"/>
                <w:color w:val="000000"/>
                <w:sz w:val="22"/>
              </w:rPr>
              <w:t>0</w:t>
            </w:r>
          </w:p>
        </w:tc>
        <w:tc>
          <w:tcPr>
            <w:tcW w:w="612" w:type="pct"/>
            <w:shd w:val="clear" w:color="auto" w:fill="auto"/>
            <w:noWrap/>
            <w:vAlign w:val="center"/>
          </w:tcPr>
          <w:p w14:paraId="209A69BC" w14:textId="77777777" w:rsidR="0064639A" w:rsidRPr="003E6744" w:rsidRDefault="0064639A" w:rsidP="00EF43C0">
            <w:pPr>
              <w:spacing w:after="120"/>
              <w:jc w:val="center"/>
              <w:rPr>
                <w:rFonts w:ascii="Arial" w:hAnsi="Arial" w:cs="Arial"/>
                <w:color w:val="000000"/>
                <w:sz w:val="22"/>
              </w:rPr>
            </w:pPr>
            <w:r w:rsidRPr="003E6744">
              <w:rPr>
                <w:rFonts w:ascii="Arial" w:hAnsi="Arial" w:cs="Arial"/>
                <w:color w:val="000000"/>
                <w:sz w:val="22"/>
              </w:rPr>
              <w:t>0</w:t>
            </w:r>
          </w:p>
        </w:tc>
      </w:tr>
      <w:tr w:rsidR="0064639A" w:rsidRPr="003E6744" w14:paraId="7326998B" w14:textId="77777777" w:rsidTr="00EF43C0">
        <w:tc>
          <w:tcPr>
            <w:tcW w:w="3675" w:type="pct"/>
            <w:shd w:val="clear" w:color="auto" w:fill="auto"/>
            <w:noWrap/>
            <w:vAlign w:val="center"/>
            <w:hideMark/>
          </w:tcPr>
          <w:p w14:paraId="7AAB086B" w14:textId="77777777" w:rsidR="0064639A" w:rsidRPr="003E6744" w:rsidRDefault="0064639A" w:rsidP="00EF43C0">
            <w:pPr>
              <w:spacing w:after="120"/>
              <w:rPr>
                <w:rFonts w:ascii="Arial" w:hAnsi="Arial" w:cs="Arial"/>
                <w:b/>
                <w:bCs/>
                <w:color w:val="000000"/>
                <w:sz w:val="22"/>
              </w:rPr>
            </w:pPr>
            <w:r w:rsidRPr="003E6744">
              <w:rPr>
                <w:rFonts w:ascii="Arial" w:hAnsi="Arial" w:cs="Arial"/>
                <w:i/>
                <w:iCs/>
                <w:color w:val="000000"/>
                <w:sz w:val="22"/>
              </w:rPr>
              <w:t>Over period 2031/32 to 2035/36(C)</w:t>
            </w:r>
          </w:p>
        </w:tc>
        <w:tc>
          <w:tcPr>
            <w:tcW w:w="713" w:type="pct"/>
            <w:shd w:val="clear" w:color="auto" w:fill="auto"/>
            <w:noWrap/>
            <w:vAlign w:val="center"/>
            <w:hideMark/>
          </w:tcPr>
          <w:p w14:paraId="0E6ED893" w14:textId="77777777" w:rsidR="0064639A" w:rsidRPr="003E6744" w:rsidRDefault="0064639A" w:rsidP="00EF43C0">
            <w:pPr>
              <w:spacing w:after="120"/>
              <w:jc w:val="center"/>
              <w:rPr>
                <w:rFonts w:ascii="Arial" w:hAnsi="Arial" w:cs="Arial"/>
                <w:color w:val="000000"/>
                <w:sz w:val="22"/>
              </w:rPr>
            </w:pPr>
            <w:r w:rsidRPr="003E6744">
              <w:rPr>
                <w:rFonts w:ascii="Arial" w:hAnsi="Arial" w:cs="Arial"/>
                <w:color w:val="000000"/>
                <w:sz w:val="22"/>
              </w:rPr>
              <w:t>0</w:t>
            </w:r>
          </w:p>
        </w:tc>
        <w:tc>
          <w:tcPr>
            <w:tcW w:w="612" w:type="pct"/>
            <w:shd w:val="clear" w:color="auto" w:fill="auto"/>
            <w:noWrap/>
            <w:vAlign w:val="center"/>
            <w:hideMark/>
          </w:tcPr>
          <w:p w14:paraId="4D7741DD" w14:textId="77777777" w:rsidR="0064639A" w:rsidRPr="003E6744" w:rsidRDefault="0064639A" w:rsidP="00EF43C0">
            <w:pPr>
              <w:spacing w:after="120"/>
              <w:jc w:val="center"/>
              <w:rPr>
                <w:rFonts w:ascii="Arial" w:hAnsi="Arial" w:cs="Arial"/>
                <w:color w:val="000000"/>
                <w:sz w:val="22"/>
              </w:rPr>
            </w:pPr>
            <w:r w:rsidRPr="003E6744">
              <w:rPr>
                <w:rFonts w:ascii="Arial" w:hAnsi="Arial" w:cs="Arial"/>
                <w:color w:val="000000"/>
                <w:sz w:val="22"/>
              </w:rPr>
              <w:t>0</w:t>
            </w:r>
          </w:p>
        </w:tc>
      </w:tr>
      <w:tr w:rsidR="0064639A" w:rsidRPr="003E6744" w14:paraId="522BFA7C" w14:textId="77777777" w:rsidTr="00EF43C0">
        <w:tc>
          <w:tcPr>
            <w:tcW w:w="3675" w:type="pct"/>
            <w:shd w:val="clear" w:color="auto" w:fill="auto"/>
            <w:noWrap/>
            <w:vAlign w:val="center"/>
            <w:hideMark/>
          </w:tcPr>
          <w:p w14:paraId="2ADD56AB" w14:textId="77777777" w:rsidR="0064639A" w:rsidRPr="003E6744" w:rsidRDefault="0064639A" w:rsidP="00EF43C0">
            <w:pPr>
              <w:spacing w:after="120"/>
              <w:rPr>
                <w:rFonts w:ascii="Arial" w:hAnsi="Arial" w:cs="Arial"/>
                <w:i/>
                <w:iCs/>
                <w:color w:val="000000"/>
                <w:sz w:val="22"/>
              </w:rPr>
            </w:pPr>
            <w:r w:rsidRPr="003E6744">
              <w:rPr>
                <w:rFonts w:ascii="Arial" w:hAnsi="Arial" w:cs="Arial"/>
                <w:i/>
                <w:iCs/>
                <w:color w:val="000000"/>
                <w:sz w:val="22"/>
              </w:rPr>
              <w:t>Longer-term need TOTAL to 2037/38 (10 years) D=(B+C)</w:t>
            </w:r>
          </w:p>
        </w:tc>
        <w:tc>
          <w:tcPr>
            <w:tcW w:w="713" w:type="pct"/>
            <w:shd w:val="clear" w:color="auto" w:fill="auto"/>
            <w:noWrap/>
            <w:vAlign w:val="center"/>
            <w:hideMark/>
          </w:tcPr>
          <w:p w14:paraId="0852AAA0" w14:textId="77777777" w:rsidR="0064639A" w:rsidRPr="003E6744" w:rsidRDefault="0064639A" w:rsidP="00EF43C0">
            <w:pPr>
              <w:spacing w:after="120"/>
              <w:jc w:val="center"/>
              <w:rPr>
                <w:rFonts w:ascii="Arial" w:hAnsi="Arial" w:cs="Arial"/>
                <w:b/>
                <w:bCs/>
                <w:color w:val="000000"/>
                <w:sz w:val="22"/>
              </w:rPr>
            </w:pPr>
            <w:r w:rsidRPr="003E6744">
              <w:rPr>
                <w:rFonts w:ascii="Arial" w:hAnsi="Arial" w:cs="Arial"/>
                <w:b/>
                <w:bCs/>
                <w:color w:val="000000"/>
                <w:sz w:val="22"/>
              </w:rPr>
              <w:t>0</w:t>
            </w:r>
          </w:p>
        </w:tc>
        <w:tc>
          <w:tcPr>
            <w:tcW w:w="612" w:type="pct"/>
            <w:shd w:val="clear" w:color="auto" w:fill="auto"/>
            <w:noWrap/>
            <w:vAlign w:val="center"/>
            <w:hideMark/>
          </w:tcPr>
          <w:p w14:paraId="6668810F" w14:textId="77777777" w:rsidR="0064639A" w:rsidRPr="003E6744" w:rsidRDefault="0064639A" w:rsidP="00EF43C0">
            <w:pPr>
              <w:spacing w:after="120"/>
              <w:jc w:val="center"/>
              <w:rPr>
                <w:rFonts w:ascii="Arial" w:hAnsi="Arial" w:cs="Arial"/>
                <w:b/>
                <w:bCs/>
                <w:color w:val="000000"/>
                <w:sz w:val="22"/>
              </w:rPr>
            </w:pPr>
            <w:r w:rsidRPr="003E6744">
              <w:rPr>
                <w:rFonts w:ascii="Arial" w:hAnsi="Arial" w:cs="Arial"/>
                <w:b/>
                <w:bCs/>
                <w:color w:val="000000"/>
                <w:sz w:val="22"/>
              </w:rPr>
              <w:t>0</w:t>
            </w:r>
          </w:p>
        </w:tc>
      </w:tr>
      <w:tr w:rsidR="0064639A" w:rsidRPr="003E6744" w14:paraId="37C223A6" w14:textId="77777777" w:rsidTr="00EF43C0">
        <w:tc>
          <w:tcPr>
            <w:tcW w:w="3675" w:type="pct"/>
            <w:shd w:val="clear" w:color="auto" w:fill="auto"/>
            <w:noWrap/>
            <w:vAlign w:val="center"/>
            <w:hideMark/>
          </w:tcPr>
          <w:p w14:paraId="7C353F4F" w14:textId="77777777" w:rsidR="0064639A" w:rsidRPr="003E6744" w:rsidRDefault="0064639A" w:rsidP="00EF43C0">
            <w:pPr>
              <w:spacing w:after="120"/>
              <w:rPr>
                <w:rFonts w:ascii="Arial" w:hAnsi="Arial" w:cs="Arial"/>
                <w:i/>
                <w:iCs/>
                <w:color w:val="000000"/>
                <w:sz w:val="28"/>
                <w:szCs w:val="28"/>
              </w:rPr>
            </w:pPr>
            <w:r w:rsidRPr="003E6744">
              <w:rPr>
                <w:rFonts w:ascii="Arial" w:hAnsi="Arial" w:cs="Arial"/>
                <w:b/>
                <w:bCs/>
                <w:color w:val="000000"/>
                <w:sz w:val="28"/>
                <w:szCs w:val="28"/>
              </w:rPr>
              <w:t xml:space="preserve">NET SHORTFALL 2021/22 to 2035/36 (A+D) </w:t>
            </w:r>
            <w:r w:rsidRPr="003E6744">
              <w:rPr>
                <w:rFonts w:ascii="Arial" w:hAnsi="Arial" w:cs="Arial"/>
                <w:color w:val="000000"/>
                <w:sz w:val="28"/>
                <w:szCs w:val="28"/>
              </w:rPr>
              <w:t>(15 years)</w:t>
            </w:r>
          </w:p>
        </w:tc>
        <w:tc>
          <w:tcPr>
            <w:tcW w:w="713" w:type="pct"/>
            <w:shd w:val="clear" w:color="auto" w:fill="auto"/>
            <w:noWrap/>
            <w:vAlign w:val="center"/>
            <w:hideMark/>
          </w:tcPr>
          <w:p w14:paraId="21CAB8DB" w14:textId="2EBC4CA7" w:rsidR="0064639A" w:rsidRPr="003E6744" w:rsidRDefault="00450241" w:rsidP="00EF43C0">
            <w:pPr>
              <w:spacing w:after="120"/>
              <w:jc w:val="center"/>
              <w:rPr>
                <w:rFonts w:ascii="Arial" w:hAnsi="Arial" w:cs="Arial"/>
                <w:b/>
                <w:bCs/>
                <w:color w:val="000000"/>
                <w:sz w:val="28"/>
                <w:szCs w:val="28"/>
              </w:rPr>
            </w:pPr>
            <w:r w:rsidRPr="003E6744">
              <w:rPr>
                <w:rFonts w:ascii="Arial" w:hAnsi="Arial" w:cs="Arial"/>
                <w:b/>
                <w:bCs/>
                <w:color w:val="000000"/>
                <w:sz w:val="28"/>
                <w:szCs w:val="28"/>
              </w:rPr>
              <w:t>0</w:t>
            </w:r>
          </w:p>
        </w:tc>
        <w:tc>
          <w:tcPr>
            <w:tcW w:w="612" w:type="pct"/>
            <w:shd w:val="clear" w:color="auto" w:fill="auto"/>
            <w:noWrap/>
            <w:vAlign w:val="center"/>
            <w:hideMark/>
          </w:tcPr>
          <w:p w14:paraId="79226679" w14:textId="0B65FE5D" w:rsidR="0064639A" w:rsidRPr="003E6744" w:rsidRDefault="00450241" w:rsidP="00EF43C0">
            <w:pPr>
              <w:spacing w:after="120"/>
              <w:jc w:val="center"/>
              <w:rPr>
                <w:rFonts w:ascii="Arial" w:hAnsi="Arial" w:cs="Arial"/>
                <w:b/>
                <w:bCs/>
                <w:color w:val="000000"/>
                <w:sz w:val="28"/>
                <w:szCs w:val="28"/>
              </w:rPr>
            </w:pPr>
            <w:r w:rsidRPr="003E6744">
              <w:rPr>
                <w:rFonts w:ascii="Arial" w:hAnsi="Arial" w:cs="Arial"/>
                <w:b/>
                <w:bCs/>
                <w:color w:val="000000"/>
                <w:sz w:val="28"/>
                <w:szCs w:val="28"/>
              </w:rPr>
              <w:t>0</w:t>
            </w:r>
          </w:p>
        </w:tc>
      </w:tr>
      <w:tr w:rsidR="0064639A" w:rsidRPr="003E6744" w14:paraId="65F1A08C" w14:textId="77777777" w:rsidTr="00EF43C0">
        <w:tc>
          <w:tcPr>
            <w:tcW w:w="3675" w:type="pct"/>
            <w:shd w:val="clear" w:color="auto" w:fill="auto"/>
            <w:noWrap/>
            <w:vAlign w:val="center"/>
          </w:tcPr>
          <w:p w14:paraId="2DDE5C2A" w14:textId="77777777" w:rsidR="0064639A" w:rsidRPr="003E6744" w:rsidRDefault="0064639A" w:rsidP="00EF43C0">
            <w:pPr>
              <w:spacing w:after="120"/>
              <w:rPr>
                <w:rFonts w:ascii="Arial" w:hAnsi="Arial" w:cs="Arial"/>
                <w:b/>
                <w:bCs/>
                <w:color w:val="000000"/>
                <w:sz w:val="28"/>
                <w:szCs w:val="28"/>
              </w:rPr>
            </w:pPr>
            <w:r w:rsidRPr="003E6744">
              <w:rPr>
                <w:rFonts w:ascii="Arial" w:hAnsi="Arial" w:cs="Arial"/>
                <w:b/>
                <w:bCs/>
                <w:color w:val="000000"/>
                <w:sz w:val="28"/>
                <w:szCs w:val="28"/>
              </w:rPr>
              <w:t xml:space="preserve">Annual net shortfall </w:t>
            </w:r>
          </w:p>
        </w:tc>
        <w:tc>
          <w:tcPr>
            <w:tcW w:w="713" w:type="pct"/>
            <w:shd w:val="clear" w:color="auto" w:fill="auto"/>
            <w:noWrap/>
            <w:vAlign w:val="center"/>
          </w:tcPr>
          <w:p w14:paraId="46828E53" w14:textId="7FC8E7E6" w:rsidR="0064639A" w:rsidRPr="003E6744" w:rsidRDefault="0064639A" w:rsidP="00EF43C0">
            <w:pPr>
              <w:spacing w:after="120"/>
              <w:jc w:val="center"/>
              <w:rPr>
                <w:rFonts w:ascii="Arial" w:hAnsi="Arial" w:cs="Arial"/>
                <w:b/>
                <w:bCs/>
                <w:color w:val="000000"/>
                <w:sz w:val="22"/>
              </w:rPr>
            </w:pPr>
            <w:r w:rsidRPr="003E6744">
              <w:rPr>
                <w:rFonts w:ascii="Arial" w:hAnsi="Arial" w:cs="Arial"/>
                <w:b/>
                <w:bCs/>
                <w:color w:val="000000"/>
                <w:sz w:val="22"/>
              </w:rPr>
              <w:t>0</w:t>
            </w:r>
          </w:p>
        </w:tc>
        <w:tc>
          <w:tcPr>
            <w:tcW w:w="612" w:type="pct"/>
            <w:shd w:val="clear" w:color="auto" w:fill="auto"/>
            <w:noWrap/>
            <w:vAlign w:val="center"/>
          </w:tcPr>
          <w:p w14:paraId="199AE28B" w14:textId="28DB8028" w:rsidR="0064639A" w:rsidRPr="003E6744" w:rsidRDefault="0064639A" w:rsidP="00EF43C0">
            <w:pPr>
              <w:spacing w:after="120"/>
              <w:jc w:val="center"/>
              <w:rPr>
                <w:rFonts w:ascii="Arial" w:hAnsi="Arial" w:cs="Arial"/>
                <w:b/>
                <w:bCs/>
                <w:color w:val="000000"/>
                <w:sz w:val="22"/>
              </w:rPr>
            </w:pPr>
            <w:r w:rsidRPr="003E6744">
              <w:rPr>
                <w:rFonts w:ascii="Arial" w:hAnsi="Arial" w:cs="Arial"/>
                <w:b/>
                <w:bCs/>
                <w:color w:val="000000"/>
                <w:sz w:val="22"/>
              </w:rPr>
              <w:t>0</w:t>
            </w:r>
          </w:p>
        </w:tc>
      </w:tr>
    </w:tbl>
    <w:p w14:paraId="229D43DD" w14:textId="77777777" w:rsidR="0064639A" w:rsidRPr="003E6744" w:rsidRDefault="0064639A" w:rsidP="0064639A">
      <w:pPr>
        <w:pStyle w:val="Reporttext"/>
        <w:numPr>
          <w:ilvl w:val="0"/>
          <w:numId w:val="0"/>
        </w:numPr>
        <w:spacing w:after="120"/>
        <w:rPr>
          <w:rFonts w:ascii="Arial" w:hAnsi="Arial" w:cs="Arial"/>
        </w:rPr>
      </w:pPr>
    </w:p>
    <w:p w14:paraId="06412C23" w14:textId="77777777" w:rsidR="0064639A" w:rsidRPr="003E6744" w:rsidRDefault="0064639A" w:rsidP="0064639A">
      <w:pPr>
        <w:pStyle w:val="Heading2"/>
        <w:spacing w:after="120"/>
        <w:rPr>
          <w:rFonts w:ascii="Arial" w:hAnsi="Arial" w:cs="Arial"/>
        </w:rPr>
      </w:pPr>
      <w:bookmarkStart w:id="590" w:name="_Toc118923874"/>
      <w:r w:rsidRPr="003E6744">
        <w:rPr>
          <w:rFonts w:ascii="Arial" w:hAnsi="Arial" w:cs="Arial"/>
        </w:rPr>
        <w:t>Summary of need</w:t>
      </w:r>
      <w:bookmarkEnd w:id="590"/>
    </w:p>
    <w:p w14:paraId="0D46ECB2" w14:textId="061608A4" w:rsidR="0064639A" w:rsidRPr="003E6744" w:rsidRDefault="0064639A" w:rsidP="0064639A">
      <w:pPr>
        <w:pStyle w:val="Reporttext"/>
        <w:spacing w:after="120"/>
        <w:rPr>
          <w:rFonts w:ascii="Arial" w:hAnsi="Arial" w:cs="Arial"/>
        </w:rPr>
      </w:pPr>
      <w:r w:rsidRPr="003E6744">
        <w:rPr>
          <w:rFonts w:ascii="Arial" w:hAnsi="Arial" w:cs="Arial"/>
        </w:rPr>
        <w:t xml:space="preserve">Government policy through the NPPF encourages authorities to meet the needs of all Gypsies and Travellers including those who no longer travel and through the PPTS for those who have a nomadic habit of life. Overall, there is a need across </w:t>
      </w:r>
      <w:r w:rsidR="00450241" w:rsidRPr="003E6744">
        <w:rPr>
          <w:rFonts w:ascii="Arial" w:hAnsi="Arial" w:cs="Arial"/>
        </w:rPr>
        <w:t>South Ribble</w:t>
      </w:r>
      <w:r w:rsidRPr="003E6744">
        <w:rPr>
          <w:rFonts w:ascii="Arial" w:hAnsi="Arial" w:cs="Arial"/>
        </w:rPr>
        <w:t xml:space="preserve"> to plan for </w:t>
      </w:r>
      <w:r w:rsidR="00450241" w:rsidRPr="003E6744">
        <w:rPr>
          <w:rFonts w:ascii="Arial" w:hAnsi="Arial" w:cs="Arial"/>
        </w:rPr>
        <w:t>zero</w:t>
      </w:r>
      <w:r w:rsidRPr="003E6744">
        <w:rPr>
          <w:rFonts w:ascii="Arial" w:hAnsi="Arial" w:cs="Arial"/>
        </w:rPr>
        <w:t xml:space="preserve"> pitches over the period 2021/22 to 2035/36. </w:t>
      </w:r>
    </w:p>
    <w:p w14:paraId="41057AE4" w14:textId="231FEFBF" w:rsidR="0064639A" w:rsidRPr="003E6744" w:rsidRDefault="0064639A" w:rsidP="0064639A">
      <w:pPr>
        <w:rPr>
          <w:rFonts w:ascii="Arial" w:hAnsi="Arial" w:cs="Arial"/>
          <w:highlight w:val="yellow"/>
        </w:rPr>
      </w:pPr>
    </w:p>
    <w:p w14:paraId="1B3D408A" w14:textId="1D7DD9FD" w:rsidR="00A8661A" w:rsidRPr="003E6744" w:rsidRDefault="00A8661A" w:rsidP="00A8661A">
      <w:pPr>
        <w:pStyle w:val="Heading2"/>
        <w:spacing w:after="120"/>
        <w:rPr>
          <w:rFonts w:ascii="Arial" w:hAnsi="Arial" w:cs="Arial"/>
        </w:rPr>
      </w:pPr>
      <w:bookmarkStart w:id="591" w:name="_Toc118923875"/>
      <w:r w:rsidRPr="003E6744">
        <w:rPr>
          <w:rFonts w:ascii="Arial" w:hAnsi="Arial" w:cs="Arial"/>
        </w:rPr>
        <w:t>Transit need</w:t>
      </w:r>
      <w:bookmarkEnd w:id="591"/>
    </w:p>
    <w:p w14:paraId="5A604F1E" w14:textId="051CD72E" w:rsidR="00A8661A" w:rsidRPr="003E6744" w:rsidRDefault="00A8661A" w:rsidP="00A8661A">
      <w:pPr>
        <w:pStyle w:val="Reporttext"/>
        <w:spacing w:after="120"/>
        <w:rPr>
          <w:rFonts w:ascii="Arial" w:hAnsi="Arial" w:cs="Arial"/>
        </w:rPr>
      </w:pPr>
      <w:r w:rsidRPr="003E6744">
        <w:rPr>
          <w:rFonts w:ascii="Arial" w:hAnsi="Arial" w:cs="Arial"/>
        </w:rPr>
        <w:t>There are a number of ways to deliver temporary places where Travellers can stop whilst passing through a local authority area. These include transit sites, stop over areas and negotiated stopping. A good indicator of transit need is unauthorised encampment activity.</w:t>
      </w:r>
    </w:p>
    <w:p w14:paraId="3655D4EF" w14:textId="07289EAD" w:rsidR="00A8661A" w:rsidRPr="003E6744" w:rsidRDefault="00A8661A" w:rsidP="00A8661A">
      <w:pPr>
        <w:pStyle w:val="Reporttext"/>
        <w:spacing w:after="120"/>
        <w:rPr>
          <w:rFonts w:ascii="Arial" w:hAnsi="Arial" w:cs="Arial"/>
        </w:rPr>
      </w:pPr>
      <w:r w:rsidRPr="003E6744">
        <w:rPr>
          <w:rFonts w:ascii="Arial" w:hAnsi="Arial" w:cs="Arial"/>
        </w:rPr>
        <w:t xml:space="preserve">For South Ribble, over the period January 2018 to </w:t>
      </w:r>
      <w:r w:rsidR="007A1964">
        <w:rPr>
          <w:rFonts w:ascii="Arial" w:hAnsi="Arial" w:cs="Arial"/>
        </w:rPr>
        <w:t>October</w:t>
      </w:r>
      <w:r w:rsidRPr="003E6744">
        <w:rPr>
          <w:rFonts w:ascii="Arial" w:hAnsi="Arial" w:cs="Arial"/>
        </w:rPr>
        <w:t xml:space="preserve"> 2022, there were </w:t>
      </w:r>
      <w:r w:rsidR="007A1964">
        <w:rPr>
          <w:rFonts w:ascii="Arial" w:hAnsi="Arial" w:cs="Arial"/>
        </w:rPr>
        <w:t>55</w:t>
      </w:r>
      <w:r w:rsidRPr="003E6744">
        <w:rPr>
          <w:rFonts w:ascii="Arial" w:hAnsi="Arial" w:cs="Arial"/>
        </w:rPr>
        <w:t xml:space="preserve"> incidences of unauthorised encampment activity (Table 6.</w:t>
      </w:r>
      <w:r w:rsidR="0001301E" w:rsidRPr="003E6744">
        <w:rPr>
          <w:rFonts w:ascii="Arial" w:hAnsi="Arial" w:cs="Arial"/>
        </w:rPr>
        <w:t>1</w:t>
      </w:r>
      <w:r w:rsidR="003D6FF4">
        <w:rPr>
          <w:rFonts w:ascii="Arial" w:hAnsi="Arial" w:cs="Arial"/>
        </w:rPr>
        <w:t>1</w:t>
      </w:r>
      <w:r w:rsidRPr="003E6744">
        <w:rPr>
          <w:rFonts w:ascii="Arial" w:hAnsi="Arial" w:cs="Arial"/>
        </w:rPr>
        <w:t>). Over this period:</w:t>
      </w:r>
    </w:p>
    <w:p w14:paraId="15D69CD5" w14:textId="4E0B415C" w:rsidR="00A8661A" w:rsidRPr="003E6744" w:rsidRDefault="00A8661A" w:rsidP="00A8661A">
      <w:pPr>
        <w:pStyle w:val="bullet"/>
        <w:spacing w:after="120"/>
        <w:rPr>
          <w:rFonts w:ascii="Arial" w:hAnsi="Arial" w:cs="Arial"/>
        </w:rPr>
      </w:pPr>
      <w:r w:rsidRPr="003E6744">
        <w:rPr>
          <w:rFonts w:ascii="Arial" w:hAnsi="Arial" w:cs="Arial"/>
        </w:rPr>
        <w:t xml:space="preserve">The number of caravans on unauthorised encampments has ranged between 1 and </w:t>
      </w:r>
      <w:r w:rsidR="007A1964">
        <w:rPr>
          <w:rFonts w:ascii="Arial" w:hAnsi="Arial" w:cs="Arial"/>
        </w:rPr>
        <w:t>15</w:t>
      </w:r>
      <w:r w:rsidRPr="003E6744">
        <w:rPr>
          <w:rFonts w:ascii="Arial" w:hAnsi="Arial" w:cs="Arial"/>
        </w:rPr>
        <w:t>.</w:t>
      </w:r>
    </w:p>
    <w:p w14:paraId="654B6035" w14:textId="4B693494" w:rsidR="00A8661A" w:rsidRPr="003E6744" w:rsidRDefault="00A8661A" w:rsidP="00A8661A">
      <w:pPr>
        <w:pStyle w:val="bullet"/>
        <w:spacing w:after="120"/>
        <w:rPr>
          <w:rFonts w:ascii="Arial" w:hAnsi="Arial" w:cs="Arial"/>
        </w:rPr>
      </w:pPr>
      <w:r w:rsidRPr="003E6744">
        <w:rPr>
          <w:rFonts w:ascii="Arial" w:hAnsi="Arial" w:cs="Arial"/>
        </w:rPr>
        <w:t xml:space="preserve">The median number of caravans on an encampment has been </w:t>
      </w:r>
      <w:r w:rsidR="007A1964">
        <w:rPr>
          <w:rFonts w:ascii="Arial" w:hAnsi="Arial" w:cs="Arial"/>
        </w:rPr>
        <w:t>3</w:t>
      </w:r>
      <w:r w:rsidRPr="003E6744">
        <w:rPr>
          <w:rFonts w:ascii="Arial" w:hAnsi="Arial" w:cs="Arial"/>
        </w:rPr>
        <w:t xml:space="preserve"> and mode (most frequently reported) has been </w:t>
      </w:r>
      <w:r w:rsidR="007A1964">
        <w:rPr>
          <w:rFonts w:ascii="Arial" w:hAnsi="Arial" w:cs="Arial"/>
        </w:rPr>
        <w:t>3</w:t>
      </w:r>
      <w:r w:rsidRPr="003E6744">
        <w:rPr>
          <w:rFonts w:ascii="Arial" w:hAnsi="Arial" w:cs="Arial"/>
        </w:rPr>
        <w:t xml:space="preserve"> caravans.</w:t>
      </w:r>
    </w:p>
    <w:p w14:paraId="7087D762" w14:textId="3A7A3496" w:rsidR="0001301E" w:rsidRPr="003E6744" w:rsidRDefault="00A8661A" w:rsidP="0001301E">
      <w:pPr>
        <w:pStyle w:val="bullet"/>
        <w:spacing w:after="120"/>
        <w:rPr>
          <w:rFonts w:ascii="Arial" w:hAnsi="Arial" w:cs="Arial"/>
        </w:rPr>
      </w:pPr>
      <w:r w:rsidRPr="003E6744">
        <w:rPr>
          <w:rFonts w:ascii="Arial" w:hAnsi="Arial" w:cs="Arial"/>
        </w:rPr>
        <w:t>The number of unauthorised encampment</w:t>
      </w:r>
      <w:r w:rsidR="007A1964">
        <w:rPr>
          <w:rFonts w:ascii="Arial" w:hAnsi="Arial" w:cs="Arial"/>
        </w:rPr>
        <w:t xml:space="preserve">s has been increasing over the past 3 years. </w:t>
      </w:r>
    </w:p>
    <w:p w14:paraId="4EF76356" w14:textId="257765C4" w:rsidR="0001301E" w:rsidRPr="003E6744" w:rsidRDefault="0001301E" w:rsidP="0001301E">
      <w:pPr>
        <w:pStyle w:val="Reporttext"/>
        <w:spacing w:after="120"/>
        <w:rPr>
          <w:rFonts w:ascii="Arial" w:hAnsi="Arial" w:cs="Arial"/>
        </w:rPr>
      </w:pPr>
      <w:r w:rsidRPr="003E6744">
        <w:rPr>
          <w:rFonts w:ascii="Arial" w:hAnsi="Arial" w:cs="Arial"/>
        </w:rPr>
        <w:lastRenderedPageBreak/>
        <w:t>Recommendations for transit provision across Central Lancashire are presented at the end of this chapter.</w:t>
      </w:r>
    </w:p>
    <w:p w14:paraId="58FEE4A9" w14:textId="77777777" w:rsidR="00A8661A" w:rsidRPr="003E6744" w:rsidRDefault="00A8661A" w:rsidP="00A8661A">
      <w:pPr>
        <w:pStyle w:val="bullet"/>
        <w:numPr>
          <w:ilvl w:val="0"/>
          <w:numId w:val="0"/>
        </w:numPr>
        <w:spacing w:after="120"/>
        <w:rPr>
          <w:rFonts w:ascii="Arial" w:hAnsi="Arial" w:cs="Arial"/>
        </w:rPr>
      </w:pPr>
    </w:p>
    <w:tbl>
      <w:tblPr>
        <w:tblStyle w:val="TableGrid"/>
        <w:tblW w:w="8642" w:type="dxa"/>
        <w:tblInd w:w="709" w:type="dxa"/>
        <w:tblLook w:val="04A0" w:firstRow="1" w:lastRow="0" w:firstColumn="1" w:lastColumn="0" w:noHBand="0" w:noVBand="1"/>
      </w:tblPr>
      <w:tblGrid>
        <w:gridCol w:w="3964"/>
        <w:gridCol w:w="2126"/>
        <w:gridCol w:w="2552"/>
      </w:tblGrid>
      <w:tr w:rsidR="00A8661A" w:rsidRPr="003E6744" w14:paraId="4FDA4CA7" w14:textId="77777777" w:rsidTr="007A1964">
        <w:tc>
          <w:tcPr>
            <w:tcW w:w="8642" w:type="dxa"/>
            <w:gridSpan w:val="3"/>
            <w:shd w:val="clear" w:color="auto" w:fill="009193"/>
            <w:vAlign w:val="center"/>
          </w:tcPr>
          <w:p w14:paraId="459713AA" w14:textId="7B2340E8" w:rsidR="00A8661A" w:rsidRPr="003E6744" w:rsidRDefault="00A8661A" w:rsidP="007A1964">
            <w:pPr>
              <w:pStyle w:val="tableheading"/>
              <w:rPr>
                <w:rFonts w:ascii="Arial" w:hAnsi="Arial"/>
              </w:rPr>
            </w:pPr>
            <w:bookmarkStart w:id="592" w:name="_Toc118924711"/>
            <w:r w:rsidRPr="003E6744">
              <w:rPr>
                <w:rFonts w:ascii="Arial" w:hAnsi="Arial"/>
              </w:rPr>
              <w:t>Table 6.</w:t>
            </w:r>
            <w:r w:rsidR="0001301E" w:rsidRPr="003E6744">
              <w:rPr>
                <w:rFonts w:ascii="Arial" w:hAnsi="Arial"/>
              </w:rPr>
              <w:t>1</w:t>
            </w:r>
            <w:r w:rsidR="003D6FF4">
              <w:rPr>
                <w:rFonts w:ascii="Arial" w:hAnsi="Arial"/>
              </w:rPr>
              <w:t>1</w:t>
            </w:r>
            <w:r w:rsidRPr="003E6744">
              <w:rPr>
                <w:rFonts w:ascii="Arial" w:hAnsi="Arial"/>
              </w:rPr>
              <w:tab/>
              <w:t>Unauthorised encampment activity in South Ribble</w:t>
            </w:r>
            <w:bookmarkEnd w:id="592"/>
            <w:r w:rsidRPr="003E6744">
              <w:rPr>
                <w:rFonts w:ascii="Arial" w:hAnsi="Arial"/>
              </w:rPr>
              <w:t xml:space="preserve">  </w:t>
            </w:r>
          </w:p>
        </w:tc>
      </w:tr>
      <w:tr w:rsidR="00A8661A" w:rsidRPr="003E6744" w14:paraId="541C7489" w14:textId="77777777" w:rsidTr="007A1964">
        <w:tc>
          <w:tcPr>
            <w:tcW w:w="3964" w:type="dxa"/>
          </w:tcPr>
          <w:p w14:paraId="04BB9217" w14:textId="77777777" w:rsidR="00A8661A" w:rsidRPr="003E6744" w:rsidRDefault="00A8661A" w:rsidP="007A1964">
            <w:pPr>
              <w:pStyle w:val="Reporttext"/>
              <w:numPr>
                <w:ilvl w:val="0"/>
                <w:numId w:val="0"/>
              </w:numPr>
              <w:spacing w:before="0"/>
              <w:rPr>
                <w:rFonts w:ascii="Arial" w:hAnsi="Arial" w:cs="Arial"/>
              </w:rPr>
            </w:pPr>
            <w:r w:rsidRPr="003E6744">
              <w:rPr>
                <w:rFonts w:ascii="Arial" w:hAnsi="Arial" w:cs="Arial"/>
              </w:rPr>
              <w:t xml:space="preserve">Number of encampments recorded </w:t>
            </w:r>
          </w:p>
          <w:p w14:paraId="2AE033A7" w14:textId="2AF3FBE7" w:rsidR="00A8661A" w:rsidRPr="003E6744" w:rsidRDefault="00A8661A" w:rsidP="007A1964">
            <w:pPr>
              <w:pStyle w:val="Reporttext"/>
              <w:numPr>
                <w:ilvl w:val="0"/>
                <w:numId w:val="0"/>
              </w:numPr>
              <w:rPr>
                <w:rFonts w:ascii="Arial" w:hAnsi="Arial" w:cs="Arial"/>
              </w:rPr>
            </w:pPr>
            <w:r w:rsidRPr="003E6744">
              <w:rPr>
                <w:rFonts w:ascii="Arial" w:hAnsi="Arial" w:cs="Arial"/>
              </w:rPr>
              <w:t xml:space="preserve">January 2018 to </w:t>
            </w:r>
            <w:r w:rsidR="007A1964">
              <w:rPr>
                <w:rFonts w:ascii="Arial" w:hAnsi="Arial" w:cs="Arial"/>
              </w:rPr>
              <w:t>October</w:t>
            </w:r>
            <w:r w:rsidRPr="003E6744">
              <w:rPr>
                <w:rFonts w:ascii="Arial" w:hAnsi="Arial" w:cs="Arial"/>
              </w:rPr>
              <w:t xml:space="preserve"> 2022</w:t>
            </w:r>
          </w:p>
        </w:tc>
        <w:tc>
          <w:tcPr>
            <w:tcW w:w="4678" w:type="dxa"/>
            <w:gridSpan w:val="2"/>
          </w:tcPr>
          <w:p w14:paraId="762A6974" w14:textId="5B035DB7" w:rsidR="00A8661A" w:rsidRPr="003E6744" w:rsidRDefault="007A1964" w:rsidP="007A1964">
            <w:pPr>
              <w:pStyle w:val="Reporttext"/>
              <w:numPr>
                <w:ilvl w:val="0"/>
                <w:numId w:val="0"/>
              </w:numPr>
              <w:rPr>
                <w:rFonts w:ascii="Arial" w:hAnsi="Arial" w:cs="Arial"/>
              </w:rPr>
            </w:pPr>
            <w:r>
              <w:rPr>
                <w:rFonts w:ascii="Arial" w:hAnsi="Arial" w:cs="Arial"/>
              </w:rPr>
              <w:t>55</w:t>
            </w:r>
            <w:r w:rsidR="00A8661A" w:rsidRPr="003E6744">
              <w:rPr>
                <w:rFonts w:ascii="Arial" w:hAnsi="Arial" w:cs="Arial"/>
              </w:rPr>
              <w:t xml:space="preserve"> encampments (2018=</w:t>
            </w:r>
            <w:r>
              <w:rPr>
                <w:rFonts w:ascii="Arial" w:hAnsi="Arial" w:cs="Arial"/>
              </w:rPr>
              <w:t>8</w:t>
            </w:r>
            <w:r w:rsidR="00A8661A" w:rsidRPr="003E6744">
              <w:rPr>
                <w:rFonts w:ascii="Arial" w:hAnsi="Arial" w:cs="Arial"/>
              </w:rPr>
              <w:t>; 2019=</w:t>
            </w:r>
            <w:r>
              <w:rPr>
                <w:rFonts w:ascii="Arial" w:hAnsi="Arial" w:cs="Arial"/>
              </w:rPr>
              <w:t>8</w:t>
            </w:r>
            <w:r w:rsidR="00A8661A" w:rsidRPr="003E6744">
              <w:rPr>
                <w:rFonts w:ascii="Arial" w:hAnsi="Arial" w:cs="Arial"/>
              </w:rPr>
              <w:t>; 2020=</w:t>
            </w:r>
            <w:r>
              <w:rPr>
                <w:rFonts w:ascii="Arial" w:hAnsi="Arial" w:cs="Arial"/>
              </w:rPr>
              <w:t>6</w:t>
            </w:r>
            <w:r w:rsidR="00A8661A" w:rsidRPr="003E6744">
              <w:rPr>
                <w:rFonts w:ascii="Arial" w:hAnsi="Arial" w:cs="Arial"/>
              </w:rPr>
              <w:t>; 2021=</w:t>
            </w:r>
            <w:r>
              <w:rPr>
                <w:rFonts w:ascii="Arial" w:hAnsi="Arial" w:cs="Arial"/>
              </w:rPr>
              <w:t>13</w:t>
            </w:r>
            <w:r w:rsidR="00A8661A" w:rsidRPr="003E6744">
              <w:rPr>
                <w:rFonts w:ascii="Arial" w:hAnsi="Arial" w:cs="Arial"/>
              </w:rPr>
              <w:t xml:space="preserve">, 2022 (to </w:t>
            </w:r>
            <w:r>
              <w:rPr>
                <w:rFonts w:ascii="Arial" w:hAnsi="Arial" w:cs="Arial"/>
              </w:rPr>
              <w:t>October</w:t>
            </w:r>
            <w:r w:rsidR="00A8661A" w:rsidRPr="003E6744">
              <w:rPr>
                <w:rFonts w:ascii="Arial" w:hAnsi="Arial" w:cs="Arial"/>
              </w:rPr>
              <w:t xml:space="preserve">) = </w:t>
            </w:r>
            <w:r>
              <w:rPr>
                <w:rFonts w:ascii="Arial" w:hAnsi="Arial" w:cs="Arial"/>
              </w:rPr>
              <w:t>20</w:t>
            </w:r>
          </w:p>
        </w:tc>
      </w:tr>
      <w:tr w:rsidR="00A8661A" w:rsidRPr="003E6744" w14:paraId="1D600BED" w14:textId="77777777" w:rsidTr="007A1964">
        <w:tc>
          <w:tcPr>
            <w:tcW w:w="3964" w:type="dxa"/>
            <w:vMerge w:val="restart"/>
          </w:tcPr>
          <w:p w14:paraId="62AF8D19"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Number of caravans</w:t>
            </w:r>
          </w:p>
        </w:tc>
        <w:tc>
          <w:tcPr>
            <w:tcW w:w="2126" w:type="dxa"/>
          </w:tcPr>
          <w:p w14:paraId="03C4F66A"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Median</w:t>
            </w:r>
          </w:p>
        </w:tc>
        <w:tc>
          <w:tcPr>
            <w:tcW w:w="2552" w:type="dxa"/>
          </w:tcPr>
          <w:p w14:paraId="362DFD6D" w14:textId="488B0187" w:rsidR="00A8661A" w:rsidRPr="003E6744" w:rsidRDefault="007A1964" w:rsidP="007A1964">
            <w:pPr>
              <w:pStyle w:val="Reporttext"/>
              <w:numPr>
                <w:ilvl w:val="0"/>
                <w:numId w:val="0"/>
              </w:numPr>
              <w:jc w:val="center"/>
              <w:rPr>
                <w:rFonts w:ascii="Arial" w:hAnsi="Arial" w:cs="Arial"/>
              </w:rPr>
            </w:pPr>
            <w:r>
              <w:rPr>
                <w:rFonts w:ascii="Arial" w:hAnsi="Arial" w:cs="Arial"/>
              </w:rPr>
              <w:t>3</w:t>
            </w:r>
          </w:p>
        </w:tc>
      </w:tr>
      <w:tr w:rsidR="00A8661A" w:rsidRPr="003E6744" w14:paraId="38B0D384" w14:textId="77777777" w:rsidTr="007A1964">
        <w:tc>
          <w:tcPr>
            <w:tcW w:w="3964" w:type="dxa"/>
            <w:vMerge/>
          </w:tcPr>
          <w:p w14:paraId="08B647F6" w14:textId="77777777" w:rsidR="00A8661A" w:rsidRPr="003E6744" w:rsidRDefault="00A8661A" w:rsidP="007A1964">
            <w:pPr>
              <w:pStyle w:val="Reporttext"/>
              <w:numPr>
                <w:ilvl w:val="0"/>
                <w:numId w:val="0"/>
              </w:numPr>
              <w:rPr>
                <w:rFonts w:ascii="Arial" w:hAnsi="Arial" w:cs="Arial"/>
              </w:rPr>
            </w:pPr>
          </w:p>
        </w:tc>
        <w:tc>
          <w:tcPr>
            <w:tcW w:w="2126" w:type="dxa"/>
          </w:tcPr>
          <w:p w14:paraId="53F35912"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Mode</w:t>
            </w:r>
          </w:p>
        </w:tc>
        <w:tc>
          <w:tcPr>
            <w:tcW w:w="2552" w:type="dxa"/>
          </w:tcPr>
          <w:p w14:paraId="39ACE3ED" w14:textId="3475EC7B" w:rsidR="00A8661A" w:rsidRPr="003E6744" w:rsidRDefault="007A1964" w:rsidP="007A1964">
            <w:pPr>
              <w:pStyle w:val="Reporttext"/>
              <w:numPr>
                <w:ilvl w:val="0"/>
                <w:numId w:val="0"/>
              </w:numPr>
              <w:jc w:val="center"/>
              <w:rPr>
                <w:rFonts w:ascii="Arial" w:hAnsi="Arial" w:cs="Arial"/>
              </w:rPr>
            </w:pPr>
            <w:r>
              <w:rPr>
                <w:rFonts w:ascii="Arial" w:hAnsi="Arial" w:cs="Arial"/>
              </w:rPr>
              <w:t>3</w:t>
            </w:r>
          </w:p>
        </w:tc>
      </w:tr>
      <w:tr w:rsidR="00A8661A" w:rsidRPr="003E6744" w14:paraId="26747A5E" w14:textId="77777777" w:rsidTr="007A1964">
        <w:tc>
          <w:tcPr>
            <w:tcW w:w="3964" w:type="dxa"/>
            <w:vMerge/>
          </w:tcPr>
          <w:p w14:paraId="72AF2F50" w14:textId="77777777" w:rsidR="00A8661A" w:rsidRPr="003E6744" w:rsidRDefault="00A8661A" w:rsidP="007A1964">
            <w:pPr>
              <w:pStyle w:val="Reporttext"/>
              <w:numPr>
                <w:ilvl w:val="0"/>
                <w:numId w:val="0"/>
              </w:numPr>
              <w:rPr>
                <w:rFonts w:ascii="Arial" w:hAnsi="Arial" w:cs="Arial"/>
              </w:rPr>
            </w:pPr>
          </w:p>
        </w:tc>
        <w:tc>
          <w:tcPr>
            <w:tcW w:w="2126" w:type="dxa"/>
          </w:tcPr>
          <w:p w14:paraId="45B71164" w14:textId="77777777" w:rsidR="00A8661A" w:rsidRPr="003E6744" w:rsidRDefault="00A8661A" w:rsidP="007A1964">
            <w:pPr>
              <w:pStyle w:val="Reporttext"/>
              <w:numPr>
                <w:ilvl w:val="0"/>
                <w:numId w:val="0"/>
              </w:numPr>
              <w:rPr>
                <w:rFonts w:ascii="Arial" w:hAnsi="Arial" w:cs="Arial"/>
              </w:rPr>
            </w:pPr>
            <w:r w:rsidRPr="003E6744">
              <w:rPr>
                <w:rFonts w:ascii="Arial" w:hAnsi="Arial" w:cs="Arial"/>
              </w:rPr>
              <w:t>Range</w:t>
            </w:r>
          </w:p>
        </w:tc>
        <w:tc>
          <w:tcPr>
            <w:tcW w:w="2552" w:type="dxa"/>
          </w:tcPr>
          <w:p w14:paraId="1B22F096" w14:textId="115F3AA7" w:rsidR="00A8661A" w:rsidRPr="003E6744" w:rsidRDefault="007A1964" w:rsidP="007A1964">
            <w:pPr>
              <w:pStyle w:val="Reporttext"/>
              <w:numPr>
                <w:ilvl w:val="0"/>
                <w:numId w:val="0"/>
              </w:numPr>
              <w:ind w:left="360"/>
              <w:jc w:val="center"/>
              <w:rPr>
                <w:rFonts w:ascii="Arial" w:hAnsi="Arial" w:cs="Arial"/>
              </w:rPr>
            </w:pPr>
            <w:r>
              <w:rPr>
                <w:rFonts w:ascii="Arial" w:hAnsi="Arial" w:cs="Arial"/>
              </w:rPr>
              <w:t>1</w:t>
            </w:r>
            <w:r w:rsidR="00A8661A" w:rsidRPr="003E6744">
              <w:rPr>
                <w:rFonts w:ascii="Arial" w:hAnsi="Arial" w:cs="Arial"/>
              </w:rPr>
              <w:t xml:space="preserve"> to </w:t>
            </w:r>
            <w:r>
              <w:rPr>
                <w:rFonts w:ascii="Arial" w:hAnsi="Arial" w:cs="Arial"/>
              </w:rPr>
              <w:t>15</w:t>
            </w:r>
          </w:p>
        </w:tc>
      </w:tr>
    </w:tbl>
    <w:p w14:paraId="5D8733C0" w14:textId="77777777" w:rsidR="00A8661A" w:rsidRPr="003E6744" w:rsidRDefault="00A8661A" w:rsidP="00A8661A">
      <w:pPr>
        <w:pStyle w:val="Reporttext"/>
        <w:numPr>
          <w:ilvl w:val="0"/>
          <w:numId w:val="0"/>
        </w:numPr>
        <w:spacing w:after="120"/>
        <w:ind w:left="709"/>
        <w:rPr>
          <w:rFonts w:ascii="Arial" w:hAnsi="Arial" w:cs="Arial"/>
        </w:rPr>
      </w:pPr>
      <w:r w:rsidRPr="003E6744">
        <w:rPr>
          <w:rFonts w:ascii="Arial" w:hAnsi="Arial" w:cs="Arial"/>
        </w:rPr>
        <w:t>Source: Council data</w:t>
      </w:r>
    </w:p>
    <w:p w14:paraId="2A0A13AC" w14:textId="5A896A29" w:rsidR="0064639A" w:rsidRPr="003E6744" w:rsidRDefault="0064639A" w:rsidP="0064639A">
      <w:pPr>
        <w:rPr>
          <w:rFonts w:ascii="Arial" w:hAnsi="Arial" w:cs="Arial"/>
          <w:highlight w:val="yellow"/>
        </w:rPr>
      </w:pPr>
    </w:p>
    <w:p w14:paraId="64BA8B85" w14:textId="63876B58" w:rsidR="00A8661A" w:rsidRPr="003E6744" w:rsidRDefault="00A8661A" w:rsidP="0064639A">
      <w:pPr>
        <w:rPr>
          <w:rFonts w:ascii="Arial" w:hAnsi="Arial" w:cs="Arial"/>
          <w:highlight w:val="yellow"/>
        </w:rPr>
      </w:pPr>
    </w:p>
    <w:p w14:paraId="3D0D0C26" w14:textId="5F888CA7" w:rsidR="0001301E" w:rsidRPr="003E6744" w:rsidRDefault="0001301E" w:rsidP="0001301E">
      <w:pPr>
        <w:pStyle w:val="Heading3"/>
        <w:spacing w:after="120"/>
        <w:rPr>
          <w:rFonts w:ascii="Arial" w:hAnsi="Arial" w:cs="Arial"/>
        </w:rPr>
      </w:pPr>
      <w:r w:rsidRPr="003E6744">
        <w:rPr>
          <w:rFonts w:ascii="Arial" w:hAnsi="Arial" w:cs="Arial"/>
        </w:rPr>
        <w:t>Conclusions on transit need across Central Lancashire and policy response</w:t>
      </w:r>
    </w:p>
    <w:p w14:paraId="3897DC68" w14:textId="77777777" w:rsidR="0001301E" w:rsidRPr="003E6744" w:rsidRDefault="0001301E" w:rsidP="0001301E">
      <w:pPr>
        <w:pStyle w:val="Reporttext"/>
        <w:spacing w:after="120"/>
        <w:rPr>
          <w:rFonts w:ascii="Arial" w:hAnsi="Arial" w:cs="Arial"/>
        </w:rPr>
      </w:pPr>
      <w:r w:rsidRPr="003E6744">
        <w:rPr>
          <w:rFonts w:ascii="Arial" w:hAnsi="Arial" w:cs="Arial"/>
        </w:rPr>
        <w:t>Households interviewed across Central Lancashire were asked their views on transit provision. The consensus from households on the former council site in Preston was that transit provision was needed. This view was echoed by several other respondents to the survey. Management of transit provision by a co-operative or council was preferred.</w:t>
      </w:r>
    </w:p>
    <w:p w14:paraId="34EF4A03" w14:textId="77777777" w:rsidR="0001301E" w:rsidRPr="003E6744" w:rsidRDefault="0001301E" w:rsidP="0001301E">
      <w:pPr>
        <w:pStyle w:val="Reporttext"/>
        <w:spacing w:after="120"/>
        <w:rPr>
          <w:rFonts w:ascii="Arial" w:hAnsi="Arial" w:cs="Arial"/>
        </w:rPr>
      </w:pPr>
      <w:r w:rsidRPr="003E6744">
        <w:rPr>
          <w:rFonts w:ascii="Arial" w:hAnsi="Arial" w:cs="Arial"/>
        </w:rPr>
        <w:t xml:space="preserve">When considering transit need, the council needs to mindful of the Police, Crime, Courts and Sentencing Act  (Part 4). This will make using land for stopping without permission a criminal offence rather than a civil offence. The Bill gives police increased powers to act and introduces significant penalties (fines up to £2,500, impounding vehicles and prison sentences). </w:t>
      </w:r>
    </w:p>
    <w:p w14:paraId="5AF732D3" w14:textId="77777777" w:rsidR="0001301E" w:rsidRPr="003E6744" w:rsidRDefault="0001301E" w:rsidP="0001301E">
      <w:pPr>
        <w:pStyle w:val="Reporttext"/>
        <w:spacing w:after="120"/>
        <w:rPr>
          <w:rFonts w:ascii="Arial" w:hAnsi="Arial" w:cs="Arial"/>
        </w:rPr>
      </w:pPr>
      <w:r w:rsidRPr="003E6744">
        <w:rPr>
          <w:rFonts w:ascii="Arial" w:hAnsi="Arial" w:cs="Arial"/>
        </w:rPr>
        <w:t xml:space="preserve">Although the unauthorised encampment activity has lessened in recent years and only a minority of respondents indicating a need for transit provision, anticipated new legislation means the council needs to  consider appropriate responses. Given the potential scale of encampments based on historical data, the maximum number of caravans was 25. It is recommended that the council introduced negotiated stopping arrangements to support any future transit need. </w:t>
      </w:r>
    </w:p>
    <w:p w14:paraId="5865AB68" w14:textId="77777777" w:rsidR="0001301E" w:rsidRPr="003E6744" w:rsidRDefault="0001301E" w:rsidP="0001301E">
      <w:pPr>
        <w:pStyle w:val="Reporttext"/>
        <w:spacing w:after="120"/>
        <w:rPr>
          <w:rFonts w:ascii="Arial" w:hAnsi="Arial" w:cs="Arial"/>
        </w:rPr>
      </w:pPr>
      <w:r w:rsidRPr="003E6744">
        <w:rPr>
          <w:rFonts w:ascii="Arial" w:hAnsi="Arial" w:cs="Arial"/>
        </w:rPr>
        <w:t xml:space="preserve">Negotiated stopping involves councils making an agreement with Gypsies and Travellers on unauthorised encampments. The terms of the agreement can vary but usually include the provision of </w:t>
      </w:r>
      <w:proofErr w:type="spellStart"/>
      <w:r w:rsidRPr="003E6744">
        <w:rPr>
          <w:rFonts w:ascii="Arial" w:hAnsi="Arial" w:cs="Arial"/>
        </w:rPr>
        <w:t>portaloos</w:t>
      </w:r>
      <w:proofErr w:type="spellEnd"/>
      <w:r w:rsidRPr="003E6744">
        <w:rPr>
          <w:rFonts w:ascii="Arial" w:hAnsi="Arial" w:cs="Arial"/>
        </w:rPr>
        <w:t xml:space="preserve">, waste disposal, water; the length of the agreement can vary but tends to be around 28 days; and users agree to comply with rules for behaviour and use of the site. Developing a negotiated stopping policy is a recommended policy response for Central Lancashire. </w:t>
      </w:r>
    </w:p>
    <w:p w14:paraId="5D2DFCBD" w14:textId="77777777" w:rsidR="00A8661A" w:rsidRPr="003E6744" w:rsidRDefault="00A8661A" w:rsidP="0064639A">
      <w:pPr>
        <w:rPr>
          <w:rFonts w:ascii="Arial" w:hAnsi="Arial" w:cs="Arial"/>
          <w:highlight w:val="yellow"/>
        </w:rPr>
      </w:pPr>
    </w:p>
    <w:p w14:paraId="1AA44FCC" w14:textId="77777777" w:rsidR="0055507B" w:rsidRPr="003E6744" w:rsidRDefault="0055507B" w:rsidP="0055507B">
      <w:pPr>
        <w:pStyle w:val="Heading2"/>
        <w:spacing w:after="120"/>
        <w:rPr>
          <w:rFonts w:ascii="Arial" w:hAnsi="Arial" w:cs="Arial"/>
        </w:rPr>
      </w:pPr>
      <w:bookmarkStart w:id="593" w:name="_Toc118923876"/>
      <w:r w:rsidRPr="003E6744">
        <w:rPr>
          <w:rFonts w:ascii="Arial" w:hAnsi="Arial" w:cs="Arial"/>
        </w:rPr>
        <w:t>Showperson plot requirements</w:t>
      </w:r>
      <w:bookmarkEnd w:id="593"/>
    </w:p>
    <w:p w14:paraId="11AD75D0" w14:textId="668A3AA7" w:rsidR="0055507B" w:rsidRPr="003E6744" w:rsidRDefault="0055507B" w:rsidP="0055507B">
      <w:pPr>
        <w:pStyle w:val="Reporttext"/>
        <w:spacing w:after="120"/>
        <w:rPr>
          <w:rFonts w:ascii="Arial" w:hAnsi="Arial" w:cs="Arial"/>
        </w:rPr>
        <w:sectPr w:rsidR="0055507B" w:rsidRPr="003E6744" w:rsidSect="00A57424">
          <w:pgSz w:w="11906" w:h="16838"/>
          <w:pgMar w:top="1440" w:right="1276" w:bottom="1440" w:left="1440" w:header="709" w:footer="709" w:gutter="0"/>
          <w:cols w:space="720"/>
          <w:docGrid w:linePitch="326"/>
        </w:sectPr>
      </w:pPr>
      <w:r w:rsidRPr="003E6744">
        <w:rPr>
          <w:rFonts w:ascii="Arial" w:hAnsi="Arial" w:cs="Arial"/>
        </w:rPr>
        <w:t xml:space="preserve">No Travelling </w:t>
      </w:r>
      <w:proofErr w:type="spellStart"/>
      <w:r w:rsidRPr="003E6744">
        <w:rPr>
          <w:rFonts w:ascii="Arial" w:hAnsi="Arial" w:cs="Arial"/>
        </w:rPr>
        <w:t>Showpersons</w:t>
      </w:r>
      <w:proofErr w:type="spellEnd"/>
      <w:r w:rsidRPr="003E6744">
        <w:rPr>
          <w:rFonts w:ascii="Arial" w:hAnsi="Arial" w:cs="Arial"/>
        </w:rPr>
        <w:t xml:space="preserve"> needs have been identified. </w:t>
      </w:r>
    </w:p>
    <w:p w14:paraId="775B0DF5" w14:textId="77777777" w:rsidR="0055507B" w:rsidRPr="003E6744" w:rsidRDefault="0055507B" w:rsidP="0055507B">
      <w:pPr>
        <w:rPr>
          <w:rFonts w:ascii="Arial" w:hAnsi="Arial" w:cs="Arial"/>
          <w:highlight w:val="yellow"/>
        </w:rPr>
      </w:pPr>
    </w:p>
    <w:p w14:paraId="2DD07FAB" w14:textId="1EE55005" w:rsidR="007525B2" w:rsidRPr="003E6744" w:rsidRDefault="007525B2" w:rsidP="00FE70C4">
      <w:pPr>
        <w:pStyle w:val="Heading1"/>
        <w:spacing w:after="120"/>
        <w:rPr>
          <w:rFonts w:ascii="Arial" w:hAnsi="Arial" w:cs="Arial"/>
        </w:rPr>
      </w:pPr>
      <w:bookmarkStart w:id="594" w:name="_Toc118923877"/>
      <w:r w:rsidRPr="003E6744">
        <w:rPr>
          <w:rFonts w:ascii="Arial" w:hAnsi="Arial" w:cs="Arial"/>
        </w:rPr>
        <w:t xml:space="preserve">Conclusion and </w:t>
      </w:r>
      <w:bookmarkEnd w:id="566"/>
      <w:r w:rsidRPr="003E6744">
        <w:rPr>
          <w:rFonts w:ascii="Arial" w:hAnsi="Arial" w:cs="Arial"/>
        </w:rPr>
        <w:t>response</w:t>
      </w:r>
      <w:bookmarkEnd w:id="567"/>
      <w:bookmarkEnd w:id="568"/>
      <w:bookmarkEnd w:id="569"/>
      <w:bookmarkEnd w:id="570"/>
      <w:bookmarkEnd w:id="571"/>
      <w:bookmarkEnd w:id="572"/>
      <w:bookmarkEnd w:id="594"/>
      <w:r w:rsidRPr="003E6744">
        <w:rPr>
          <w:rFonts w:ascii="Arial" w:hAnsi="Arial" w:cs="Arial"/>
        </w:rPr>
        <w:t xml:space="preserve"> </w:t>
      </w:r>
    </w:p>
    <w:p w14:paraId="32BE86C8" w14:textId="7CA88681" w:rsidR="007525B2" w:rsidRPr="003E6744" w:rsidRDefault="007525B2" w:rsidP="00FE70C4">
      <w:pPr>
        <w:pStyle w:val="Reporttext"/>
        <w:spacing w:after="120"/>
        <w:rPr>
          <w:rFonts w:ascii="Arial" w:hAnsi="Arial" w:cs="Arial"/>
        </w:rPr>
      </w:pPr>
      <w:r w:rsidRPr="003E6744">
        <w:rPr>
          <w:rFonts w:ascii="Arial" w:hAnsi="Arial" w:cs="Arial"/>
        </w:rPr>
        <w:t xml:space="preserve">This concluding chapter provides a brief summary of key </w:t>
      </w:r>
      <w:r w:rsidR="006A3F07" w:rsidRPr="003E6744">
        <w:rPr>
          <w:rFonts w:ascii="Arial" w:hAnsi="Arial" w:cs="Arial"/>
        </w:rPr>
        <w:t>finding</w:t>
      </w:r>
      <w:r w:rsidR="00B76D72" w:rsidRPr="003E6744">
        <w:rPr>
          <w:rFonts w:ascii="Arial" w:hAnsi="Arial" w:cs="Arial"/>
        </w:rPr>
        <w:t>s</w:t>
      </w:r>
      <w:r w:rsidR="006A3F07" w:rsidRPr="003E6744">
        <w:rPr>
          <w:rFonts w:ascii="Arial" w:hAnsi="Arial" w:cs="Arial"/>
        </w:rPr>
        <w:t xml:space="preserve"> and </w:t>
      </w:r>
      <w:r w:rsidRPr="003E6744">
        <w:rPr>
          <w:rFonts w:ascii="Arial" w:hAnsi="Arial" w:cs="Arial"/>
        </w:rPr>
        <w:t xml:space="preserve">recommendations. </w:t>
      </w:r>
    </w:p>
    <w:p w14:paraId="52458152" w14:textId="48435D21" w:rsidR="007525B2" w:rsidRPr="003E6744" w:rsidRDefault="007525B2" w:rsidP="00FE70C4">
      <w:pPr>
        <w:pStyle w:val="Reporttext"/>
        <w:numPr>
          <w:ilvl w:val="0"/>
          <w:numId w:val="0"/>
        </w:numPr>
        <w:tabs>
          <w:tab w:val="clear" w:pos="709"/>
          <w:tab w:val="left" w:pos="720"/>
        </w:tabs>
        <w:spacing w:after="120"/>
        <w:rPr>
          <w:rFonts w:ascii="Arial" w:hAnsi="Arial" w:cs="Arial"/>
        </w:rPr>
      </w:pPr>
    </w:p>
    <w:p w14:paraId="1991FA4D" w14:textId="6C51CD5B" w:rsidR="00CC2F22" w:rsidRPr="003E6744" w:rsidRDefault="00315F80" w:rsidP="00CC2F22">
      <w:pPr>
        <w:pStyle w:val="Heading3"/>
        <w:spacing w:after="120"/>
        <w:ind w:left="0" w:firstLine="709"/>
        <w:rPr>
          <w:rFonts w:ascii="Arial" w:hAnsi="Arial" w:cs="Arial"/>
        </w:rPr>
      </w:pPr>
      <w:r w:rsidRPr="003E6744">
        <w:rPr>
          <w:rFonts w:ascii="Arial" w:hAnsi="Arial" w:cs="Arial"/>
        </w:rPr>
        <w:t xml:space="preserve">Current accommodation </w:t>
      </w:r>
    </w:p>
    <w:p w14:paraId="59728983" w14:textId="77777777" w:rsidR="00CC2F22" w:rsidRPr="003E6744" w:rsidRDefault="00CC2F22" w:rsidP="00CC2F22">
      <w:pPr>
        <w:pStyle w:val="Reporttext"/>
        <w:spacing w:after="120"/>
        <w:rPr>
          <w:rFonts w:ascii="Arial" w:hAnsi="Arial" w:cs="Arial"/>
        </w:rPr>
      </w:pPr>
      <w:r w:rsidRPr="003E6744">
        <w:rPr>
          <w:rFonts w:ascii="Arial" w:hAnsi="Arial" w:cs="Arial"/>
        </w:rPr>
        <w:t>Culturally appropriate provision across Central Lancashire includes:</w:t>
      </w:r>
    </w:p>
    <w:p w14:paraId="1A124F1E" w14:textId="77777777" w:rsidR="00CC2F22" w:rsidRPr="003E6744" w:rsidRDefault="00CC2F22" w:rsidP="00CC2F22">
      <w:pPr>
        <w:pStyle w:val="Reporttext"/>
        <w:numPr>
          <w:ilvl w:val="0"/>
          <w:numId w:val="0"/>
        </w:numPr>
        <w:spacing w:after="120"/>
        <w:ind w:left="709"/>
        <w:rPr>
          <w:rFonts w:ascii="Arial" w:hAnsi="Arial" w:cs="Arial"/>
        </w:rPr>
      </w:pPr>
      <w:r w:rsidRPr="003E6744">
        <w:rPr>
          <w:rFonts w:ascii="Arial" w:hAnsi="Arial" w:cs="Arial"/>
        </w:rPr>
        <w:t>Preston – one former council site now leased to the community to manage (15 pitches); and one unauthorised site (8 pitches)</w:t>
      </w:r>
    </w:p>
    <w:p w14:paraId="4B71F449" w14:textId="77777777" w:rsidR="00CC2F22" w:rsidRPr="003E6744" w:rsidRDefault="00CC2F22" w:rsidP="00CC2F22">
      <w:pPr>
        <w:pStyle w:val="Reporttext"/>
        <w:numPr>
          <w:ilvl w:val="0"/>
          <w:numId w:val="0"/>
        </w:numPr>
        <w:spacing w:after="120"/>
        <w:ind w:left="709"/>
        <w:rPr>
          <w:rFonts w:ascii="Arial" w:hAnsi="Arial" w:cs="Arial"/>
        </w:rPr>
      </w:pPr>
      <w:r w:rsidRPr="003E6744">
        <w:rPr>
          <w:rFonts w:ascii="Arial" w:hAnsi="Arial" w:cs="Arial"/>
        </w:rPr>
        <w:t>Chorley – one temporary authorised site (2 pitches)</w:t>
      </w:r>
    </w:p>
    <w:p w14:paraId="6BF2B765" w14:textId="6DB56BCF" w:rsidR="00CC2F22" w:rsidRPr="003E6744" w:rsidRDefault="00CC2F22" w:rsidP="00CC2F22">
      <w:pPr>
        <w:pStyle w:val="Reporttext"/>
        <w:spacing w:after="120"/>
        <w:rPr>
          <w:rFonts w:ascii="Arial" w:hAnsi="Arial" w:cs="Arial"/>
        </w:rPr>
      </w:pPr>
      <w:r w:rsidRPr="003E6744">
        <w:rPr>
          <w:rFonts w:ascii="Arial" w:hAnsi="Arial" w:cs="Arial"/>
        </w:rPr>
        <w:t>There are no sites in South Ribble and no Travelling Showperson’s yards in Central Lancashire. Private sites tend to be occupied by extended family groups. This means the ability of non-family members to move onto private sites is limited.</w:t>
      </w:r>
    </w:p>
    <w:p w14:paraId="4F9B6477" w14:textId="176A1189" w:rsidR="00EC5313" w:rsidRPr="003E6744" w:rsidRDefault="00EC5313" w:rsidP="00EC5313">
      <w:pPr>
        <w:rPr>
          <w:rFonts w:ascii="Arial" w:hAnsi="Arial" w:cs="Arial"/>
          <w:highlight w:val="yellow"/>
        </w:rPr>
      </w:pPr>
    </w:p>
    <w:p w14:paraId="5B2F6240" w14:textId="77777777" w:rsidR="00EC5313" w:rsidRPr="003E6744" w:rsidRDefault="00EC5313" w:rsidP="00EC5313">
      <w:pPr>
        <w:rPr>
          <w:rFonts w:ascii="Arial" w:hAnsi="Arial" w:cs="Arial"/>
        </w:rPr>
      </w:pPr>
    </w:p>
    <w:p w14:paraId="1E25C32C" w14:textId="730D3FEF" w:rsidR="00315F80" w:rsidRPr="003E6744" w:rsidRDefault="00315F80" w:rsidP="00315F80">
      <w:pPr>
        <w:pStyle w:val="Heading3"/>
        <w:spacing w:after="120"/>
        <w:ind w:left="0" w:firstLine="709"/>
        <w:rPr>
          <w:rFonts w:ascii="Arial" w:hAnsi="Arial" w:cs="Arial"/>
        </w:rPr>
      </w:pPr>
      <w:r w:rsidRPr="003E6744">
        <w:rPr>
          <w:rFonts w:ascii="Arial" w:hAnsi="Arial" w:cs="Arial"/>
        </w:rPr>
        <w:t>Future residential need</w:t>
      </w:r>
    </w:p>
    <w:p w14:paraId="2A82D600" w14:textId="77777777" w:rsidR="002161CA" w:rsidRPr="003E6744" w:rsidRDefault="002047BA" w:rsidP="002161CA">
      <w:pPr>
        <w:pStyle w:val="Reporttext"/>
        <w:spacing w:after="120"/>
        <w:rPr>
          <w:rFonts w:ascii="Arial" w:hAnsi="Arial" w:cs="Arial"/>
        </w:rPr>
      </w:pPr>
      <w:r w:rsidRPr="003E6744">
        <w:rPr>
          <w:rFonts w:ascii="Arial" w:hAnsi="Arial" w:cs="Arial"/>
        </w:rPr>
        <w:t xml:space="preserve">Government policy </w:t>
      </w:r>
      <w:r w:rsidR="009A550E" w:rsidRPr="003E6744">
        <w:rPr>
          <w:rFonts w:ascii="Arial" w:hAnsi="Arial" w:cs="Arial"/>
        </w:rPr>
        <w:t xml:space="preserve">through the NPPF </w:t>
      </w:r>
      <w:r w:rsidRPr="003E6744">
        <w:rPr>
          <w:rFonts w:ascii="Arial" w:hAnsi="Arial" w:cs="Arial"/>
        </w:rPr>
        <w:t xml:space="preserve">encourages authorities to meet the needs of all Gypsies and Travellers </w:t>
      </w:r>
      <w:r w:rsidR="009A550E" w:rsidRPr="003E6744">
        <w:rPr>
          <w:rFonts w:ascii="Arial" w:hAnsi="Arial" w:cs="Arial"/>
        </w:rPr>
        <w:t xml:space="preserve">including </w:t>
      </w:r>
      <w:r w:rsidR="00145499" w:rsidRPr="003E6744">
        <w:rPr>
          <w:rFonts w:ascii="Arial" w:hAnsi="Arial" w:cs="Arial"/>
        </w:rPr>
        <w:t xml:space="preserve"> those who no longer travel and </w:t>
      </w:r>
      <w:r w:rsidR="009A550E" w:rsidRPr="003E6744">
        <w:rPr>
          <w:rFonts w:ascii="Arial" w:hAnsi="Arial" w:cs="Arial"/>
        </w:rPr>
        <w:t xml:space="preserve">through </w:t>
      </w:r>
      <w:r w:rsidR="00145499" w:rsidRPr="003E6744">
        <w:rPr>
          <w:rFonts w:ascii="Arial" w:hAnsi="Arial" w:cs="Arial"/>
        </w:rPr>
        <w:t xml:space="preserve">the PPTS for those who have a nomadic habit of life. </w:t>
      </w:r>
    </w:p>
    <w:p w14:paraId="4E63AA28" w14:textId="08016724" w:rsidR="003C09FC" w:rsidRPr="003E6744" w:rsidRDefault="002161CA" w:rsidP="003C09FC">
      <w:pPr>
        <w:pStyle w:val="Reporttext"/>
        <w:spacing w:after="120"/>
        <w:rPr>
          <w:rFonts w:ascii="Arial" w:hAnsi="Arial" w:cs="Arial"/>
        </w:rPr>
      </w:pPr>
      <w:r w:rsidRPr="003E6744">
        <w:rPr>
          <w:rFonts w:ascii="Arial" w:hAnsi="Arial" w:cs="Arial"/>
        </w:rPr>
        <w:t>The overall needs evidenced in this report indicate a total shortfall of 4</w:t>
      </w:r>
      <w:r w:rsidR="00196747">
        <w:rPr>
          <w:rFonts w:ascii="Arial" w:hAnsi="Arial" w:cs="Arial"/>
        </w:rPr>
        <w:t>4</w:t>
      </w:r>
      <w:r w:rsidRPr="003E6744">
        <w:rPr>
          <w:rFonts w:ascii="Arial" w:hAnsi="Arial" w:cs="Arial"/>
        </w:rPr>
        <w:t xml:space="preserve"> pitches (of which </w:t>
      </w:r>
      <w:r w:rsidR="00CC2F22" w:rsidRPr="003E6744">
        <w:rPr>
          <w:rFonts w:ascii="Arial" w:hAnsi="Arial" w:cs="Arial"/>
        </w:rPr>
        <w:t>4</w:t>
      </w:r>
      <w:r w:rsidR="00196747">
        <w:rPr>
          <w:rFonts w:ascii="Arial" w:hAnsi="Arial" w:cs="Arial"/>
        </w:rPr>
        <w:t>1</w:t>
      </w:r>
      <w:r w:rsidRPr="003E6744">
        <w:rPr>
          <w:rFonts w:ascii="Arial" w:hAnsi="Arial" w:cs="Arial"/>
        </w:rPr>
        <w:t xml:space="preserve"> is PPTS need and </w:t>
      </w:r>
      <w:r w:rsidR="00CC2F22" w:rsidRPr="003E6744">
        <w:rPr>
          <w:rFonts w:ascii="Arial" w:hAnsi="Arial" w:cs="Arial"/>
        </w:rPr>
        <w:t>3</w:t>
      </w:r>
      <w:r w:rsidRPr="003E6744">
        <w:rPr>
          <w:rFonts w:ascii="Arial" w:hAnsi="Arial" w:cs="Arial"/>
        </w:rPr>
        <w:t xml:space="preserve"> is non-PPTS need) over the period 2021/22 to 203</w:t>
      </w:r>
      <w:r w:rsidR="00CC2F22" w:rsidRPr="003E6744">
        <w:rPr>
          <w:rFonts w:ascii="Arial" w:hAnsi="Arial" w:cs="Arial"/>
        </w:rPr>
        <w:t>5</w:t>
      </w:r>
      <w:r w:rsidRPr="003E6744">
        <w:rPr>
          <w:rFonts w:ascii="Arial" w:hAnsi="Arial" w:cs="Arial"/>
        </w:rPr>
        <w:t>/</w:t>
      </w:r>
      <w:r w:rsidR="00CC2F22" w:rsidRPr="003E6744">
        <w:rPr>
          <w:rFonts w:ascii="Arial" w:hAnsi="Arial" w:cs="Arial"/>
        </w:rPr>
        <w:t>36</w:t>
      </w:r>
      <w:r w:rsidRPr="003E6744">
        <w:rPr>
          <w:rFonts w:ascii="Arial" w:hAnsi="Arial" w:cs="Arial"/>
        </w:rPr>
        <w:t xml:space="preserve">). </w:t>
      </w:r>
    </w:p>
    <w:p w14:paraId="7EC46112" w14:textId="77777777" w:rsidR="003C09FC" w:rsidRPr="003E6744" w:rsidRDefault="003C09FC" w:rsidP="003C09FC">
      <w:pPr>
        <w:pStyle w:val="Reporttext"/>
        <w:spacing w:after="120"/>
        <w:rPr>
          <w:rFonts w:ascii="Arial" w:hAnsi="Arial" w:cs="Arial"/>
        </w:rPr>
      </w:pPr>
      <w:r w:rsidRPr="003E6744">
        <w:rPr>
          <w:rFonts w:ascii="Arial" w:hAnsi="Arial" w:cs="Arial"/>
        </w:rPr>
        <w:t>Discussions with private site owners identified a series of potential additional sites across Central Lancashire. For confidentiality and commercial sensitivity reasons the specific details are withheld in this report but councils has been made aware of these sites. The capacity is up to 20 pitches.</w:t>
      </w:r>
    </w:p>
    <w:p w14:paraId="228E027B" w14:textId="2D614B67" w:rsidR="003C09FC" w:rsidRPr="003E6744" w:rsidRDefault="003C09FC" w:rsidP="003C09FC">
      <w:pPr>
        <w:pStyle w:val="Reporttext"/>
        <w:spacing w:after="120"/>
        <w:rPr>
          <w:rFonts w:ascii="Arial" w:hAnsi="Arial" w:cs="Arial"/>
        </w:rPr>
      </w:pPr>
      <w:r w:rsidRPr="003E6744">
        <w:rPr>
          <w:rFonts w:ascii="Arial" w:hAnsi="Arial" w:cs="Arial"/>
        </w:rPr>
        <w:t xml:space="preserve">There is potential to regularise 8 unauthorised and 2 temporary authorised </w:t>
      </w:r>
      <w:r w:rsidR="00175F43">
        <w:rPr>
          <w:rFonts w:ascii="Arial" w:hAnsi="Arial" w:cs="Arial"/>
        </w:rPr>
        <w:t>pitches</w:t>
      </w:r>
      <w:r w:rsidRPr="003E6744">
        <w:rPr>
          <w:rFonts w:ascii="Arial" w:hAnsi="Arial" w:cs="Arial"/>
        </w:rPr>
        <w:t xml:space="preserve"> across Central Lancashire</w:t>
      </w:r>
    </w:p>
    <w:p w14:paraId="1F73F458" w14:textId="77777777" w:rsidR="003C09FC" w:rsidRPr="003E6744" w:rsidRDefault="003C09FC" w:rsidP="003C09FC">
      <w:pPr>
        <w:pStyle w:val="Reporttext"/>
        <w:tabs>
          <w:tab w:val="clear" w:pos="709"/>
          <w:tab w:val="left" w:pos="720"/>
        </w:tabs>
        <w:spacing w:after="120"/>
        <w:rPr>
          <w:rFonts w:ascii="Arial" w:hAnsi="Arial" w:cs="Arial"/>
        </w:rPr>
      </w:pPr>
      <w:r w:rsidRPr="003E6744">
        <w:rPr>
          <w:rFonts w:ascii="Arial" w:hAnsi="Arial" w:cs="Arial"/>
        </w:rPr>
        <w:t>There is a 0.4ha land allocation at Cowling Farm in Chorley Borough for up to 5 pitches.</w:t>
      </w:r>
    </w:p>
    <w:p w14:paraId="30572004" w14:textId="77777777" w:rsidR="003C09FC" w:rsidRPr="003E6744" w:rsidRDefault="003C09FC" w:rsidP="003C09FC">
      <w:pPr>
        <w:pStyle w:val="Reporttext"/>
        <w:spacing w:after="120"/>
        <w:rPr>
          <w:rFonts w:ascii="Arial" w:hAnsi="Arial" w:cs="Arial"/>
        </w:rPr>
      </w:pPr>
      <w:r w:rsidRPr="003E6744">
        <w:rPr>
          <w:rFonts w:ascii="Arial" w:hAnsi="Arial" w:cs="Arial"/>
        </w:rPr>
        <w:t>Therefore, there is potential for up to 35 pitches to help meet need over the Plan Period. This would be sufficient to address the 5-year need for both PPTS and non-PPTS need.</w:t>
      </w:r>
    </w:p>
    <w:p w14:paraId="29644E2F" w14:textId="0CAC0CB9" w:rsidR="003C09FC" w:rsidRPr="003E6744" w:rsidRDefault="003C09FC" w:rsidP="003C09FC">
      <w:pPr>
        <w:pStyle w:val="Reporttext"/>
        <w:spacing w:after="120"/>
        <w:rPr>
          <w:rFonts w:ascii="Arial" w:hAnsi="Arial" w:cs="Arial"/>
        </w:rPr>
      </w:pPr>
      <w:r w:rsidRPr="003E6744">
        <w:rPr>
          <w:rFonts w:ascii="Arial" w:hAnsi="Arial" w:cs="Arial"/>
        </w:rPr>
        <w:t xml:space="preserve">In the longer-term, there would remain an overall cultural shortfall of </w:t>
      </w:r>
      <w:r w:rsidR="00196747">
        <w:rPr>
          <w:rFonts w:ascii="Arial" w:hAnsi="Arial" w:cs="Arial"/>
        </w:rPr>
        <w:t>6</w:t>
      </w:r>
      <w:r w:rsidRPr="003E6744">
        <w:rPr>
          <w:rFonts w:ascii="Arial" w:hAnsi="Arial" w:cs="Arial"/>
        </w:rPr>
        <w:t xml:space="preserve"> pitches but all PPTS need would be met. </w:t>
      </w:r>
    </w:p>
    <w:p w14:paraId="536E4A12" w14:textId="08181F45" w:rsidR="003C09FC" w:rsidRPr="003E6744" w:rsidRDefault="003C09FC" w:rsidP="003C09FC">
      <w:pPr>
        <w:pStyle w:val="Reporttext"/>
        <w:spacing w:after="120"/>
        <w:rPr>
          <w:rFonts w:ascii="Arial" w:hAnsi="Arial" w:cs="Arial"/>
        </w:rPr>
      </w:pPr>
      <w:r w:rsidRPr="003E6744">
        <w:rPr>
          <w:rFonts w:ascii="Arial" w:hAnsi="Arial" w:cs="Arial"/>
        </w:rPr>
        <w:t>It is recommended that the council engage with private site owners to consider new site applications to bring forward additional pitches and consider regularising unauthorised and temporary authorised sites.</w:t>
      </w:r>
    </w:p>
    <w:p w14:paraId="71E5015B" w14:textId="5D1FC0C8" w:rsidR="003C09FC" w:rsidRPr="003E6744" w:rsidRDefault="003C09FC" w:rsidP="003C09FC">
      <w:pPr>
        <w:pStyle w:val="Reporttext"/>
        <w:numPr>
          <w:ilvl w:val="0"/>
          <w:numId w:val="0"/>
        </w:numPr>
        <w:spacing w:after="120"/>
        <w:ind w:left="709"/>
        <w:rPr>
          <w:rFonts w:ascii="Arial" w:hAnsi="Arial" w:cs="Arial"/>
        </w:rPr>
      </w:pPr>
    </w:p>
    <w:p w14:paraId="5A2AE936" w14:textId="320C92E5" w:rsidR="00A3055E" w:rsidRPr="003E6744" w:rsidRDefault="00301D65" w:rsidP="00A3055E">
      <w:pPr>
        <w:pStyle w:val="Reporttext"/>
        <w:tabs>
          <w:tab w:val="clear" w:pos="709"/>
          <w:tab w:val="left" w:pos="720"/>
        </w:tabs>
        <w:spacing w:after="120"/>
        <w:rPr>
          <w:rFonts w:ascii="Arial" w:hAnsi="Arial" w:cs="Arial"/>
        </w:rPr>
      </w:pPr>
      <w:r w:rsidRPr="003E6744">
        <w:rPr>
          <w:rFonts w:ascii="Arial" w:hAnsi="Arial" w:cs="Arial"/>
        </w:rPr>
        <w:lastRenderedPageBreak/>
        <w:t>It is recommended that the Local Plan sets out policies to inform future planning applications for</w:t>
      </w:r>
      <w:r w:rsidR="00D64282" w:rsidRPr="003E6744">
        <w:rPr>
          <w:rFonts w:ascii="Arial" w:hAnsi="Arial" w:cs="Arial"/>
        </w:rPr>
        <w:t xml:space="preserve"> </w:t>
      </w:r>
      <w:r w:rsidRPr="003E6744">
        <w:rPr>
          <w:rFonts w:ascii="Arial" w:hAnsi="Arial" w:cs="Arial"/>
        </w:rPr>
        <w:t xml:space="preserve">private sites. </w:t>
      </w:r>
      <w:r w:rsidR="00D64282" w:rsidRPr="003E6744">
        <w:rPr>
          <w:rFonts w:ascii="Arial" w:hAnsi="Arial" w:cs="Arial"/>
        </w:rPr>
        <w:t>T</w:t>
      </w:r>
      <w:r w:rsidR="00A3055E" w:rsidRPr="003E6744">
        <w:rPr>
          <w:rFonts w:ascii="Arial" w:hAnsi="Arial" w:cs="Arial"/>
        </w:rPr>
        <w:t xml:space="preserve">he following suggestions, based on a range of policies from other local authorities </w:t>
      </w:r>
      <w:r w:rsidR="00D64282" w:rsidRPr="003E6744">
        <w:rPr>
          <w:rFonts w:ascii="Arial" w:hAnsi="Arial" w:cs="Arial"/>
        </w:rPr>
        <w:t>c</w:t>
      </w:r>
      <w:r w:rsidR="00A3055E" w:rsidRPr="003E6744">
        <w:rPr>
          <w:rFonts w:ascii="Arial" w:hAnsi="Arial" w:cs="Arial"/>
        </w:rPr>
        <w:t xml:space="preserve">ould be taken into account when drafting the </w:t>
      </w:r>
      <w:r w:rsidR="008630EC" w:rsidRPr="003E6744">
        <w:rPr>
          <w:rFonts w:ascii="Arial" w:hAnsi="Arial" w:cs="Arial"/>
        </w:rPr>
        <w:t>c</w:t>
      </w:r>
      <w:r w:rsidR="00A3055E" w:rsidRPr="003E6744">
        <w:rPr>
          <w:rFonts w:ascii="Arial" w:hAnsi="Arial" w:cs="Arial"/>
        </w:rPr>
        <w:t>ouncil’s policies on new residential pitch provision:</w:t>
      </w:r>
    </w:p>
    <w:p w14:paraId="3045B391" w14:textId="4AB98A1E" w:rsidR="00A3055E" w:rsidRPr="003E6744" w:rsidRDefault="00A3055E" w:rsidP="00BD4685">
      <w:pPr>
        <w:pStyle w:val="Reporttext"/>
        <w:numPr>
          <w:ilvl w:val="0"/>
          <w:numId w:val="28"/>
        </w:numPr>
        <w:spacing w:after="120"/>
        <w:rPr>
          <w:rFonts w:ascii="Arial" w:hAnsi="Arial" w:cs="Arial"/>
        </w:rPr>
      </w:pPr>
      <w:r w:rsidRPr="003E6744">
        <w:rPr>
          <w:rFonts w:ascii="Arial" w:hAnsi="Arial" w:cs="Arial"/>
        </w:rPr>
        <w:t>The s</w:t>
      </w:r>
      <w:r w:rsidR="00301D65" w:rsidRPr="003E6744">
        <w:rPr>
          <w:rFonts w:ascii="Arial" w:hAnsi="Arial" w:cs="Arial"/>
        </w:rPr>
        <w:t xml:space="preserve">ite </w:t>
      </w:r>
      <w:r w:rsidRPr="003E6744">
        <w:rPr>
          <w:rFonts w:ascii="Arial" w:hAnsi="Arial" w:cs="Arial"/>
        </w:rPr>
        <w:t xml:space="preserve">is in a sustainable location in terms of </w:t>
      </w:r>
      <w:r w:rsidR="00301D65" w:rsidRPr="003E6744">
        <w:rPr>
          <w:rFonts w:ascii="Arial" w:hAnsi="Arial" w:cs="Arial"/>
        </w:rPr>
        <w:t>access</w:t>
      </w:r>
      <w:r w:rsidRPr="003E6744">
        <w:rPr>
          <w:rFonts w:ascii="Arial" w:hAnsi="Arial" w:cs="Arial"/>
        </w:rPr>
        <w:t>ibility</w:t>
      </w:r>
      <w:r w:rsidR="00301D65" w:rsidRPr="003E6744">
        <w:rPr>
          <w:rFonts w:ascii="Arial" w:hAnsi="Arial" w:cs="Arial"/>
        </w:rPr>
        <w:t xml:space="preserve"> to services and facilities, including health and schools. </w:t>
      </w:r>
    </w:p>
    <w:p w14:paraId="4AF47378" w14:textId="626A18C3" w:rsidR="00A3055E" w:rsidRPr="003E6744" w:rsidRDefault="00A3055E" w:rsidP="00BD4685">
      <w:pPr>
        <w:pStyle w:val="Reporttext"/>
        <w:numPr>
          <w:ilvl w:val="0"/>
          <w:numId w:val="28"/>
        </w:numPr>
        <w:spacing w:after="120"/>
        <w:rPr>
          <w:rFonts w:ascii="Arial" w:hAnsi="Arial" w:cs="Arial"/>
        </w:rPr>
      </w:pPr>
      <w:r w:rsidRPr="003E6744">
        <w:rPr>
          <w:rFonts w:ascii="Arial" w:hAnsi="Arial" w:cs="Arial"/>
        </w:rPr>
        <w:t xml:space="preserve">The site is </w:t>
      </w:r>
      <w:r w:rsidRPr="003E6744">
        <w:rPr>
          <w:rFonts w:ascii="Arial" w:hAnsi="Arial" w:cs="Arial"/>
          <w:lang w:val="en-US"/>
        </w:rPr>
        <w:t>suitable in terms of vehicular access to the highway, parking, turning, road safety and servicing arrangements and has access to essential services such as water supply, sewerage, drainage and waste disposal</w:t>
      </w:r>
    </w:p>
    <w:p w14:paraId="63A75301" w14:textId="0A015F2F" w:rsidR="00A3055E" w:rsidRPr="003E6744" w:rsidRDefault="00301D65" w:rsidP="00BD4685">
      <w:pPr>
        <w:pStyle w:val="Reporttext"/>
        <w:numPr>
          <w:ilvl w:val="0"/>
          <w:numId w:val="28"/>
        </w:numPr>
        <w:spacing w:after="120"/>
        <w:rPr>
          <w:rFonts w:ascii="Arial" w:hAnsi="Arial" w:cs="Arial"/>
        </w:rPr>
      </w:pPr>
      <w:r w:rsidRPr="003E6744">
        <w:rPr>
          <w:rFonts w:ascii="Arial" w:hAnsi="Arial" w:cs="Arial"/>
        </w:rPr>
        <w:t xml:space="preserve">Appropriate screening and landscaping is included within the proposal to protect local amenity and the environment. </w:t>
      </w:r>
    </w:p>
    <w:p w14:paraId="71AD39AE" w14:textId="50727433" w:rsidR="00A3055E" w:rsidRPr="003E6744" w:rsidRDefault="00A3055E" w:rsidP="00BD4685">
      <w:pPr>
        <w:pStyle w:val="Reporttext"/>
        <w:numPr>
          <w:ilvl w:val="0"/>
          <w:numId w:val="28"/>
        </w:numPr>
        <w:spacing w:after="120"/>
        <w:rPr>
          <w:rFonts w:ascii="Arial" w:hAnsi="Arial" w:cs="Arial"/>
        </w:rPr>
      </w:pPr>
      <w:r w:rsidRPr="003E6744">
        <w:rPr>
          <w:rFonts w:ascii="Arial" w:hAnsi="Arial" w:cs="Arial"/>
        </w:rPr>
        <w:t>The site is not affected by environmental hazards that may affect the residents’ health or welfare or be located in an area of high risk of flooding, including functional floodplains</w:t>
      </w:r>
    </w:p>
    <w:p w14:paraId="7DC4F358" w14:textId="77777777" w:rsidR="00A3055E" w:rsidRPr="003E6744" w:rsidRDefault="00301D65" w:rsidP="00BD4685">
      <w:pPr>
        <w:pStyle w:val="Reporttext"/>
        <w:numPr>
          <w:ilvl w:val="0"/>
          <w:numId w:val="28"/>
        </w:numPr>
        <w:spacing w:after="120"/>
        <w:rPr>
          <w:rFonts w:ascii="Arial" w:hAnsi="Arial" w:cs="Arial"/>
        </w:rPr>
      </w:pPr>
      <w:r w:rsidRPr="003E6744">
        <w:rPr>
          <w:rFonts w:ascii="Arial" w:hAnsi="Arial" w:cs="Arial"/>
        </w:rPr>
        <w:t xml:space="preserve">They promote peaceful and integrated co-existence between the site and the local community. </w:t>
      </w:r>
    </w:p>
    <w:p w14:paraId="63C2D7FC" w14:textId="77777777" w:rsidR="00A3055E" w:rsidRPr="003E6744" w:rsidRDefault="00301D65" w:rsidP="00BD4685">
      <w:pPr>
        <w:pStyle w:val="Reporttext"/>
        <w:numPr>
          <w:ilvl w:val="0"/>
          <w:numId w:val="28"/>
        </w:numPr>
        <w:spacing w:after="120"/>
        <w:rPr>
          <w:rFonts w:ascii="Arial" w:hAnsi="Arial" w:cs="Arial"/>
        </w:rPr>
      </w:pPr>
      <w:r w:rsidRPr="003E6744">
        <w:rPr>
          <w:rFonts w:ascii="Arial" w:hAnsi="Arial" w:cs="Arial"/>
        </w:rPr>
        <w:t xml:space="preserve">They enable mixed business and residential accommodation (providing for the live-work lifestyle of Travellers). </w:t>
      </w:r>
    </w:p>
    <w:p w14:paraId="39B059E9" w14:textId="77777777" w:rsidR="00A3055E" w:rsidRPr="003E6744" w:rsidRDefault="00301D65" w:rsidP="00BD4685">
      <w:pPr>
        <w:pStyle w:val="Reporttext"/>
        <w:numPr>
          <w:ilvl w:val="0"/>
          <w:numId w:val="28"/>
        </w:numPr>
        <w:spacing w:after="120"/>
        <w:rPr>
          <w:rFonts w:ascii="Arial" w:hAnsi="Arial" w:cs="Arial"/>
        </w:rPr>
      </w:pPr>
      <w:r w:rsidRPr="003E6744">
        <w:rPr>
          <w:rFonts w:ascii="Arial" w:hAnsi="Arial" w:cs="Arial"/>
        </w:rPr>
        <w:t xml:space="preserve">They avoid undue pressure on local infrastructure and services. </w:t>
      </w:r>
    </w:p>
    <w:p w14:paraId="155EB964" w14:textId="05424D6C" w:rsidR="00A3055E" w:rsidRPr="003E6744" w:rsidRDefault="00A3055E" w:rsidP="00BD4685">
      <w:pPr>
        <w:pStyle w:val="Reporttext"/>
        <w:numPr>
          <w:ilvl w:val="0"/>
          <w:numId w:val="28"/>
        </w:numPr>
        <w:spacing w:after="120"/>
        <w:rPr>
          <w:rFonts w:ascii="Arial" w:hAnsi="Arial" w:cs="Arial"/>
        </w:rPr>
      </w:pPr>
      <w:r w:rsidRPr="003E6744">
        <w:rPr>
          <w:rFonts w:ascii="Arial" w:hAnsi="Arial" w:cs="Arial"/>
          <w:lang w:val="en-US"/>
        </w:rPr>
        <w:t>The proposal is well related to the size and location of the site and respects the scale of the nearest settled community</w:t>
      </w:r>
      <w:r w:rsidR="008A377A" w:rsidRPr="003E6744">
        <w:rPr>
          <w:rFonts w:ascii="Arial" w:hAnsi="Arial" w:cs="Arial"/>
          <w:lang w:val="en-US"/>
        </w:rPr>
        <w:t>.</w:t>
      </w:r>
    </w:p>
    <w:p w14:paraId="6AEB905E" w14:textId="7406EFFD" w:rsidR="00301D65" w:rsidRPr="003E6744" w:rsidRDefault="00A3055E" w:rsidP="00BD4685">
      <w:pPr>
        <w:pStyle w:val="Reporttext"/>
        <w:numPr>
          <w:ilvl w:val="0"/>
          <w:numId w:val="28"/>
        </w:numPr>
        <w:spacing w:after="120"/>
        <w:rPr>
          <w:rFonts w:ascii="Arial" w:hAnsi="Arial" w:cs="Arial"/>
        </w:rPr>
      </w:pPr>
      <w:r w:rsidRPr="003E6744">
        <w:rPr>
          <w:rFonts w:ascii="Arial" w:hAnsi="Arial" w:cs="Arial"/>
        </w:rPr>
        <w:t xml:space="preserve">Proposals make adequate provision for </w:t>
      </w:r>
      <w:r w:rsidR="00301D65" w:rsidRPr="003E6744">
        <w:rPr>
          <w:rFonts w:ascii="Arial" w:hAnsi="Arial" w:cs="Arial"/>
        </w:rPr>
        <w:t xml:space="preserve">on-site facilities that meet best practice for modern Traveller site requirements, including play areas, storage, provision for recycling and waste management. </w:t>
      </w:r>
    </w:p>
    <w:p w14:paraId="5DA12AB6" w14:textId="77777777" w:rsidR="0085408A" w:rsidRPr="003E6744" w:rsidRDefault="0085408A" w:rsidP="00315F80">
      <w:pPr>
        <w:pStyle w:val="Heading3"/>
        <w:spacing w:after="120"/>
        <w:ind w:left="0" w:firstLine="709"/>
        <w:rPr>
          <w:rFonts w:ascii="Arial" w:hAnsi="Arial" w:cs="Arial"/>
        </w:rPr>
      </w:pPr>
    </w:p>
    <w:p w14:paraId="70E01A38" w14:textId="26BA8C32" w:rsidR="00315F80" w:rsidRPr="003E6744" w:rsidRDefault="00315F80" w:rsidP="00315F80">
      <w:pPr>
        <w:pStyle w:val="Heading3"/>
        <w:spacing w:after="120"/>
        <w:ind w:left="0" w:firstLine="709"/>
        <w:rPr>
          <w:rFonts w:ascii="Arial" w:hAnsi="Arial" w:cs="Arial"/>
        </w:rPr>
      </w:pPr>
      <w:r w:rsidRPr="003E6744">
        <w:rPr>
          <w:rFonts w:ascii="Arial" w:hAnsi="Arial" w:cs="Arial"/>
        </w:rPr>
        <w:t>Transit site/stop over need</w:t>
      </w:r>
    </w:p>
    <w:p w14:paraId="731D62DC" w14:textId="243EC4B1" w:rsidR="00EC5313" w:rsidRPr="003E6744" w:rsidRDefault="00B455C5" w:rsidP="0001301E">
      <w:pPr>
        <w:pStyle w:val="Reporttext"/>
        <w:spacing w:after="120"/>
        <w:rPr>
          <w:rFonts w:ascii="Arial" w:hAnsi="Arial" w:cs="Arial"/>
        </w:rPr>
      </w:pPr>
      <w:r w:rsidRPr="003E6744">
        <w:rPr>
          <w:rFonts w:ascii="Arial" w:hAnsi="Arial" w:cs="Arial"/>
        </w:rPr>
        <w:t xml:space="preserve">The </w:t>
      </w:r>
      <w:r w:rsidR="006B6925" w:rsidRPr="003E6744">
        <w:rPr>
          <w:rFonts w:ascii="Arial" w:hAnsi="Arial" w:cs="Arial"/>
        </w:rPr>
        <w:t>c</w:t>
      </w:r>
      <w:r w:rsidRPr="003E6744">
        <w:rPr>
          <w:rFonts w:ascii="Arial" w:hAnsi="Arial" w:cs="Arial"/>
        </w:rPr>
        <w:t>ouncil should consider the options for transit provision</w:t>
      </w:r>
      <w:r w:rsidR="00EC5313" w:rsidRPr="003E6744">
        <w:rPr>
          <w:rFonts w:ascii="Arial" w:hAnsi="Arial" w:cs="Arial"/>
        </w:rPr>
        <w:t xml:space="preserve">, particularly </w:t>
      </w:r>
      <w:r w:rsidR="0001301E" w:rsidRPr="003E6744">
        <w:rPr>
          <w:rFonts w:ascii="Arial" w:hAnsi="Arial" w:cs="Arial"/>
        </w:rPr>
        <w:t>in the light of the Police, Crime, Courts and Sentencing Act  (Part 4). It</w:t>
      </w:r>
      <w:r w:rsidR="00EC5313" w:rsidRPr="003E6744">
        <w:rPr>
          <w:rFonts w:ascii="Arial" w:hAnsi="Arial" w:cs="Arial"/>
        </w:rPr>
        <w:t xml:space="preserve"> is recommend the council</w:t>
      </w:r>
      <w:r w:rsidR="0001301E" w:rsidRPr="003E6744">
        <w:rPr>
          <w:rFonts w:ascii="Arial" w:hAnsi="Arial" w:cs="Arial"/>
        </w:rPr>
        <w:t>s</w:t>
      </w:r>
      <w:r w:rsidR="00EC5313" w:rsidRPr="003E6744">
        <w:rPr>
          <w:rFonts w:ascii="Arial" w:hAnsi="Arial" w:cs="Arial"/>
        </w:rPr>
        <w:t xml:space="preserve"> develop an negotiated stopping policy to support Travellers passing through </w:t>
      </w:r>
      <w:r w:rsidR="0001301E" w:rsidRPr="003E6744">
        <w:rPr>
          <w:rFonts w:ascii="Arial" w:hAnsi="Arial" w:cs="Arial"/>
        </w:rPr>
        <w:t>Central Lancashire</w:t>
      </w:r>
      <w:r w:rsidR="00EC5313" w:rsidRPr="003E6744">
        <w:rPr>
          <w:rFonts w:ascii="Arial" w:hAnsi="Arial" w:cs="Arial"/>
        </w:rPr>
        <w:t xml:space="preserve">. </w:t>
      </w:r>
    </w:p>
    <w:p w14:paraId="7D99579C" w14:textId="77777777" w:rsidR="00EC5313" w:rsidRPr="003E6744" w:rsidRDefault="00EC5313" w:rsidP="00FE70C4">
      <w:pPr>
        <w:pStyle w:val="Heading2"/>
        <w:spacing w:after="120"/>
        <w:rPr>
          <w:rFonts w:ascii="Arial" w:hAnsi="Arial" w:cs="Arial"/>
        </w:rPr>
      </w:pPr>
      <w:bookmarkStart w:id="595" w:name="_Toc71837753"/>
      <w:bookmarkStart w:id="596" w:name="_Toc72935659"/>
      <w:bookmarkStart w:id="597" w:name="_Toc77711738"/>
    </w:p>
    <w:p w14:paraId="0D776020" w14:textId="496688C2" w:rsidR="006D15D0" w:rsidRPr="003E6744" w:rsidRDefault="006D15D0" w:rsidP="00FE70C4">
      <w:pPr>
        <w:pStyle w:val="Heading2"/>
        <w:spacing w:after="120"/>
        <w:rPr>
          <w:rFonts w:ascii="Arial" w:hAnsi="Arial" w:cs="Arial"/>
        </w:rPr>
      </w:pPr>
      <w:bookmarkStart w:id="598" w:name="_Toc118923878"/>
      <w:r w:rsidRPr="003E6744">
        <w:rPr>
          <w:rFonts w:ascii="Arial" w:hAnsi="Arial" w:cs="Arial"/>
        </w:rPr>
        <w:t>Future updating</w:t>
      </w:r>
      <w:bookmarkEnd w:id="595"/>
      <w:bookmarkEnd w:id="596"/>
      <w:bookmarkEnd w:id="597"/>
      <w:bookmarkEnd w:id="598"/>
    </w:p>
    <w:p w14:paraId="37AF6A31" w14:textId="33C8B9A6" w:rsidR="007525B2" w:rsidRPr="003E6744" w:rsidRDefault="00225875" w:rsidP="00E67220">
      <w:pPr>
        <w:pStyle w:val="Reporttext"/>
        <w:spacing w:after="120"/>
        <w:rPr>
          <w:rFonts w:ascii="Arial" w:hAnsi="Arial" w:cs="Arial"/>
        </w:rPr>
      </w:pPr>
      <w:bookmarkStart w:id="599" w:name="_Toc198350464"/>
      <w:bookmarkStart w:id="600" w:name="_Toc457575081"/>
      <w:bookmarkStart w:id="601" w:name="_Toc417995984"/>
      <w:bookmarkStart w:id="602" w:name="_Toc375313648"/>
      <w:bookmarkStart w:id="603" w:name="_Toc459646258"/>
      <w:bookmarkStart w:id="604" w:name="_Toc477256964"/>
      <w:bookmarkStart w:id="605" w:name="_Toc195690647"/>
      <w:bookmarkStart w:id="606" w:name="_Toc190858166"/>
      <w:r w:rsidRPr="003E6744">
        <w:rPr>
          <w:rFonts w:ascii="Arial" w:hAnsi="Arial" w:cs="Arial"/>
        </w:rPr>
        <w:t>The</w:t>
      </w:r>
      <w:r w:rsidR="00E67220" w:rsidRPr="003E6744">
        <w:rPr>
          <w:rFonts w:ascii="Arial" w:hAnsi="Arial" w:cs="Arial"/>
        </w:rPr>
        <w:t xml:space="preserve"> GTAA should </w:t>
      </w:r>
      <w:r w:rsidR="0000027A" w:rsidRPr="003E6744">
        <w:rPr>
          <w:rFonts w:ascii="Arial" w:hAnsi="Arial" w:cs="Arial"/>
        </w:rPr>
        <w:t xml:space="preserve">be </w:t>
      </w:r>
      <w:r w:rsidR="00E67220" w:rsidRPr="003E6744">
        <w:rPr>
          <w:rFonts w:ascii="Arial" w:hAnsi="Arial" w:cs="Arial"/>
        </w:rPr>
        <w:t xml:space="preserve">updated </w:t>
      </w:r>
      <w:r w:rsidR="007525B2" w:rsidRPr="003E6744">
        <w:rPr>
          <w:rFonts w:ascii="Arial" w:hAnsi="Arial" w:cs="Arial"/>
        </w:rPr>
        <w:t xml:space="preserve">on a </w:t>
      </w:r>
      <w:r w:rsidR="00CC7701" w:rsidRPr="003E6744">
        <w:rPr>
          <w:rFonts w:ascii="Arial" w:hAnsi="Arial" w:cs="Arial"/>
        </w:rPr>
        <w:t>5</w:t>
      </w:r>
      <w:r w:rsidR="007525B2" w:rsidRPr="003E6744">
        <w:rPr>
          <w:rFonts w:ascii="Arial" w:hAnsi="Arial" w:cs="Arial"/>
        </w:rPr>
        <w:t xml:space="preserve">-yearly basis to ensure that the level of pitch and </w:t>
      </w:r>
      <w:r w:rsidR="00B112A1" w:rsidRPr="003E6744">
        <w:rPr>
          <w:rFonts w:ascii="Arial" w:hAnsi="Arial" w:cs="Arial"/>
        </w:rPr>
        <w:t xml:space="preserve">plot </w:t>
      </w:r>
      <w:r w:rsidR="007525B2" w:rsidRPr="003E6744">
        <w:rPr>
          <w:rFonts w:ascii="Arial" w:hAnsi="Arial" w:cs="Arial"/>
        </w:rPr>
        <w:t xml:space="preserve">provision remains appropriate for the Gypsy, Traveller and Travelling Showpeople population across </w:t>
      </w:r>
      <w:r w:rsidR="003C09FC" w:rsidRPr="003E6744">
        <w:rPr>
          <w:rFonts w:ascii="Arial" w:hAnsi="Arial" w:cs="Arial"/>
        </w:rPr>
        <w:t>Central Lancashire</w:t>
      </w:r>
      <w:r w:rsidR="006D15D0" w:rsidRPr="003E6744">
        <w:rPr>
          <w:rFonts w:ascii="Arial" w:hAnsi="Arial" w:cs="Arial"/>
        </w:rPr>
        <w:t>.</w:t>
      </w:r>
      <w:r w:rsidR="007525B2" w:rsidRPr="003E6744">
        <w:rPr>
          <w:rFonts w:ascii="Arial" w:hAnsi="Arial" w:cs="Arial"/>
        </w:rPr>
        <w:br w:type="page"/>
      </w:r>
      <w:bookmarkEnd w:id="599"/>
      <w:bookmarkEnd w:id="600"/>
      <w:bookmarkEnd w:id="601"/>
      <w:bookmarkEnd w:id="602"/>
      <w:bookmarkEnd w:id="603"/>
      <w:bookmarkEnd w:id="604"/>
      <w:bookmarkEnd w:id="605"/>
      <w:bookmarkEnd w:id="606"/>
    </w:p>
    <w:p w14:paraId="5F89A6FA" w14:textId="77777777" w:rsidR="007525B2" w:rsidRPr="003E6744" w:rsidRDefault="007525B2" w:rsidP="00FE70C4">
      <w:pPr>
        <w:spacing w:after="120"/>
        <w:rPr>
          <w:rFonts w:ascii="Arial" w:hAnsi="Arial" w:cs="Arial"/>
          <w:highlight w:val="yellow"/>
        </w:rPr>
        <w:sectPr w:rsidR="007525B2" w:rsidRPr="003E6744" w:rsidSect="00A57424">
          <w:pgSz w:w="11906" w:h="16838"/>
          <w:pgMar w:top="1440" w:right="1276" w:bottom="1440" w:left="1440" w:header="709" w:footer="709" w:gutter="0"/>
          <w:cols w:space="720"/>
          <w:docGrid w:linePitch="326"/>
        </w:sectPr>
      </w:pPr>
    </w:p>
    <w:p w14:paraId="3ED7A21B" w14:textId="77777777" w:rsidR="00837A33" w:rsidRPr="003E6744" w:rsidRDefault="00837A33" w:rsidP="00FE70C4">
      <w:pPr>
        <w:pStyle w:val="Heading1"/>
        <w:numPr>
          <w:ilvl w:val="0"/>
          <w:numId w:val="0"/>
        </w:numPr>
        <w:spacing w:after="120"/>
        <w:ind w:right="567"/>
        <w:rPr>
          <w:rFonts w:ascii="Arial" w:hAnsi="Arial" w:cs="Arial"/>
          <w:b/>
        </w:rPr>
      </w:pPr>
      <w:bookmarkStart w:id="607" w:name="_Toc499906195"/>
      <w:bookmarkStart w:id="608" w:name="_Toc118923879"/>
      <w:bookmarkStart w:id="609" w:name="_Toc323133808"/>
      <w:bookmarkStart w:id="610" w:name="_Toc477256976"/>
      <w:r w:rsidRPr="003E6744">
        <w:rPr>
          <w:rFonts w:ascii="Arial" w:hAnsi="Arial" w:cs="Arial"/>
        </w:rPr>
        <w:lastRenderedPageBreak/>
        <w:t xml:space="preserve">Appendix </w:t>
      </w:r>
      <w:r w:rsidR="009F19F5" w:rsidRPr="003E6744">
        <w:rPr>
          <w:rFonts w:ascii="Arial" w:hAnsi="Arial" w:cs="Arial"/>
        </w:rPr>
        <w:t>A</w:t>
      </w:r>
      <w:r w:rsidRPr="003E6744">
        <w:rPr>
          <w:rFonts w:ascii="Arial" w:hAnsi="Arial" w:cs="Arial"/>
        </w:rPr>
        <w:t>: Gypsy and Traveller Fieldwork Questionnaire</w:t>
      </w:r>
      <w:bookmarkEnd w:id="607"/>
      <w:bookmarkEnd w:id="608"/>
    </w:p>
    <w:p w14:paraId="7172C51D" w14:textId="42B1F343" w:rsidR="00837A33" w:rsidRPr="003E6744" w:rsidRDefault="00BC4229" w:rsidP="00FE70C4">
      <w:pPr>
        <w:tabs>
          <w:tab w:val="right" w:leader="underscore" w:pos="15309"/>
        </w:tabs>
        <w:spacing w:after="120"/>
        <w:rPr>
          <w:rFonts w:ascii="Arial" w:hAnsi="Arial" w:cs="Arial"/>
          <w:b/>
          <w:highlight w:val="yellow"/>
        </w:rPr>
      </w:pPr>
      <w:r w:rsidRPr="003E6744">
        <w:rPr>
          <w:rFonts w:ascii="Arial" w:hAnsi="Arial" w:cs="Arial"/>
          <w:b/>
          <w:noProof/>
        </w:rPr>
        <w:drawing>
          <wp:inline distT="0" distB="0" distL="0" distR="0" wp14:anchorId="3FCE24F6" wp14:editId="519F3DA0">
            <wp:extent cx="6645910" cy="6560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6560185"/>
                    </a:xfrm>
                    <a:prstGeom prst="rect">
                      <a:avLst/>
                    </a:prstGeom>
                  </pic:spPr>
                </pic:pic>
              </a:graphicData>
            </a:graphic>
          </wp:inline>
        </w:drawing>
      </w:r>
    </w:p>
    <w:p w14:paraId="5B00EB89" w14:textId="44E61210" w:rsidR="00D271BE" w:rsidRPr="003E6744" w:rsidRDefault="00D271BE" w:rsidP="00FE70C4">
      <w:pPr>
        <w:spacing w:after="120"/>
        <w:rPr>
          <w:rFonts w:ascii="Arial" w:hAnsi="Arial" w:cs="Arial"/>
          <w:highlight w:val="yellow"/>
        </w:rPr>
      </w:pPr>
    </w:p>
    <w:p w14:paraId="494FC41B" w14:textId="24B56C6D" w:rsidR="00B668BC" w:rsidRPr="003E6744" w:rsidRDefault="00B668BC" w:rsidP="00FE70C4">
      <w:pPr>
        <w:spacing w:after="120"/>
        <w:rPr>
          <w:rFonts w:ascii="Arial" w:hAnsi="Arial" w:cs="Arial"/>
          <w:highlight w:val="yellow"/>
        </w:rPr>
      </w:pPr>
    </w:p>
    <w:p w14:paraId="4D58C64D" w14:textId="143459B9" w:rsidR="006D15D0" w:rsidRPr="003E6744" w:rsidRDefault="006D15D0" w:rsidP="00FE70C4">
      <w:pPr>
        <w:spacing w:after="120"/>
        <w:rPr>
          <w:rFonts w:ascii="Arial" w:hAnsi="Arial" w:cs="Arial"/>
          <w:highlight w:val="yellow"/>
        </w:rPr>
      </w:pPr>
    </w:p>
    <w:p w14:paraId="61BC6883" w14:textId="3D948747" w:rsidR="001238ED" w:rsidRPr="003E6744" w:rsidRDefault="00AB7032" w:rsidP="00FE70C4">
      <w:pPr>
        <w:spacing w:after="120"/>
        <w:rPr>
          <w:rFonts w:ascii="Arial" w:eastAsia="MS Mincho" w:hAnsi="Arial" w:cs="Arial"/>
          <w:highlight w:val="yellow"/>
        </w:rPr>
      </w:pPr>
      <w:r w:rsidRPr="003E6744">
        <w:rPr>
          <w:rFonts w:ascii="Arial" w:eastAsia="MS Mincho" w:hAnsi="Arial" w:cs="Arial"/>
          <w:noProof/>
        </w:rPr>
        <w:lastRenderedPageBreak/>
        <w:drawing>
          <wp:inline distT="0" distB="0" distL="0" distR="0" wp14:anchorId="06169227" wp14:editId="2AF1901A">
            <wp:extent cx="6575425" cy="977773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75425" cy="9777730"/>
                    </a:xfrm>
                    <a:prstGeom prst="rect">
                      <a:avLst/>
                    </a:prstGeom>
                  </pic:spPr>
                </pic:pic>
              </a:graphicData>
            </a:graphic>
          </wp:inline>
        </w:drawing>
      </w:r>
    </w:p>
    <w:p w14:paraId="61F6A2DC" w14:textId="189CBCF6" w:rsidR="00C02868" w:rsidRPr="003E6744" w:rsidRDefault="00C02868" w:rsidP="00FE70C4">
      <w:pPr>
        <w:spacing w:after="120"/>
        <w:rPr>
          <w:rFonts w:ascii="Arial" w:eastAsia="MS Mincho" w:hAnsi="Arial" w:cs="Arial"/>
          <w:highlight w:val="yellow"/>
        </w:rPr>
      </w:pPr>
    </w:p>
    <w:p w14:paraId="5009E66F" w14:textId="7457889C" w:rsidR="00225875" w:rsidRPr="003E6744" w:rsidRDefault="00D753AE" w:rsidP="00FE70C4">
      <w:pPr>
        <w:spacing w:after="120"/>
        <w:rPr>
          <w:rFonts w:ascii="Arial" w:eastAsia="MS Mincho" w:hAnsi="Arial" w:cs="Arial"/>
        </w:rPr>
      </w:pPr>
      <w:r w:rsidRPr="003E6744">
        <w:rPr>
          <w:rFonts w:ascii="Arial" w:eastAsia="MS Mincho" w:hAnsi="Arial" w:cs="Arial"/>
          <w:noProof/>
        </w:rPr>
        <w:drawing>
          <wp:inline distT="0" distB="0" distL="0" distR="0" wp14:anchorId="5D20BA1D" wp14:editId="51BD5249">
            <wp:extent cx="6645910" cy="7766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7766685"/>
                    </a:xfrm>
                    <a:prstGeom prst="rect">
                      <a:avLst/>
                    </a:prstGeom>
                  </pic:spPr>
                </pic:pic>
              </a:graphicData>
            </a:graphic>
          </wp:inline>
        </w:drawing>
      </w:r>
    </w:p>
    <w:p w14:paraId="5BDBEE9B" w14:textId="02EB78E3" w:rsidR="00225875" w:rsidRPr="003E6744" w:rsidRDefault="00225875" w:rsidP="00FE70C4">
      <w:pPr>
        <w:spacing w:after="120"/>
        <w:rPr>
          <w:rFonts w:ascii="Arial" w:eastAsia="MS Mincho" w:hAnsi="Arial" w:cs="Arial"/>
        </w:rPr>
      </w:pPr>
    </w:p>
    <w:p w14:paraId="1E89477A" w14:textId="0E481641" w:rsidR="00225875" w:rsidRPr="003E6744" w:rsidRDefault="00225875" w:rsidP="00FE70C4">
      <w:pPr>
        <w:spacing w:after="120"/>
        <w:rPr>
          <w:rFonts w:ascii="Arial" w:eastAsia="MS Mincho" w:hAnsi="Arial" w:cs="Arial"/>
        </w:rPr>
      </w:pPr>
    </w:p>
    <w:p w14:paraId="6C23C8F9" w14:textId="46F74EF4" w:rsidR="00C02868" w:rsidRPr="003E6744" w:rsidRDefault="00C02868" w:rsidP="00FE70C4">
      <w:pPr>
        <w:spacing w:after="120"/>
        <w:rPr>
          <w:rFonts w:ascii="Arial" w:eastAsia="MS Mincho" w:hAnsi="Arial" w:cs="Arial"/>
        </w:rPr>
      </w:pPr>
      <w:r w:rsidRPr="003E6744">
        <w:rPr>
          <w:rFonts w:ascii="Arial" w:eastAsia="MS Mincho" w:hAnsi="Arial" w:cs="Arial"/>
        </w:rPr>
        <w:t xml:space="preserve"> </w:t>
      </w:r>
    </w:p>
    <w:p w14:paraId="74884219" w14:textId="77777777" w:rsidR="006D15D0" w:rsidRPr="003E6744" w:rsidRDefault="006D15D0" w:rsidP="00FE70C4">
      <w:pPr>
        <w:spacing w:after="120"/>
        <w:rPr>
          <w:rFonts w:ascii="Arial" w:eastAsia="MS Mincho" w:hAnsi="Arial" w:cs="Arial"/>
        </w:rPr>
        <w:sectPr w:rsidR="006D15D0" w:rsidRPr="003E6744" w:rsidSect="006D15D0">
          <w:headerReference w:type="default" r:id="rId31"/>
          <w:footerReference w:type="default" r:id="rId32"/>
          <w:pgSz w:w="11906" w:h="16838"/>
          <w:pgMar w:top="720" w:right="720" w:bottom="720" w:left="720" w:header="709" w:footer="709" w:gutter="0"/>
          <w:cols w:space="720"/>
          <w:docGrid w:linePitch="326"/>
        </w:sectPr>
      </w:pPr>
    </w:p>
    <w:p w14:paraId="4131A35E" w14:textId="48261A31" w:rsidR="00D271BE" w:rsidRPr="003E6744" w:rsidRDefault="007525B2" w:rsidP="00811AE7">
      <w:pPr>
        <w:pStyle w:val="Heading1"/>
        <w:numPr>
          <w:ilvl w:val="0"/>
          <w:numId w:val="0"/>
        </w:numPr>
        <w:spacing w:after="120"/>
        <w:ind w:left="709" w:hanging="709"/>
        <w:rPr>
          <w:rFonts w:ascii="Arial" w:hAnsi="Arial" w:cs="Arial"/>
        </w:rPr>
      </w:pPr>
      <w:bookmarkStart w:id="611" w:name="_Toc457575090"/>
      <w:bookmarkStart w:id="612" w:name="_Toc375313652"/>
      <w:bookmarkStart w:id="613" w:name="_Toc417995995"/>
      <w:bookmarkStart w:id="614" w:name="_Toc459646263"/>
      <w:bookmarkStart w:id="615" w:name="_Toc485383274"/>
      <w:bookmarkStart w:id="616" w:name="_Toc118923880"/>
      <w:bookmarkEnd w:id="609"/>
      <w:r w:rsidRPr="003E6744">
        <w:rPr>
          <w:rFonts w:ascii="Arial" w:hAnsi="Arial" w:cs="Arial"/>
        </w:rPr>
        <w:lastRenderedPageBreak/>
        <w:t xml:space="preserve">Appendix </w:t>
      </w:r>
      <w:r w:rsidR="00B668BC" w:rsidRPr="003E6744">
        <w:rPr>
          <w:rFonts w:ascii="Arial" w:hAnsi="Arial" w:cs="Arial"/>
        </w:rPr>
        <w:t>B</w:t>
      </w:r>
      <w:r w:rsidRPr="003E6744">
        <w:rPr>
          <w:rFonts w:ascii="Arial" w:hAnsi="Arial" w:cs="Arial"/>
        </w:rPr>
        <w:t xml:space="preserve">: Glossary of </w:t>
      </w:r>
      <w:bookmarkEnd w:id="611"/>
      <w:r w:rsidRPr="003E6744">
        <w:rPr>
          <w:rFonts w:ascii="Arial" w:hAnsi="Arial" w:cs="Arial"/>
        </w:rPr>
        <w:t>terms</w:t>
      </w:r>
      <w:bookmarkEnd w:id="610"/>
      <w:bookmarkEnd w:id="612"/>
      <w:bookmarkEnd w:id="613"/>
      <w:bookmarkEnd w:id="614"/>
      <w:bookmarkEnd w:id="615"/>
      <w:bookmarkEnd w:id="616"/>
      <w:r w:rsidRPr="003E6744">
        <w:rPr>
          <w:rFonts w:ascii="Arial" w:hAnsi="Arial" w:cs="Arial"/>
        </w:rPr>
        <w:t xml:space="preserve"> </w:t>
      </w:r>
    </w:p>
    <w:p w14:paraId="2855341A" w14:textId="77777777" w:rsidR="007525B2" w:rsidRPr="003E6744" w:rsidRDefault="007525B2" w:rsidP="00FE70C4">
      <w:pPr>
        <w:autoSpaceDE w:val="0"/>
        <w:autoSpaceDN w:val="0"/>
        <w:adjustRightInd w:val="0"/>
        <w:spacing w:after="120"/>
        <w:rPr>
          <w:rFonts w:ascii="Arial" w:hAnsi="Arial" w:cs="Arial"/>
          <w:color w:val="000000"/>
        </w:rPr>
      </w:pPr>
      <w:r w:rsidRPr="003E6744">
        <w:rPr>
          <w:rFonts w:ascii="Arial" w:hAnsi="Arial" w:cs="Arial"/>
          <w:b/>
          <w:bCs/>
          <w:color w:val="000000"/>
        </w:rPr>
        <w:t>Caravans</w:t>
      </w:r>
      <w:r w:rsidRPr="003E6744">
        <w:rPr>
          <w:rFonts w:ascii="Arial" w:hAnsi="Arial" w:cs="Arial"/>
          <w:color w:val="000000"/>
        </w:rPr>
        <w:t xml:space="preserve">: Mobile living vehicles used by Gypsies and Travellers; also referred to as trailers. </w:t>
      </w:r>
    </w:p>
    <w:p w14:paraId="67BC92F3" w14:textId="77777777" w:rsidR="007525B2" w:rsidRPr="003E6744" w:rsidRDefault="007525B2" w:rsidP="00FE70C4">
      <w:pPr>
        <w:autoSpaceDE w:val="0"/>
        <w:autoSpaceDN w:val="0"/>
        <w:adjustRightInd w:val="0"/>
        <w:spacing w:after="120"/>
        <w:rPr>
          <w:rFonts w:ascii="Arial" w:hAnsi="Arial" w:cs="Arial"/>
          <w:color w:val="000000"/>
        </w:rPr>
      </w:pPr>
      <w:r w:rsidRPr="003E6744">
        <w:rPr>
          <w:rFonts w:ascii="Arial" w:hAnsi="Arial" w:cs="Arial"/>
          <w:b/>
          <w:bCs/>
          <w:color w:val="000000"/>
        </w:rPr>
        <w:t>CJ&amp;POA</w:t>
      </w:r>
      <w:r w:rsidRPr="003E6744">
        <w:rPr>
          <w:rFonts w:ascii="Arial" w:hAnsi="Arial" w:cs="Arial"/>
          <w:color w:val="000000"/>
        </w:rPr>
        <w:t xml:space="preserve">: Criminal Justice and Public Order Act 1994; includes powers for local authorities and police to act against unauthorised encampments. </w:t>
      </w:r>
    </w:p>
    <w:p w14:paraId="485E5562" w14:textId="77777777" w:rsidR="007525B2" w:rsidRPr="003E6744" w:rsidRDefault="007525B2" w:rsidP="00FE70C4">
      <w:pPr>
        <w:autoSpaceDE w:val="0"/>
        <w:autoSpaceDN w:val="0"/>
        <w:adjustRightInd w:val="0"/>
        <w:spacing w:after="120"/>
        <w:rPr>
          <w:rFonts w:ascii="Arial" w:hAnsi="Arial" w:cs="Arial"/>
          <w:color w:val="000000"/>
        </w:rPr>
      </w:pPr>
      <w:r w:rsidRPr="003E6744">
        <w:rPr>
          <w:rFonts w:ascii="Arial" w:hAnsi="Arial" w:cs="Arial"/>
          <w:b/>
          <w:bCs/>
          <w:color w:val="000000"/>
        </w:rPr>
        <w:t>CRE</w:t>
      </w:r>
      <w:r w:rsidRPr="003E6744">
        <w:rPr>
          <w:rFonts w:ascii="Arial" w:hAnsi="Arial" w:cs="Arial"/>
          <w:color w:val="000000"/>
        </w:rPr>
        <w:t xml:space="preserve">: Commission for Racial Equality. </w:t>
      </w:r>
    </w:p>
    <w:p w14:paraId="65FE7A06" w14:textId="08F01B58" w:rsidR="007525B2" w:rsidRPr="003E6744" w:rsidRDefault="007525B2" w:rsidP="00FE70C4">
      <w:pPr>
        <w:autoSpaceDE w:val="0"/>
        <w:autoSpaceDN w:val="0"/>
        <w:adjustRightInd w:val="0"/>
        <w:spacing w:after="120"/>
        <w:rPr>
          <w:rFonts w:ascii="Arial" w:hAnsi="Arial" w:cs="Arial"/>
          <w:color w:val="000000"/>
        </w:rPr>
      </w:pPr>
      <w:r w:rsidRPr="003E6744">
        <w:rPr>
          <w:rFonts w:ascii="Arial" w:hAnsi="Arial" w:cs="Arial"/>
          <w:b/>
          <w:bCs/>
          <w:color w:val="000000"/>
        </w:rPr>
        <w:t>DCLG</w:t>
      </w:r>
      <w:r w:rsidRPr="003E6744">
        <w:rPr>
          <w:rFonts w:ascii="Arial" w:hAnsi="Arial" w:cs="Arial"/>
          <w:color w:val="000000"/>
        </w:rPr>
        <w:t>: Department for Communities and Local Government; created in May 2006</w:t>
      </w:r>
      <w:r w:rsidR="00E221E2" w:rsidRPr="003E6744">
        <w:rPr>
          <w:rFonts w:ascii="Arial" w:hAnsi="Arial" w:cs="Arial"/>
          <w:color w:val="000000"/>
        </w:rPr>
        <w:t xml:space="preserve"> </w:t>
      </w:r>
      <w:r w:rsidR="00854DBF" w:rsidRPr="003E6744">
        <w:rPr>
          <w:rFonts w:ascii="Arial" w:hAnsi="Arial" w:cs="Arial"/>
          <w:color w:val="000000"/>
        </w:rPr>
        <w:t xml:space="preserve">and responsible for the remit on Gypsies and Travellers </w:t>
      </w:r>
      <w:r w:rsidR="00E221E2" w:rsidRPr="003E6744">
        <w:rPr>
          <w:rFonts w:ascii="Arial" w:hAnsi="Arial" w:cs="Arial"/>
          <w:color w:val="000000"/>
        </w:rPr>
        <w:t>during the period the PPTS was written</w:t>
      </w:r>
      <w:r w:rsidRPr="003E6744">
        <w:rPr>
          <w:rFonts w:ascii="Arial" w:hAnsi="Arial" w:cs="Arial"/>
          <w:color w:val="000000"/>
        </w:rPr>
        <w:t>.</w:t>
      </w:r>
      <w:r w:rsidR="00854DBF" w:rsidRPr="003E6744">
        <w:rPr>
          <w:rFonts w:ascii="Arial" w:hAnsi="Arial" w:cs="Arial"/>
          <w:color w:val="000000"/>
        </w:rPr>
        <w:t xml:space="preserve"> Since then it has been renamed in 2018 as MHCLG (Ministry for Housing, Communities and Local Government) and in 2021 it was renamed again as DLUHC (Department for Levelling Up, Housing and Communities).</w:t>
      </w:r>
    </w:p>
    <w:p w14:paraId="6E9C27D2" w14:textId="77777777" w:rsidR="007525B2" w:rsidRPr="003E6744" w:rsidRDefault="007525B2" w:rsidP="00FE70C4">
      <w:pPr>
        <w:autoSpaceDE w:val="0"/>
        <w:autoSpaceDN w:val="0"/>
        <w:adjustRightInd w:val="0"/>
        <w:spacing w:after="120"/>
        <w:rPr>
          <w:rFonts w:ascii="Arial" w:hAnsi="Arial" w:cs="Arial"/>
          <w:iCs/>
          <w:color w:val="000000"/>
        </w:rPr>
      </w:pPr>
      <w:r w:rsidRPr="003E6744">
        <w:rPr>
          <w:rFonts w:ascii="Arial" w:hAnsi="Arial" w:cs="Arial"/>
          <w:b/>
          <w:bCs/>
          <w:color w:val="000000"/>
        </w:rPr>
        <w:t>Gypsies and Travellers</w:t>
      </w:r>
      <w:r w:rsidRPr="003E6744">
        <w:rPr>
          <w:rFonts w:ascii="Arial" w:hAnsi="Arial" w:cs="Arial"/>
          <w:color w:val="000000"/>
        </w:rPr>
        <w:t xml:space="preserve">: Defined by DCLG </w:t>
      </w:r>
      <w:r w:rsidRPr="003E6744">
        <w:rPr>
          <w:rFonts w:ascii="Arial" w:hAnsi="Arial" w:cs="Arial"/>
          <w:i/>
        </w:rPr>
        <w:t>Planning policy for traveller sites</w:t>
      </w:r>
      <w:r w:rsidRPr="003E6744">
        <w:rPr>
          <w:rFonts w:ascii="Arial" w:hAnsi="Arial" w:cs="Arial"/>
        </w:rPr>
        <w:t xml:space="preserve"> (August 2015) as </w:t>
      </w:r>
      <w:r w:rsidRPr="003E6744">
        <w:rPr>
          <w:rFonts w:ascii="Arial" w:hAnsi="Arial" w:cs="Arial"/>
          <w:i/>
          <w:iCs/>
          <w:color w:val="000000"/>
        </w:rPr>
        <w: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showpeople or circus people travelling together as such”</w:t>
      </w:r>
      <w:r w:rsidRPr="003E6744">
        <w:rPr>
          <w:rFonts w:ascii="Arial" w:hAnsi="Arial" w:cs="Arial"/>
          <w:iCs/>
          <w:color w:val="000000"/>
        </w:rPr>
        <w:t xml:space="preserve">. The planning policy goes on to state that, </w:t>
      </w:r>
      <w:r w:rsidRPr="003E6744">
        <w:rPr>
          <w:rFonts w:ascii="Arial" w:hAnsi="Arial" w:cs="Arial"/>
          <w:i/>
        </w:rPr>
        <w:t>“In determining whether persons are “gypsies and travellers” for the purposes of this planning policy, consideration should be given to the following issues amongst other relevant matters: a) whether they previously led a nomadic habit of life b) the reasons for ceasing their nomadic habit of life c) whether there is an intention of living a nomadic habit of life in the future, and if so, how soon and in what circumstances”</w:t>
      </w:r>
      <w:r w:rsidRPr="003E6744">
        <w:rPr>
          <w:rFonts w:ascii="Arial" w:hAnsi="Arial" w:cs="Arial"/>
        </w:rPr>
        <w:t>.</w:t>
      </w:r>
    </w:p>
    <w:p w14:paraId="77B095DA"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Irish Traveller</w:t>
      </w:r>
      <w:r w:rsidRPr="003E6744">
        <w:rPr>
          <w:rFonts w:ascii="Arial" w:hAnsi="Arial" w:cs="Arial"/>
        </w:rPr>
        <w:t xml:space="preserve">: Member of one of the main groups of Gypsies and Travellers in England. Irish Travellers have a distinct indigenous origin in Ireland and have been in England since the mid nineteenth century. They have been recognised as an ethnic group since August 2000 in England and Wales (O'Leary v Allied Domecq). </w:t>
      </w:r>
    </w:p>
    <w:p w14:paraId="4C71C20F"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Mobile home</w:t>
      </w:r>
      <w:r w:rsidRPr="003E6744">
        <w:rPr>
          <w:rFonts w:ascii="Arial" w:hAnsi="Arial" w:cs="Arial"/>
        </w:rPr>
        <w:t xml:space="preserve">: Legally a ‘caravan’ but not usually capable of being moved by towing. </w:t>
      </w:r>
    </w:p>
    <w:p w14:paraId="432E88A6"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Pitch</w:t>
      </w:r>
      <w:r w:rsidRPr="003E6744">
        <w:rPr>
          <w:rFonts w:ascii="Arial" w:hAnsi="Arial" w:cs="Arial"/>
        </w:rPr>
        <w:t xml:space="preserve">: Area of land on a Gypsy/Traveller site occupied by one resident family; sometimes referred to as a plot, especially when referring to Travelling Showpeople. DCLG </w:t>
      </w:r>
      <w:r w:rsidRPr="003E6744">
        <w:rPr>
          <w:rFonts w:ascii="Arial" w:hAnsi="Arial" w:cs="Arial"/>
          <w:i/>
        </w:rPr>
        <w:t xml:space="preserve">Planning policy for traveller sites </w:t>
      </w:r>
      <w:r w:rsidRPr="003E6744">
        <w:rPr>
          <w:rFonts w:ascii="Arial" w:hAnsi="Arial" w:cs="Arial"/>
        </w:rPr>
        <w:t xml:space="preserve">(August 2015) states that </w:t>
      </w:r>
      <w:r w:rsidRPr="003E6744">
        <w:rPr>
          <w:rFonts w:ascii="Arial" w:hAnsi="Arial" w:cs="Arial"/>
          <w:i/>
        </w:rPr>
        <w:t>“For the purposes of this planning policy, “pitch” means a pitch on a “gypsy and traveller” site and “plot” means a pitch on a “travelling showpeople” site (often called a “yard”). This terminology differentiates between residential pitches for “gypsies and travellers” and mixed-use plots for “travelling showpeople”, which may / will need to incorporate space or to be split to allow for the storage of equipment”</w:t>
      </w:r>
      <w:r w:rsidRPr="003E6744">
        <w:rPr>
          <w:rFonts w:ascii="Arial" w:hAnsi="Arial" w:cs="Arial"/>
        </w:rPr>
        <w:t>.</w:t>
      </w:r>
    </w:p>
    <w:p w14:paraId="6B3D21EB"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Plot</w:t>
      </w:r>
      <w:r w:rsidRPr="003E6744">
        <w:rPr>
          <w:rFonts w:ascii="Arial" w:hAnsi="Arial" w:cs="Arial"/>
        </w:rPr>
        <w:t xml:space="preserve">: see pitch </w:t>
      </w:r>
    </w:p>
    <w:p w14:paraId="234B1781"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rPr>
        <w:t>PPTS</w:t>
      </w:r>
      <w:r w:rsidRPr="003E6744">
        <w:rPr>
          <w:rFonts w:ascii="Arial" w:hAnsi="Arial" w:cs="Arial"/>
        </w:rPr>
        <w:t>: Planning Policy for Traveller Sites (DCLG, 2012 and 2015 editions)</w:t>
      </w:r>
    </w:p>
    <w:p w14:paraId="12D16F55"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Roadside</w:t>
      </w:r>
      <w:r w:rsidRPr="003E6744">
        <w:rPr>
          <w:rFonts w:ascii="Arial" w:hAnsi="Arial" w:cs="Arial"/>
        </w:rPr>
        <w:t xml:space="preserve">: Term used here to indicate families on unauthorised encampments, whether literally on the roadside or on other locations such as fields, car parks or other open spaces. </w:t>
      </w:r>
    </w:p>
    <w:p w14:paraId="07A8BD97"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Romany</w:t>
      </w:r>
      <w:r w:rsidRPr="003E6744">
        <w:rPr>
          <w:rFonts w:ascii="Arial" w:hAnsi="Arial" w:cs="Arial"/>
        </w:rPr>
        <w:t xml:space="preserve">: Member of one of the main groups of Gypsies and Travellers in England. Romany Gypsies trace their ethnic origin back to migrations, probably from India, taking place at intervals since before 1500. Gypsies have been a recognised ethnic group for the purposes of British race relations legislation since 1988 (CRE V Dutton). </w:t>
      </w:r>
    </w:p>
    <w:p w14:paraId="6F7DF5B0"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lastRenderedPageBreak/>
        <w:t>Sheds</w:t>
      </w:r>
      <w:r w:rsidRPr="003E6744">
        <w:rPr>
          <w:rFonts w:ascii="Arial" w:hAnsi="Arial" w:cs="Arial"/>
        </w:rPr>
        <w:t>: On most residential Gypsy/Traveller sites 'shed' refers to a small basic building with plumbing amenities (bath/shower, WC, sink), which are provided at the rate of one per pitch/p</w:t>
      </w:r>
      <w:r w:rsidR="00422B5B" w:rsidRPr="003E6744">
        <w:rPr>
          <w:rFonts w:ascii="Arial" w:hAnsi="Arial" w:cs="Arial"/>
        </w:rPr>
        <w:t>lot</w:t>
      </w:r>
      <w:r w:rsidRPr="003E6744">
        <w:rPr>
          <w:rFonts w:ascii="Arial" w:hAnsi="Arial" w:cs="Arial"/>
        </w:rPr>
        <w:t xml:space="preserve">. Some contain a cooker and basic kitchen facilities. </w:t>
      </w:r>
    </w:p>
    <w:p w14:paraId="4E4744BE" w14:textId="77777777" w:rsidR="007525B2" w:rsidRPr="003E6744" w:rsidRDefault="007525B2" w:rsidP="00FE70C4">
      <w:pPr>
        <w:autoSpaceDE w:val="0"/>
        <w:autoSpaceDN w:val="0"/>
        <w:adjustRightInd w:val="0"/>
        <w:spacing w:after="120"/>
        <w:rPr>
          <w:rFonts w:ascii="Arial" w:hAnsi="Arial" w:cs="Arial"/>
          <w:bCs/>
        </w:rPr>
      </w:pPr>
      <w:r w:rsidRPr="003E6744">
        <w:rPr>
          <w:rFonts w:ascii="Arial" w:hAnsi="Arial" w:cs="Arial"/>
          <w:b/>
          <w:bCs/>
        </w:rPr>
        <w:t>Showpeople</w:t>
      </w:r>
      <w:r w:rsidRPr="003E6744">
        <w:rPr>
          <w:rFonts w:ascii="Arial" w:hAnsi="Arial" w:cs="Arial"/>
          <w:bCs/>
        </w:rPr>
        <w:t xml:space="preserve">: </w:t>
      </w:r>
      <w:r w:rsidRPr="003E6744">
        <w:rPr>
          <w:rFonts w:ascii="Arial" w:hAnsi="Arial" w:cs="Arial"/>
          <w:color w:val="000000"/>
        </w:rPr>
        <w:t xml:space="preserve">Defined by DCLG </w:t>
      </w:r>
      <w:r w:rsidRPr="003E6744">
        <w:rPr>
          <w:rFonts w:ascii="Arial" w:hAnsi="Arial" w:cs="Arial"/>
          <w:i/>
        </w:rPr>
        <w:t>Planning policy for traveller sites</w:t>
      </w:r>
      <w:r w:rsidRPr="003E6744">
        <w:rPr>
          <w:rFonts w:ascii="Arial" w:hAnsi="Arial" w:cs="Arial"/>
        </w:rPr>
        <w:t xml:space="preserve"> (August 2015) as </w:t>
      </w:r>
      <w:r w:rsidRPr="003E6744">
        <w:rPr>
          <w:rFonts w:ascii="Arial" w:hAnsi="Arial" w:cs="Arial"/>
          <w:i/>
        </w:rPr>
        <w:t>“Members of a group organised for the purposes of holding fairs, circuses or shows (whether or not travelling together as such). This includes such persons who on the grounds of their own or their family’s or dependants’ more localised pattern of trading, educational or health needs or old age have ceased to travel temporarily, but excludes Gypsies and Travellers as defined above”.</w:t>
      </w:r>
    </w:p>
    <w:p w14:paraId="1F2504C4"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Site</w:t>
      </w:r>
      <w:r w:rsidRPr="003E6744">
        <w:rPr>
          <w:rFonts w:ascii="Arial" w:hAnsi="Arial" w:cs="Arial"/>
        </w:rPr>
        <w:t xml:space="preserve">: An area of land laid out and used for Gypsy/Traveller caravans; often though not always comprising slabs and amenity blocks or ‘sheds’. An authorised site will have planning permission. An unauthorised development lacks planning permission. </w:t>
      </w:r>
    </w:p>
    <w:p w14:paraId="6A34A193"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 xml:space="preserve">Slab: </w:t>
      </w:r>
      <w:r w:rsidRPr="003E6744">
        <w:rPr>
          <w:rFonts w:ascii="Arial" w:hAnsi="Arial" w:cs="Arial"/>
        </w:rPr>
        <w:t xml:space="preserve">An area of concrete or tarmac on sites allocated to a household for the parking of trailers (caravans) </w:t>
      </w:r>
    </w:p>
    <w:p w14:paraId="00278476" w14:textId="3434376F"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Stopping places</w:t>
      </w:r>
      <w:r w:rsidR="00777111" w:rsidRPr="003E6744">
        <w:rPr>
          <w:rFonts w:ascii="Arial" w:hAnsi="Arial" w:cs="Arial"/>
          <w:b/>
          <w:bCs/>
        </w:rPr>
        <w:t>/stopover sites</w:t>
      </w:r>
      <w:r w:rsidRPr="003E6744">
        <w:rPr>
          <w:rFonts w:ascii="Arial" w:hAnsi="Arial" w:cs="Arial"/>
        </w:rPr>
        <w:t xml:space="preserve">: A term used to denote an unauthorised temporary camping area tolerated by local authorities, used by Gypsies and Travellers for short-term encampments, and sometimes with the provision of temporary toilet facilities, water supplies and refuse collection services. </w:t>
      </w:r>
    </w:p>
    <w:p w14:paraId="0711403E" w14:textId="77777777" w:rsidR="007525B2" w:rsidRPr="003E6744" w:rsidRDefault="007525B2" w:rsidP="00FE70C4">
      <w:pPr>
        <w:autoSpaceDE w:val="0"/>
        <w:autoSpaceDN w:val="0"/>
        <w:adjustRightInd w:val="0"/>
        <w:spacing w:after="120"/>
        <w:rPr>
          <w:rFonts w:ascii="Arial" w:hAnsi="Arial" w:cs="Arial"/>
          <w:bCs/>
        </w:rPr>
      </w:pPr>
      <w:r w:rsidRPr="003E6744">
        <w:rPr>
          <w:rFonts w:ascii="Arial" w:hAnsi="Arial" w:cs="Arial"/>
          <w:b/>
          <w:bCs/>
        </w:rPr>
        <w:t>Tolerated site</w:t>
      </w:r>
      <w:r w:rsidRPr="003E6744">
        <w:rPr>
          <w:rFonts w:ascii="Arial" w:hAnsi="Arial" w:cs="Arial"/>
          <w:bCs/>
        </w:rPr>
        <w:t xml:space="preserve">: An unauthorised encampment/site where a local authority has decided not to take enforcement action to seek its removal. </w:t>
      </w:r>
    </w:p>
    <w:p w14:paraId="3BDA45CB"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Trailers</w:t>
      </w:r>
      <w:r w:rsidRPr="003E6744">
        <w:rPr>
          <w:rFonts w:ascii="Arial" w:hAnsi="Arial" w:cs="Arial"/>
        </w:rPr>
        <w:t xml:space="preserve">: Term used for mobile living vehicles used by Gypsies and Travellers; also referred to as caravans. </w:t>
      </w:r>
    </w:p>
    <w:p w14:paraId="3FB45899"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Transit site</w:t>
      </w:r>
      <w:r w:rsidRPr="003E6744">
        <w:rPr>
          <w:rFonts w:ascii="Arial" w:hAnsi="Arial" w:cs="Arial"/>
        </w:rPr>
        <w:t xml:space="preserve">: A site intended for short-term use while in transit. The site is usually permanent and authorised, but there is a limit on the length of time residents can stay. </w:t>
      </w:r>
    </w:p>
    <w:p w14:paraId="04B7CAAA" w14:textId="49D85455"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Unauthorised development</w:t>
      </w:r>
      <w:r w:rsidRPr="003E6744">
        <w:rPr>
          <w:rFonts w:ascii="Arial" w:hAnsi="Arial" w:cs="Arial"/>
        </w:rPr>
        <w:t xml:space="preserve">: Establishment of Gypsy and Traveller sites without planning permission, usually on land owned by those establishing the site. Unauthorised development may involve ground works for roadways and hard standings. People parking caravans on their own land without planning permission are not Unauthorised Encampments in that they cannot trespass on their own land – they are therefore Unauthorised Developments and enforcement is always dealt with by </w:t>
      </w:r>
      <w:r w:rsidR="00754AC7" w:rsidRPr="003E6744">
        <w:rPr>
          <w:rFonts w:ascii="Arial" w:hAnsi="Arial" w:cs="Arial"/>
        </w:rPr>
        <w:t>l</w:t>
      </w:r>
      <w:r w:rsidRPr="003E6744">
        <w:rPr>
          <w:rFonts w:ascii="Arial" w:hAnsi="Arial" w:cs="Arial"/>
        </w:rPr>
        <w:t xml:space="preserve">ocal </w:t>
      </w:r>
      <w:r w:rsidR="00754AC7" w:rsidRPr="003E6744">
        <w:rPr>
          <w:rFonts w:ascii="Arial" w:hAnsi="Arial" w:cs="Arial"/>
        </w:rPr>
        <w:t>p</w:t>
      </w:r>
      <w:r w:rsidRPr="003E6744">
        <w:rPr>
          <w:rFonts w:ascii="Arial" w:hAnsi="Arial" w:cs="Arial"/>
        </w:rPr>
        <w:t xml:space="preserve">lanning </w:t>
      </w:r>
      <w:r w:rsidR="00754AC7" w:rsidRPr="003E6744">
        <w:rPr>
          <w:rFonts w:ascii="Arial" w:hAnsi="Arial" w:cs="Arial"/>
        </w:rPr>
        <w:t>a</w:t>
      </w:r>
      <w:r w:rsidRPr="003E6744">
        <w:rPr>
          <w:rFonts w:ascii="Arial" w:hAnsi="Arial" w:cs="Arial"/>
        </w:rPr>
        <w:t xml:space="preserve">uthorities enforcing planning legislation. </w:t>
      </w:r>
    </w:p>
    <w:p w14:paraId="19E69083"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Unauthorised encampment</w:t>
      </w:r>
      <w:r w:rsidRPr="003E6744">
        <w:rPr>
          <w:rFonts w:ascii="Arial" w:hAnsi="Arial" w:cs="Arial"/>
        </w:rPr>
        <w:t xml:space="preserve">: Land where Gypsies or Travellers reside in vehicles or tents without permission. Unauthorised encampments can occur in a variety of locations (roadside, car parks, parks, fields, etc.) and constitute trespass. The 1994 Criminal Justice and Public Order Act made it a criminal offence to camp on land without the owner’s consent. Unauthorised encampments fall into two main categories: those on land owned by local authorities and those on privately owned land. It is up to the land owner to take enforcement action in conjunction with the </w:t>
      </w:r>
      <w:r w:rsidR="009F4902" w:rsidRPr="003E6744">
        <w:rPr>
          <w:rFonts w:ascii="Arial" w:hAnsi="Arial" w:cs="Arial"/>
        </w:rPr>
        <w:t>p</w:t>
      </w:r>
      <w:r w:rsidRPr="003E6744">
        <w:rPr>
          <w:rFonts w:ascii="Arial" w:hAnsi="Arial" w:cs="Arial"/>
        </w:rPr>
        <w:t xml:space="preserve">olice. </w:t>
      </w:r>
    </w:p>
    <w:p w14:paraId="3D42A045" w14:textId="77777777"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Wagons</w:t>
      </w:r>
      <w:r w:rsidRPr="003E6744">
        <w:rPr>
          <w:rFonts w:ascii="Arial" w:hAnsi="Arial" w:cs="Arial"/>
        </w:rPr>
        <w:t xml:space="preserve">: This is the preferred term for the vehicles used for accommodation by Showpeople. </w:t>
      </w:r>
    </w:p>
    <w:p w14:paraId="400B5720" w14:textId="7971E7C8" w:rsidR="007525B2" w:rsidRPr="003E6744" w:rsidRDefault="007525B2" w:rsidP="00FE70C4">
      <w:pPr>
        <w:autoSpaceDE w:val="0"/>
        <w:autoSpaceDN w:val="0"/>
        <w:adjustRightInd w:val="0"/>
        <w:spacing w:after="120"/>
        <w:rPr>
          <w:rFonts w:ascii="Arial" w:hAnsi="Arial" w:cs="Arial"/>
        </w:rPr>
      </w:pPr>
      <w:r w:rsidRPr="003E6744">
        <w:rPr>
          <w:rFonts w:ascii="Arial" w:hAnsi="Arial" w:cs="Arial"/>
          <w:b/>
          <w:bCs/>
        </w:rPr>
        <w:t>Yards</w:t>
      </w:r>
      <w:r w:rsidRPr="003E6744">
        <w:rPr>
          <w:rFonts w:ascii="Arial" w:hAnsi="Arial" w:cs="Arial"/>
        </w:rPr>
        <w:t>: Showpeople travel in connection with their work and therefore live, almost universally, in wagons. During the winter months these are parked up in what was traditionally known as ‘winter quarters’. These ‘yards’ are now often occupied all year around by some family members.</w:t>
      </w:r>
      <w:bookmarkEnd w:id="3"/>
      <w:bookmarkEnd w:id="4"/>
    </w:p>
    <w:p w14:paraId="36B2B450" w14:textId="7F813AE0" w:rsidR="00AF5974" w:rsidRPr="003E6744" w:rsidRDefault="00AF5974" w:rsidP="00811AE7">
      <w:pPr>
        <w:pStyle w:val="Heading1"/>
        <w:numPr>
          <w:ilvl w:val="0"/>
          <w:numId w:val="0"/>
        </w:numPr>
        <w:spacing w:after="120"/>
        <w:rPr>
          <w:rFonts w:ascii="Arial" w:hAnsi="Arial" w:cs="Arial"/>
        </w:rPr>
      </w:pPr>
      <w:bookmarkStart w:id="617" w:name="_Toc118923881"/>
      <w:r w:rsidRPr="003E6744">
        <w:rPr>
          <w:rFonts w:ascii="Arial" w:hAnsi="Arial" w:cs="Arial"/>
        </w:rPr>
        <w:lastRenderedPageBreak/>
        <w:t>Appendix C: Traveller count data by local authority area</w:t>
      </w:r>
      <w:bookmarkEnd w:id="617"/>
    </w:p>
    <w:tbl>
      <w:tblPr>
        <w:tblW w:w="5556"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863"/>
        <w:gridCol w:w="1326"/>
        <w:gridCol w:w="1663"/>
        <w:gridCol w:w="1767"/>
        <w:gridCol w:w="14"/>
        <w:gridCol w:w="2224"/>
        <w:gridCol w:w="14"/>
        <w:gridCol w:w="1330"/>
      </w:tblGrid>
      <w:tr w:rsidR="00AF5974" w:rsidRPr="003E6744" w14:paraId="3075495C" w14:textId="77777777" w:rsidTr="00811AE7">
        <w:tc>
          <w:tcPr>
            <w:tcW w:w="5000" w:type="pct"/>
            <w:gridSpan w:val="8"/>
            <w:shd w:val="clear" w:color="auto" w:fill="009999"/>
          </w:tcPr>
          <w:p w14:paraId="57AA0456" w14:textId="4AAD6577" w:rsidR="00AF5974" w:rsidRPr="003E6744" w:rsidRDefault="00AF5974" w:rsidP="00AF5974">
            <w:pPr>
              <w:pStyle w:val="tableheading"/>
              <w:spacing w:after="120"/>
              <w:rPr>
                <w:rFonts w:ascii="Arial" w:hAnsi="Arial"/>
                <w:b w:val="0"/>
              </w:rPr>
            </w:pPr>
            <w:r w:rsidRPr="003E6744">
              <w:rPr>
                <w:rFonts w:ascii="Arial" w:hAnsi="Arial"/>
                <w:b w:val="0"/>
                <w:color w:val="FFFFFF"/>
              </w:rPr>
              <w:br w:type="page"/>
            </w:r>
            <w:bookmarkStart w:id="618" w:name="_Toc118924712"/>
            <w:r w:rsidRPr="003E6744">
              <w:rPr>
                <w:rFonts w:ascii="Arial" w:hAnsi="Arial"/>
                <w:b w:val="0"/>
              </w:rPr>
              <w:t>Table C.1</w:t>
            </w:r>
            <w:r w:rsidRPr="003E6744">
              <w:rPr>
                <w:rFonts w:ascii="Arial" w:hAnsi="Arial"/>
                <w:b w:val="0"/>
              </w:rPr>
              <w:tab/>
              <w:t>Bi-annual Traveller caravan count figures January 2016 to January 202</w:t>
            </w:r>
            <w:r w:rsidR="003D6FF4">
              <w:rPr>
                <w:rFonts w:ascii="Arial" w:hAnsi="Arial"/>
                <w:b w:val="0"/>
              </w:rPr>
              <w:t>2</w:t>
            </w:r>
            <w:r w:rsidRPr="003E6744">
              <w:rPr>
                <w:rFonts w:ascii="Arial" w:hAnsi="Arial"/>
                <w:b w:val="0"/>
              </w:rPr>
              <w:t xml:space="preserve">  Chorley</w:t>
            </w:r>
            <w:bookmarkEnd w:id="618"/>
          </w:p>
        </w:tc>
      </w:tr>
      <w:tr w:rsidR="00AF5974" w:rsidRPr="003E6744" w14:paraId="1C987F36" w14:textId="77777777" w:rsidTr="00811AE7">
        <w:tc>
          <w:tcPr>
            <w:tcW w:w="913" w:type="pct"/>
            <w:vMerge w:val="restart"/>
            <w:shd w:val="clear" w:color="auto" w:fill="009999"/>
            <w:vAlign w:val="bottom"/>
            <w:hideMark/>
          </w:tcPr>
          <w:p w14:paraId="1E8C1A67"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Date</w:t>
            </w:r>
          </w:p>
        </w:tc>
        <w:tc>
          <w:tcPr>
            <w:tcW w:w="2338" w:type="pct"/>
            <w:gridSpan w:val="4"/>
            <w:tcBorders>
              <w:right w:val="single" w:sz="4" w:space="0" w:color="009193"/>
            </w:tcBorders>
            <w:shd w:val="clear" w:color="auto" w:fill="009999"/>
            <w:vAlign w:val="bottom"/>
            <w:hideMark/>
          </w:tcPr>
          <w:p w14:paraId="7FDD9BEF"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Authorised sites with planning permission</w:t>
            </w:r>
          </w:p>
        </w:tc>
        <w:tc>
          <w:tcPr>
            <w:tcW w:w="1097" w:type="pct"/>
            <w:gridSpan w:val="2"/>
            <w:tcBorders>
              <w:top w:val="single" w:sz="4" w:space="0" w:color="009193"/>
              <w:left w:val="single" w:sz="4" w:space="0" w:color="009193"/>
              <w:bottom w:val="single" w:sz="4" w:space="0" w:color="009193"/>
              <w:right w:val="single" w:sz="4" w:space="0" w:color="009193"/>
            </w:tcBorders>
            <w:shd w:val="clear" w:color="auto" w:fill="009193"/>
            <w:vAlign w:val="bottom"/>
            <w:hideMark/>
          </w:tcPr>
          <w:p w14:paraId="73B41AB4"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Unauthorised sites without planning permission</w:t>
            </w:r>
          </w:p>
        </w:tc>
        <w:tc>
          <w:tcPr>
            <w:tcW w:w="652" w:type="pct"/>
            <w:tcBorders>
              <w:top w:val="single" w:sz="4" w:space="0" w:color="009193"/>
              <w:left w:val="single" w:sz="4" w:space="0" w:color="009193"/>
              <w:bottom w:val="single" w:sz="4" w:space="0" w:color="009193"/>
              <w:right w:val="single" w:sz="4" w:space="0" w:color="009193"/>
            </w:tcBorders>
            <w:shd w:val="clear" w:color="auto" w:fill="009193"/>
            <w:vAlign w:val="bottom"/>
            <w:hideMark/>
          </w:tcPr>
          <w:p w14:paraId="5F716765"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w:t>
            </w:r>
          </w:p>
        </w:tc>
      </w:tr>
      <w:tr w:rsidR="00AF5974" w:rsidRPr="003E6744" w14:paraId="6DC2D700" w14:textId="77777777" w:rsidTr="00811AE7">
        <w:tc>
          <w:tcPr>
            <w:tcW w:w="913" w:type="pct"/>
            <w:vMerge/>
            <w:vAlign w:val="center"/>
            <w:hideMark/>
          </w:tcPr>
          <w:p w14:paraId="2154F537" w14:textId="77777777" w:rsidR="00AF5974" w:rsidRPr="003E6744" w:rsidRDefault="00AF5974" w:rsidP="00AF5974">
            <w:pPr>
              <w:spacing w:after="120"/>
              <w:jc w:val="center"/>
              <w:rPr>
                <w:rFonts w:ascii="Arial" w:hAnsi="Arial" w:cs="Arial"/>
                <w:color w:val="FFFFFF"/>
                <w:sz w:val="22"/>
                <w:szCs w:val="22"/>
              </w:rPr>
            </w:pPr>
          </w:p>
        </w:tc>
        <w:tc>
          <w:tcPr>
            <w:tcW w:w="650" w:type="pct"/>
            <w:shd w:val="clear" w:color="auto" w:fill="009999"/>
            <w:vAlign w:val="bottom"/>
            <w:hideMark/>
          </w:tcPr>
          <w:p w14:paraId="534FF41B"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Social Rented</w:t>
            </w:r>
          </w:p>
        </w:tc>
        <w:tc>
          <w:tcPr>
            <w:tcW w:w="815" w:type="pct"/>
            <w:shd w:val="clear" w:color="auto" w:fill="009999"/>
            <w:vAlign w:val="bottom"/>
            <w:hideMark/>
          </w:tcPr>
          <w:p w14:paraId="3D548155"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Private (Temporary)</w:t>
            </w:r>
          </w:p>
        </w:tc>
        <w:tc>
          <w:tcPr>
            <w:tcW w:w="866" w:type="pct"/>
            <w:shd w:val="clear" w:color="auto" w:fill="009999"/>
          </w:tcPr>
          <w:p w14:paraId="6DF26554"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Private (Permanent</w:t>
            </w:r>
          </w:p>
        </w:tc>
        <w:tc>
          <w:tcPr>
            <w:tcW w:w="1097" w:type="pct"/>
            <w:gridSpan w:val="2"/>
            <w:tcBorders>
              <w:right w:val="single" w:sz="4" w:space="0" w:color="009193"/>
            </w:tcBorders>
            <w:shd w:val="clear" w:color="auto" w:fill="009999"/>
            <w:vAlign w:val="bottom"/>
            <w:hideMark/>
          </w:tcPr>
          <w:p w14:paraId="0726445A"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Unauthorised</w:t>
            </w:r>
          </w:p>
        </w:tc>
        <w:tc>
          <w:tcPr>
            <w:tcW w:w="659" w:type="pct"/>
            <w:gridSpan w:val="2"/>
            <w:tcBorders>
              <w:top w:val="single" w:sz="4" w:space="0" w:color="009193"/>
              <w:left w:val="single" w:sz="4" w:space="0" w:color="009193"/>
              <w:bottom w:val="single" w:sz="4" w:space="0" w:color="009193"/>
              <w:right w:val="single" w:sz="4" w:space="0" w:color="009193"/>
            </w:tcBorders>
            <w:shd w:val="clear" w:color="auto" w:fill="009193"/>
            <w:vAlign w:val="center"/>
            <w:hideMark/>
          </w:tcPr>
          <w:p w14:paraId="6218D57C" w14:textId="77777777" w:rsidR="00AF5974" w:rsidRPr="003E6744" w:rsidRDefault="00AF5974" w:rsidP="00AF5974">
            <w:pPr>
              <w:spacing w:after="120"/>
              <w:jc w:val="center"/>
              <w:rPr>
                <w:rFonts w:ascii="Arial" w:hAnsi="Arial" w:cs="Arial"/>
                <w:color w:val="FFFFFF"/>
                <w:sz w:val="22"/>
                <w:szCs w:val="22"/>
              </w:rPr>
            </w:pPr>
          </w:p>
        </w:tc>
      </w:tr>
      <w:tr w:rsidR="00AF5974" w:rsidRPr="003E6744" w14:paraId="68C9B6A0" w14:textId="77777777" w:rsidTr="00811AE7">
        <w:tc>
          <w:tcPr>
            <w:tcW w:w="913" w:type="pct"/>
            <w:vAlign w:val="center"/>
          </w:tcPr>
          <w:p w14:paraId="66BF1CD9"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2016</w:t>
            </w:r>
          </w:p>
        </w:tc>
        <w:tc>
          <w:tcPr>
            <w:tcW w:w="650" w:type="pct"/>
            <w:vAlign w:val="center"/>
          </w:tcPr>
          <w:p w14:paraId="4CC2A8CB" w14:textId="67558CB5"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62D2462A" w14:textId="4EF849F4" w:rsidR="00AF5974" w:rsidRPr="003E6744" w:rsidRDefault="00AF5974" w:rsidP="00811AE7">
            <w:pPr>
              <w:jc w:val="center"/>
              <w:rPr>
                <w:rFonts w:ascii="Arial" w:hAnsi="Arial" w:cs="Arial"/>
                <w:color w:val="000000"/>
              </w:rPr>
            </w:pPr>
            <w:r w:rsidRPr="003E6744">
              <w:rPr>
                <w:rFonts w:ascii="Arial" w:hAnsi="Arial" w:cs="Arial"/>
                <w:b/>
                <w:bCs/>
                <w:sz w:val="20"/>
                <w:szCs w:val="20"/>
              </w:rPr>
              <w:t>3</w:t>
            </w:r>
          </w:p>
        </w:tc>
        <w:tc>
          <w:tcPr>
            <w:tcW w:w="866" w:type="pct"/>
            <w:vAlign w:val="center"/>
          </w:tcPr>
          <w:p w14:paraId="37DAB1F8" w14:textId="17AAD319" w:rsidR="00AF5974" w:rsidRPr="003E6744" w:rsidRDefault="00AF5974" w:rsidP="00811AE7">
            <w:pPr>
              <w:jc w:val="center"/>
              <w:rPr>
                <w:rFonts w:ascii="Arial" w:hAnsi="Arial" w:cs="Arial"/>
              </w:rPr>
            </w:pPr>
            <w:r w:rsidRPr="003E6744">
              <w:rPr>
                <w:rFonts w:ascii="Arial" w:hAnsi="Arial" w:cs="Arial"/>
                <w:color w:val="000000"/>
              </w:rPr>
              <w:t>0</w:t>
            </w:r>
          </w:p>
        </w:tc>
        <w:tc>
          <w:tcPr>
            <w:tcW w:w="1097" w:type="pct"/>
            <w:gridSpan w:val="2"/>
            <w:vAlign w:val="center"/>
          </w:tcPr>
          <w:p w14:paraId="5BEA4278" w14:textId="216289AF"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659" w:type="pct"/>
            <w:gridSpan w:val="2"/>
            <w:tcBorders>
              <w:top w:val="single" w:sz="4" w:space="0" w:color="009193"/>
            </w:tcBorders>
            <w:vAlign w:val="center"/>
          </w:tcPr>
          <w:p w14:paraId="4504EB75" w14:textId="671CFDDA" w:rsidR="00AF5974" w:rsidRPr="003E6744" w:rsidRDefault="00AF5974" w:rsidP="00811AE7">
            <w:pPr>
              <w:jc w:val="center"/>
              <w:rPr>
                <w:rFonts w:ascii="Arial" w:hAnsi="Arial" w:cs="Arial"/>
                <w:color w:val="000000"/>
              </w:rPr>
            </w:pPr>
            <w:r w:rsidRPr="003E6744">
              <w:rPr>
                <w:rFonts w:ascii="Arial" w:hAnsi="Arial" w:cs="Arial"/>
                <w:color w:val="000000"/>
              </w:rPr>
              <w:t>3</w:t>
            </w:r>
          </w:p>
        </w:tc>
      </w:tr>
      <w:tr w:rsidR="00AF5974" w:rsidRPr="003E6744" w14:paraId="0EB1E9D4" w14:textId="77777777" w:rsidTr="00811AE7">
        <w:tc>
          <w:tcPr>
            <w:tcW w:w="913" w:type="pct"/>
            <w:vAlign w:val="center"/>
          </w:tcPr>
          <w:p w14:paraId="1D701123"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2016</w:t>
            </w:r>
          </w:p>
        </w:tc>
        <w:tc>
          <w:tcPr>
            <w:tcW w:w="650" w:type="pct"/>
            <w:vAlign w:val="center"/>
          </w:tcPr>
          <w:p w14:paraId="6F4E2C9A" w14:textId="5F1FDB91"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2511F553" w14:textId="3206F460" w:rsidR="00AF5974" w:rsidRPr="003E6744" w:rsidRDefault="00AF5974" w:rsidP="00811AE7">
            <w:pPr>
              <w:jc w:val="center"/>
              <w:rPr>
                <w:rFonts w:ascii="Arial" w:hAnsi="Arial" w:cs="Arial"/>
                <w:color w:val="000000"/>
              </w:rPr>
            </w:pPr>
            <w:r w:rsidRPr="003E6744">
              <w:rPr>
                <w:rFonts w:ascii="Arial" w:hAnsi="Arial" w:cs="Arial"/>
                <w:b/>
                <w:bCs/>
                <w:sz w:val="20"/>
                <w:szCs w:val="20"/>
              </w:rPr>
              <w:t>5</w:t>
            </w:r>
          </w:p>
        </w:tc>
        <w:tc>
          <w:tcPr>
            <w:tcW w:w="866" w:type="pct"/>
            <w:vAlign w:val="center"/>
          </w:tcPr>
          <w:p w14:paraId="3CFD41DA" w14:textId="7526F74C" w:rsidR="00AF5974" w:rsidRPr="003E6744" w:rsidRDefault="00AF5974" w:rsidP="00811AE7">
            <w:pPr>
              <w:jc w:val="center"/>
              <w:rPr>
                <w:rFonts w:ascii="Arial" w:hAnsi="Arial" w:cs="Arial"/>
              </w:rPr>
            </w:pPr>
            <w:r w:rsidRPr="003E6744">
              <w:rPr>
                <w:rFonts w:ascii="Arial" w:hAnsi="Arial" w:cs="Arial"/>
                <w:color w:val="000000"/>
              </w:rPr>
              <w:t>0</w:t>
            </w:r>
          </w:p>
        </w:tc>
        <w:tc>
          <w:tcPr>
            <w:tcW w:w="1097" w:type="pct"/>
            <w:gridSpan w:val="2"/>
            <w:vAlign w:val="center"/>
          </w:tcPr>
          <w:p w14:paraId="5AD413B9" w14:textId="169F3213" w:rsidR="00AF5974" w:rsidRPr="003E6744" w:rsidRDefault="00AF5974" w:rsidP="00811AE7">
            <w:pPr>
              <w:jc w:val="center"/>
              <w:rPr>
                <w:rFonts w:ascii="Arial" w:hAnsi="Arial" w:cs="Arial"/>
                <w:color w:val="000000"/>
              </w:rPr>
            </w:pPr>
            <w:r w:rsidRPr="003E6744">
              <w:rPr>
                <w:rFonts w:ascii="Arial" w:hAnsi="Arial" w:cs="Arial"/>
                <w:color w:val="000000"/>
              </w:rPr>
              <w:t>6</w:t>
            </w:r>
          </w:p>
        </w:tc>
        <w:tc>
          <w:tcPr>
            <w:tcW w:w="659" w:type="pct"/>
            <w:gridSpan w:val="2"/>
            <w:vAlign w:val="center"/>
          </w:tcPr>
          <w:p w14:paraId="15057DA5" w14:textId="5834F01D" w:rsidR="00AF5974" w:rsidRPr="003E6744" w:rsidRDefault="00AF5974" w:rsidP="00811AE7">
            <w:pPr>
              <w:jc w:val="center"/>
              <w:rPr>
                <w:rFonts w:ascii="Arial" w:hAnsi="Arial" w:cs="Arial"/>
                <w:color w:val="000000"/>
              </w:rPr>
            </w:pPr>
            <w:r w:rsidRPr="003E6744">
              <w:rPr>
                <w:rFonts w:ascii="Arial" w:hAnsi="Arial" w:cs="Arial"/>
                <w:color w:val="000000"/>
              </w:rPr>
              <w:t>11</w:t>
            </w:r>
          </w:p>
        </w:tc>
      </w:tr>
      <w:tr w:rsidR="00AF5974" w:rsidRPr="003E6744" w14:paraId="39109C23" w14:textId="77777777" w:rsidTr="00811AE7">
        <w:tc>
          <w:tcPr>
            <w:tcW w:w="913" w:type="pct"/>
            <w:vAlign w:val="center"/>
          </w:tcPr>
          <w:p w14:paraId="5A64170C"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2017</w:t>
            </w:r>
          </w:p>
        </w:tc>
        <w:tc>
          <w:tcPr>
            <w:tcW w:w="650" w:type="pct"/>
            <w:vAlign w:val="center"/>
          </w:tcPr>
          <w:p w14:paraId="4CD50791" w14:textId="687AA106"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23902835" w14:textId="2AB485DB" w:rsidR="00AF5974" w:rsidRPr="003E6744" w:rsidRDefault="00AF5974" w:rsidP="00811AE7">
            <w:pPr>
              <w:jc w:val="center"/>
              <w:rPr>
                <w:rFonts w:ascii="Arial" w:hAnsi="Arial" w:cs="Arial"/>
                <w:color w:val="000000"/>
              </w:rPr>
            </w:pPr>
            <w:r w:rsidRPr="003E6744">
              <w:rPr>
                <w:rFonts w:ascii="Arial" w:hAnsi="Arial" w:cs="Arial"/>
                <w:b/>
                <w:bCs/>
                <w:sz w:val="20"/>
                <w:szCs w:val="20"/>
              </w:rPr>
              <w:t>5</w:t>
            </w:r>
          </w:p>
        </w:tc>
        <w:tc>
          <w:tcPr>
            <w:tcW w:w="866" w:type="pct"/>
            <w:vAlign w:val="center"/>
          </w:tcPr>
          <w:p w14:paraId="6C634D9F" w14:textId="45BE8361" w:rsidR="00AF5974" w:rsidRPr="003E6744" w:rsidRDefault="00AF5974" w:rsidP="00811AE7">
            <w:pPr>
              <w:jc w:val="center"/>
              <w:rPr>
                <w:rFonts w:ascii="Arial" w:hAnsi="Arial" w:cs="Arial"/>
              </w:rPr>
            </w:pPr>
            <w:r w:rsidRPr="003E6744">
              <w:rPr>
                <w:rFonts w:ascii="Arial" w:hAnsi="Arial" w:cs="Arial"/>
                <w:color w:val="000000"/>
              </w:rPr>
              <w:t>0</w:t>
            </w:r>
          </w:p>
        </w:tc>
        <w:tc>
          <w:tcPr>
            <w:tcW w:w="1097" w:type="pct"/>
            <w:gridSpan w:val="2"/>
            <w:vAlign w:val="center"/>
          </w:tcPr>
          <w:p w14:paraId="38A5BAD5" w14:textId="5C48D198"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659" w:type="pct"/>
            <w:gridSpan w:val="2"/>
            <w:vAlign w:val="center"/>
          </w:tcPr>
          <w:p w14:paraId="48FD50C6" w14:textId="3C73D7EA" w:rsidR="00AF5974" w:rsidRPr="003E6744" w:rsidRDefault="00AF5974" w:rsidP="00811AE7">
            <w:pPr>
              <w:jc w:val="center"/>
              <w:rPr>
                <w:rFonts w:ascii="Arial" w:hAnsi="Arial" w:cs="Arial"/>
                <w:color w:val="000000"/>
              </w:rPr>
            </w:pPr>
            <w:r w:rsidRPr="003E6744">
              <w:rPr>
                <w:rFonts w:ascii="Arial" w:hAnsi="Arial" w:cs="Arial"/>
                <w:color w:val="000000"/>
              </w:rPr>
              <w:t>5</w:t>
            </w:r>
          </w:p>
        </w:tc>
      </w:tr>
      <w:tr w:rsidR="00AF5974" w:rsidRPr="003E6744" w14:paraId="0238AC09" w14:textId="77777777" w:rsidTr="00811AE7">
        <w:tc>
          <w:tcPr>
            <w:tcW w:w="913" w:type="pct"/>
            <w:vAlign w:val="center"/>
          </w:tcPr>
          <w:p w14:paraId="4D42CD3F"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2017</w:t>
            </w:r>
          </w:p>
        </w:tc>
        <w:tc>
          <w:tcPr>
            <w:tcW w:w="650" w:type="pct"/>
            <w:vAlign w:val="center"/>
          </w:tcPr>
          <w:p w14:paraId="16C8BE42" w14:textId="7B5F85C3"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2E37B1AF" w14:textId="5CC39177" w:rsidR="00AF5974" w:rsidRPr="003E6744" w:rsidRDefault="00AF5974" w:rsidP="00811AE7">
            <w:pPr>
              <w:jc w:val="center"/>
              <w:rPr>
                <w:rFonts w:ascii="Arial" w:hAnsi="Arial" w:cs="Arial"/>
                <w:color w:val="000000"/>
              </w:rPr>
            </w:pPr>
            <w:r w:rsidRPr="003E6744">
              <w:rPr>
                <w:rFonts w:ascii="Arial" w:hAnsi="Arial" w:cs="Arial"/>
                <w:b/>
                <w:bCs/>
                <w:sz w:val="20"/>
                <w:szCs w:val="20"/>
              </w:rPr>
              <w:t>2</w:t>
            </w:r>
          </w:p>
        </w:tc>
        <w:tc>
          <w:tcPr>
            <w:tcW w:w="866" w:type="pct"/>
            <w:vAlign w:val="center"/>
          </w:tcPr>
          <w:p w14:paraId="29A859E5" w14:textId="6B7AFCAE" w:rsidR="00AF5974" w:rsidRPr="003E6744" w:rsidRDefault="00AF5974" w:rsidP="00811AE7">
            <w:pPr>
              <w:jc w:val="center"/>
              <w:rPr>
                <w:rFonts w:ascii="Arial" w:hAnsi="Arial" w:cs="Arial"/>
              </w:rPr>
            </w:pPr>
            <w:r w:rsidRPr="003E6744">
              <w:rPr>
                <w:rFonts w:ascii="Arial" w:hAnsi="Arial" w:cs="Arial"/>
                <w:color w:val="000000"/>
              </w:rPr>
              <w:t>0</w:t>
            </w:r>
          </w:p>
        </w:tc>
        <w:tc>
          <w:tcPr>
            <w:tcW w:w="1097" w:type="pct"/>
            <w:gridSpan w:val="2"/>
            <w:vAlign w:val="center"/>
          </w:tcPr>
          <w:p w14:paraId="3A8D7F6F" w14:textId="709D97F2"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659" w:type="pct"/>
            <w:gridSpan w:val="2"/>
            <w:vAlign w:val="center"/>
          </w:tcPr>
          <w:p w14:paraId="615E859C" w14:textId="2E79C01D" w:rsidR="00AF5974" w:rsidRPr="003E6744" w:rsidRDefault="00AF5974" w:rsidP="00811AE7">
            <w:pPr>
              <w:jc w:val="center"/>
              <w:rPr>
                <w:rFonts w:ascii="Arial" w:hAnsi="Arial" w:cs="Arial"/>
                <w:color w:val="000000"/>
              </w:rPr>
            </w:pPr>
            <w:r w:rsidRPr="003E6744">
              <w:rPr>
                <w:rFonts w:ascii="Arial" w:hAnsi="Arial" w:cs="Arial"/>
                <w:color w:val="000000"/>
              </w:rPr>
              <w:t>2</w:t>
            </w:r>
          </w:p>
        </w:tc>
      </w:tr>
      <w:tr w:rsidR="00AF5974" w:rsidRPr="003E6744" w14:paraId="6EE2CB43" w14:textId="77777777" w:rsidTr="00811AE7">
        <w:tc>
          <w:tcPr>
            <w:tcW w:w="913" w:type="pct"/>
            <w:vAlign w:val="center"/>
          </w:tcPr>
          <w:p w14:paraId="532C7A22"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2018</w:t>
            </w:r>
          </w:p>
        </w:tc>
        <w:tc>
          <w:tcPr>
            <w:tcW w:w="650" w:type="pct"/>
            <w:vAlign w:val="center"/>
          </w:tcPr>
          <w:p w14:paraId="6C565247" w14:textId="1B77BD12"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469F5C2A" w14:textId="354A07A0" w:rsidR="00AF5974" w:rsidRPr="003E6744" w:rsidRDefault="00AF5974" w:rsidP="00811AE7">
            <w:pPr>
              <w:jc w:val="center"/>
              <w:rPr>
                <w:rFonts w:ascii="Arial" w:hAnsi="Arial" w:cs="Arial"/>
                <w:color w:val="000000"/>
              </w:rPr>
            </w:pPr>
            <w:r w:rsidRPr="003E6744">
              <w:rPr>
                <w:rFonts w:ascii="Arial" w:hAnsi="Arial" w:cs="Arial"/>
                <w:b/>
                <w:bCs/>
                <w:sz w:val="20"/>
                <w:szCs w:val="20"/>
              </w:rPr>
              <w:t>5</w:t>
            </w:r>
          </w:p>
        </w:tc>
        <w:tc>
          <w:tcPr>
            <w:tcW w:w="866" w:type="pct"/>
            <w:vAlign w:val="center"/>
          </w:tcPr>
          <w:p w14:paraId="6A9F8029" w14:textId="222429F6" w:rsidR="00AF5974" w:rsidRPr="003E6744" w:rsidRDefault="00AF5974" w:rsidP="00811AE7">
            <w:pPr>
              <w:jc w:val="center"/>
              <w:rPr>
                <w:rFonts w:ascii="Arial" w:hAnsi="Arial" w:cs="Arial"/>
              </w:rPr>
            </w:pPr>
            <w:r w:rsidRPr="003E6744">
              <w:rPr>
                <w:rFonts w:ascii="Arial" w:hAnsi="Arial" w:cs="Arial"/>
                <w:color w:val="000000"/>
              </w:rPr>
              <w:t>0</w:t>
            </w:r>
          </w:p>
        </w:tc>
        <w:tc>
          <w:tcPr>
            <w:tcW w:w="1097" w:type="pct"/>
            <w:gridSpan w:val="2"/>
            <w:vAlign w:val="center"/>
          </w:tcPr>
          <w:p w14:paraId="04049AFC" w14:textId="68DB160C"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659" w:type="pct"/>
            <w:gridSpan w:val="2"/>
            <w:vAlign w:val="center"/>
          </w:tcPr>
          <w:p w14:paraId="3FBA7337" w14:textId="3C182E4B" w:rsidR="00AF5974" w:rsidRPr="003E6744" w:rsidRDefault="00AF5974" w:rsidP="00811AE7">
            <w:pPr>
              <w:jc w:val="center"/>
              <w:rPr>
                <w:rFonts w:ascii="Arial" w:hAnsi="Arial" w:cs="Arial"/>
                <w:color w:val="000000"/>
              </w:rPr>
            </w:pPr>
            <w:r w:rsidRPr="003E6744">
              <w:rPr>
                <w:rFonts w:ascii="Arial" w:hAnsi="Arial" w:cs="Arial"/>
                <w:color w:val="000000"/>
              </w:rPr>
              <w:t>5</w:t>
            </w:r>
          </w:p>
        </w:tc>
      </w:tr>
      <w:tr w:rsidR="00AF5974" w:rsidRPr="003E6744" w14:paraId="41BA389C" w14:textId="77777777" w:rsidTr="00811AE7">
        <w:tc>
          <w:tcPr>
            <w:tcW w:w="913" w:type="pct"/>
            <w:vAlign w:val="center"/>
          </w:tcPr>
          <w:p w14:paraId="0D9CB1B8"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2018</w:t>
            </w:r>
          </w:p>
        </w:tc>
        <w:tc>
          <w:tcPr>
            <w:tcW w:w="650" w:type="pct"/>
            <w:vAlign w:val="center"/>
          </w:tcPr>
          <w:p w14:paraId="4F5A945E" w14:textId="6149555E"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15" w:type="pct"/>
            <w:vAlign w:val="center"/>
          </w:tcPr>
          <w:p w14:paraId="60FAC0A6" w14:textId="6A0B8F0E" w:rsidR="00AF5974" w:rsidRPr="003E6744" w:rsidRDefault="00AF5974" w:rsidP="00811AE7">
            <w:pPr>
              <w:jc w:val="center"/>
              <w:rPr>
                <w:rFonts w:ascii="Arial" w:hAnsi="Arial" w:cs="Arial"/>
              </w:rPr>
            </w:pPr>
            <w:r w:rsidRPr="003E6744">
              <w:rPr>
                <w:rFonts w:ascii="Arial" w:hAnsi="Arial" w:cs="Arial"/>
                <w:b/>
                <w:bCs/>
                <w:sz w:val="20"/>
                <w:szCs w:val="20"/>
              </w:rPr>
              <w:t>2</w:t>
            </w:r>
          </w:p>
        </w:tc>
        <w:tc>
          <w:tcPr>
            <w:tcW w:w="866" w:type="pct"/>
            <w:vAlign w:val="center"/>
          </w:tcPr>
          <w:p w14:paraId="0EBD8CBB" w14:textId="284C9770" w:rsidR="00AF5974" w:rsidRPr="003E6744" w:rsidRDefault="00AF5974" w:rsidP="00811AE7">
            <w:pPr>
              <w:jc w:val="center"/>
              <w:rPr>
                <w:rFonts w:ascii="Arial" w:hAnsi="Arial" w:cs="Arial"/>
              </w:rPr>
            </w:pPr>
            <w:r w:rsidRPr="003E6744">
              <w:rPr>
                <w:rFonts w:ascii="Arial" w:hAnsi="Arial" w:cs="Arial"/>
                <w:color w:val="000000"/>
              </w:rPr>
              <w:t>0</w:t>
            </w:r>
          </w:p>
        </w:tc>
        <w:tc>
          <w:tcPr>
            <w:tcW w:w="1097" w:type="pct"/>
            <w:gridSpan w:val="2"/>
            <w:vAlign w:val="center"/>
          </w:tcPr>
          <w:p w14:paraId="18CC8F0B" w14:textId="37E9C35F" w:rsidR="00AF5974" w:rsidRPr="003E6744" w:rsidRDefault="00AF5974" w:rsidP="00811AE7">
            <w:pPr>
              <w:jc w:val="center"/>
              <w:rPr>
                <w:rFonts w:ascii="Arial" w:hAnsi="Arial" w:cs="Arial"/>
              </w:rPr>
            </w:pPr>
            <w:r w:rsidRPr="003E6744">
              <w:rPr>
                <w:rFonts w:ascii="Arial" w:hAnsi="Arial" w:cs="Arial"/>
              </w:rPr>
              <w:t>0</w:t>
            </w:r>
          </w:p>
        </w:tc>
        <w:tc>
          <w:tcPr>
            <w:tcW w:w="659" w:type="pct"/>
            <w:gridSpan w:val="2"/>
            <w:vAlign w:val="center"/>
          </w:tcPr>
          <w:p w14:paraId="7A9859CE" w14:textId="1D11493E" w:rsidR="00AF5974" w:rsidRPr="003E6744" w:rsidRDefault="00AF5974" w:rsidP="00811AE7">
            <w:pPr>
              <w:jc w:val="center"/>
              <w:rPr>
                <w:rFonts w:ascii="Arial" w:hAnsi="Arial" w:cs="Arial"/>
              </w:rPr>
            </w:pPr>
            <w:r w:rsidRPr="003E6744">
              <w:rPr>
                <w:rFonts w:ascii="Arial" w:hAnsi="Arial" w:cs="Arial"/>
                <w:color w:val="000000"/>
              </w:rPr>
              <w:t>2</w:t>
            </w:r>
          </w:p>
        </w:tc>
      </w:tr>
      <w:tr w:rsidR="00AF5974" w:rsidRPr="003E6744" w14:paraId="3601BC89" w14:textId="77777777" w:rsidTr="00811AE7">
        <w:tc>
          <w:tcPr>
            <w:tcW w:w="913" w:type="pct"/>
            <w:vAlign w:val="center"/>
          </w:tcPr>
          <w:p w14:paraId="201A8D6B"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2019</w:t>
            </w:r>
          </w:p>
        </w:tc>
        <w:tc>
          <w:tcPr>
            <w:tcW w:w="650" w:type="pct"/>
            <w:vAlign w:val="center"/>
          </w:tcPr>
          <w:p w14:paraId="35B0060F" w14:textId="4288C4EC"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15" w:type="pct"/>
            <w:vAlign w:val="center"/>
          </w:tcPr>
          <w:p w14:paraId="3CE52C2A" w14:textId="152BE07C" w:rsidR="00AF5974" w:rsidRPr="003E6744" w:rsidRDefault="00AF5974" w:rsidP="00811AE7">
            <w:pPr>
              <w:jc w:val="center"/>
              <w:rPr>
                <w:rFonts w:ascii="Arial" w:hAnsi="Arial" w:cs="Arial"/>
              </w:rPr>
            </w:pPr>
            <w:r w:rsidRPr="003E6744">
              <w:rPr>
                <w:rFonts w:ascii="Arial" w:hAnsi="Arial" w:cs="Arial"/>
                <w:b/>
                <w:bCs/>
                <w:sz w:val="20"/>
                <w:szCs w:val="20"/>
              </w:rPr>
              <w:t>5</w:t>
            </w:r>
          </w:p>
        </w:tc>
        <w:tc>
          <w:tcPr>
            <w:tcW w:w="866" w:type="pct"/>
            <w:vAlign w:val="center"/>
          </w:tcPr>
          <w:p w14:paraId="3EDC225F" w14:textId="3DD5D04B" w:rsidR="00AF5974" w:rsidRPr="003E6744" w:rsidRDefault="00AF5974" w:rsidP="00811AE7">
            <w:pPr>
              <w:jc w:val="center"/>
              <w:rPr>
                <w:rFonts w:ascii="Arial" w:hAnsi="Arial" w:cs="Arial"/>
              </w:rPr>
            </w:pPr>
            <w:r w:rsidRPr="003E6744">
              <w:rPr>
                <w:rFonts w:ascii="Arial" w:hAnsi="Arial" w:cs="Arial"/>
                <w:color w:val="000000"/>
              </w:rPr>
              <w:t>0</w:t>
            </w:r>
          </w:p>
        </w:tc>
        <w:tc>
          <w:tcPr>
            <w:tcW w:w="1097" w:type="pct"/>
            <w:gridSpan w:val="2"/>
            <w:vAlign w:val="center"/>
          </w:tcPr>
          <w:p w14:paraId="1E1F6B8F" w14:textId="1DF8D467" w:rsidR="00AF5974" w:rsidRPr="003E6744" w:rsidRDefault="00AF5974" w:rsidP="00811AE7">
            <w:pPr>
              <w:jc w:val="center"/>
              <w:rPr>
                <w:rFonts w:ascii="Arial" w:hAnsi="Arial" w:cs="Arial"/>
              </w:rPr>
            </w:pPr>
            <w:r w:rsidRPr="003E6744">
              <w:rPr>
                <w:rFonts w:ascii="Arial" w:hAnsi="Arial" w:cs="Arial"/>
              </w:rPr>
              <w:t>0</w:t>
            </w:r>
          </w:p>
        </w:tc>
        <w:tc>
          <w:tcPr>
            <w:tcW w:w="659" w:type="pct"/>
            <w:gridSpan w:val="2"/>
            <w:vAlign w:val="center"/>
          </w:tcPr>
          <w:p w14:paraId="366E06A5" w14:textId="6D7E2F8F" w:rsidR="00AF5974" w:rsidRPr="003E6744" w:rsidRDefault="00AF5974" w:rsidP="00811AE7">
            <w:pPr>
              <w:jc w:val="center"/>
              <w:rPr>
                <w:rFonts w:ascii="Arial" w:hAnsi="Arial" w:cs="Arial"/>
              </w:rPr>
            </w:pPr>
            <w:r w:rsidRPr="003E6744">
              <w:rPr>
                <w:rFonts w:ascii="Arial" w:hAnsi="Arial" w:cs="Arial"/>
                <w:color w:val="000000"/>
              </w:rPr>
              <w:t>5</w:t>
            </w:r>
          </w:p>
        </w:tc>
      </w:tr>
      <w:tr w:rsidR="00AF5974" w:rsidRPr="003E6744" w14:paraId="1BC90D38" w14:textId="77777777" w:rsidTr="00811AE7">
        <w:tc>
          <w:tcPr>
            <w:tcW w:w="913" w:type="pct"/>
            <w:vAlign w:val="center"/>
          </w:tcPr>
          <w:p w14:paraId="7BAAB061"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July 2019</w:t>
            </w:r>
          </w:p>
        </w:tc>
        <w:tc>
          <w:tcPr>
            <w:tcW w:w="650" w:type="pct"/>
            <w:vAlign w:val="center"/>
          </w:tcPr>
          <w:p w14:paraId="5E3D668F" w14:textId="42EE1B17"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15" w:type="pct"/>
            <w:vAlign w:val="center"/>
          </w:tcPr>
          <w:p w14:paraId="74945663" w14:textId="56BFC39F"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6" w:type="pct"/>
            <w:vAlign w:val="center"/>
          </w:tcPr>
          <w:p w14:paraId="79C2F704" w14:textId="15753C14"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097" w:type="pct"/>
            <w:gridSpan w:val="2"/>
            <w:vAlign w:val="center"/>
          </w:tcPr>
          <w:p w14:paraId="478B59C0" w14:textId="6ECC2EC1" w:rsidR="00AF5974" w:rsidRPr="003E6744" w:rsidRDefault="00AF5974" w:rsidP="00811AE7">
            <w:pPr>
              <w:jc w:val="center"/>
              <w:rPr>
                <w:rFonts w:ascii="Arial" w:hAnsi="Arial" w:cs="Arial"/>
              </w:rPr>
            </w:pPr>
            <w:r w:rsidRPr="003E6744">
              <w:rPr>
                <w:rFonts w:ascii="Arial" w:hAnsi="Arial" w:cs="Arial"/>
                <w:color w:val="000000"/>
              </w:rPr>
              <w:t>7</w:t>
            </w:r>
          </w:p>
        </w:tc>
        <w:tc>
          <w:tcPr>
            <w:tcW w:w="659" w:type="pct"/>
            <w:gridSpan w:val="2"/>
            <w:vAlign w:val="center"/>
          </w:tcPr>
          <w:p w14:paraId="47FEF9FC" w14:textId="3D0CD85A" w:rsidR="00AF5974" w:rsidRPr="003E6744" w:rsidRDefault="00AF5974" w:rsidP="00811AE7">
            <w:pPr>
              <w:jc w:val="center"/>
              <w:rPr>
                <w:rFonts w:ascii="Arial" w:hAnsi="Arial" w:cs="Arial"/>
              </w:rPr>
            </w:pPr>
            <w:r w:rsidRPr="003E6744">
              <w:rPr>
                <w:rFonts w:ascii="Arial" w:hAnsi="Arial" w:cs="Arial"/>
                <w:color w:val="000000"/>
              </w:rPr>
              <w:t>7</w:t>
            </w:r>
          </w:p>
        </w:tc>
      </w:tr>
      <w:tr w:rsidR="00AF5974" w:rsidRPr="003E6744" w14:paraId="7F61A0D4" w14:textId="77777777" w:rsidTr="00811AE7">
        <w:tc>
          <w:tcPr>
            <w:tcW w:w="913" w:type="pct"/>
            <w:vAlign w:val="center"/>
          </w:tcPr>
          <w:p w14:paraId="0B0CDA90"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2020</w:t>
            </w:r>
          </w:p>
        </w:tc>
        <w:tc>
          <w:tcPr>
            <w:tcW w:w="650" w:type="pct"/>
            <w:vAlign w:val="center"/>
          </w:tcPr>
          <w:p w14:paraId="07298927" w14:textId="707CBE7F"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15" w:type="pct"/>
            <w:vAlign w:val="center"/>
          </w:tcPr>
          <w:p w14:paraId="5F7F518B" w14:textId="62A856D6"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6" w:type="pct"/>
            <w:vAlign w:val="center"/>
          </w:tcPr>
          <w:p w14:paraId="32681A10" w14:textId="1080E274"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097" w:type="pct"/>
            <w:gridSpan w:val="2"/>
            <w:vAlign w:val="center"/>
          </w:tcPr>
          <w:p w14:paraId="5EBCA61C" w14:textId="28F8F284" w:rsidR="00AF5974" w:rsidRPr="003E6744" w:rsidRDefault="00AF5974" w:rsidP="00811AE7">
            <w:pPr>
              <w:jc w:val="center"/>
              <w:rPr>
                <w:rFonts w:ascii="Arial" w:hAnsi="Arial" w:cs="Arial"/>
              </w:rPr>
            </w:pPr>
            <w:r w:rsidRPr="003E6744">
              <w:rPr>
                <w:rFonts w:ascii="Arial" w:hAnsi="Arial" w:cs="Arial"/>
                <w:color w:val="000000"/>
              </w:rPr>
              <w:t>7</w:t>
            </w:r>
          </w:p>
        </w:tc>
        <w:tc>
          <w:tcPr>
            <w:tcW w:w="659" w:type="pct"/>
            <w:gridSpan w:val="2"/>
            <w:vAlign w:val="center"/>
          </w:tcPr>
          <w:p w14:paraId="063D7943" w14:textId="50C40B29" w:rsidR="00AF5974" w:rsidRPr="003E6744" w:rsidRDefault="00AF5974" w:rsidP="00811AE7">
            <w:pPr>
              <w:jc w:val="center"/>
              <w:rPr>
                <w:rFonts w:ascii="Arial" w:hAnsi="Arial" w:cs="Arial"/>
              </w:rPr>
            </w:pPr>
            <w:r w:rsidRPr="003E6744">
              <w:rPr>
                <w:rFonts w:ascii="Arial" w:hAnsi="Arial" w:cs="Arial"/>
                <w:color w:val="000000"/>
              </w:rPr>
              <w:t>7</w:t>
            </w:r>
          </w:p>
        </w:tc>
      </w:tr>
      <w:tr w:rsidR="00AF5974" w:rsidRPr="003E6744" w14:paraId="06BCBFD3" w14:textId="77777777" w:rsidTr="00811AE7">
        <w:tc>
          <w:tcPr>
            <w:tcW w:w="913" w:type="pct"/>
            <w:vAlign w:val="center"/>
          </w:tcPr>
          <w:p w14:paraId="5F63ECA2"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2021</w:t>
            </w:r>
          </w:p>
        </w:tc>
        <w:tc>
          <w:tcPr>
            <w:tcW w:w="650" w:type="pct"/>
            <w:vAlign w:val="center"/>
          </w:tcPr>
          <w:p w14:paraId="1779FA5D" w14:textId="1F27D774"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3D8690C3" w14:textId="35C2A89B"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6" w:type="pct"/>
            <w:vAlign w:val="center"/>
          </w:tcPr>
          <w:p w14:paraId="6E6C4D8C" w14:textId="13D048D4"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097" w:type="pct"/>
            <w:gridSpan w:val="2"/>
            <w:vAlign w:val="center"/>
          </w:tcPr>
          <w:p w14:paraId="4BE7E35A" w14:textId="2007109A" w:rsidR="00AF5974" w:rsidRPr="003E6744" w:rsidRDefault="00AF5974" w:rsidP="00811AE7">
            <w:pPr>
              <w:jc w:val="center"/>
              <w:rPr>
                <w:rFonts w:ascii="Arial" w:hAnsi="Arial" w:cs="Arial"/>
                <w:color w:val="000000"/>
              </w:rPr>
            </w:pPr>
            <w:r w:rsidRPr="003E6744">
              <w:rPr>
                <w:rFonts w:ascii="Arial" w:hAnsi="Arial" w:cs="Arial"/>
                <w:color w:val="000000"/>
              </w:rPr>
              <w:t>7</w:t>
            </w:r>
          </w:p>
        </w:tc>
        <w:tc>
          <w:tcPr>
            <w:tcW w:w="659" w:type="pct"/>
            <w:gridSpan w:val="2"/>
            <w:vAlign w:val="center"/>
          </w:tcPr>
          <w:p w14:paraId="1A09D854" w14:textId="1699B286" w:rsidR="00AF5974" w:rsidRPr="003E6744" w:rsidRDefault="00AF5974" w:rsidP="00811AE7">
            <w:pPr>
              <w:jc w:val="center"/>
              <w:rPr>
                <w:rFonts w:ascii="Arial" w:hAnsi="Arial" w:cs="Arial"/>
                <w:color w:val="000000"/>
              </w:rPr>
            </w:pPr>
            <w:r w:rsidRPr="003E6744">
              <w:rPr>
                <w:rFonts w:ascii="Arial" w:hAnsi="Arial" w:cs="Arial"/>
                <w:color w:val="000000"/>
              </w:rPr>
              <w:t>7</w:t>
            </w:r>
          </w:p>
        </w:tc>
      </w:tr>
      <w:tr w:rsidR="00811AE7" w:rsidRPr="003E6744" w14:paraId="789886E3" w14:textId="77777777" w:rsidTr="00811AE7">
        <w:tc>
          <w:tcPr>
            <w:tcW w:w="913" w:type="pct"/>
            <w:vAlign w:val="center"/>
          </w:tcPr>
          <w:p w14:paraId="7B734441" w14:textId="15A46CBB" w:rsidR="00811AE7" w:rsidRPr="003E6744" w:rsidRDefault="00811AE7" w:rsidP="00811AE7">
            <w:pPr>
              <w:spacing w:after="120"/>
              <w:jc w:val="center"/>
              <w:rPr>
                <w:rFonts w:ascii="Arial" w:hAnsi="Arial" w:cs="Arial"/>
                <w:color w:val="000000"/>
                <w:sz w:val="22"/>
                <w:szCs w:val="22"/>
              </w:rPr>
            </w:pPr>
            <w:r>
              <w:rPr>
                <w:rFonts w:ascii="Arial" w:hAnsi="Arial" w:cs="Arial"/>
                <w:color w:val="000000"/>
                <w:sz w:val="22"/>
                <w:szCs w:val="22"/>
              </w:rPr>
              <w:t>Jan 2022</w:t>
            </w:r>
          </w:p>
        </w:tc>
        <w:tc>
          <w:tcPr>
            <w:tcW w:w="650" w:type="pct"/>
            <w:vAlign w:val="center"/>
          </w:tcPr>
          <w:p w14:paraId="100E6E4C" w14:textId="028CA5BC" w:rsidR="00811AE7" w:rsidRPr="003E6744" w:rsidRDefault="00811AE7" w:rsidP="00811AE7">
            <w:pPr>
              <w:jc w:val="center"/>
              <w:rPr>
                <w:rFonts w:ascii="Arial" w:hAnsi="Arial" w:cs="Arial"/>
                <w:b/>
                <w:bCs/>
                <w:sz w:val="20"/>
                <w:szCs w:val="20"/>
              </w:rPr>
            </w:pPr>
            <w:r>
              <w:rPr>
                <w:rFonts w:ascii="Arial" w:hAnsi="Arial" w:cs="Arial"/>
                <w:b/>
                <w:bCs/>
                <w:sz w:val="20"/>
                <w:szCs w:val="20"/>
              </w:rPr>
              <w:t>0</w:t>
            </w:r>
          </w:p>
        </w:tc>
        <w:tc>
          <w:tcPr>
            <w:tcW w:w="815" w:type="pct"/>
            <w:vAlign w:val="center"/>
          </w:tcPr>
          <w:p w14:paraId="14AA16AE" w14:textId="68BED292" w:rsidR="00811AE7" w:rsidRPr="003E6744" w:rsidRDefault="00811AE7" w:rsidP="00811AE7">
            <w:pPr>
              <w:jc w:val="center"/>
              <w:rPr>
                <w:rFonts w:ascii="Arial" w:hAnsi="Arial" w:cs="Arial"/>
                <w:b/>
                <w:bCs/>
                <w:sz w:val="20"/>
                <w:szCs w:val="20"/>
              </w:rPr>
            </w:pPr>
            <w:r>
              <w:rPr>
                <w:rFonts w:ascii="Arial" w:hAnsi="Arial" w:cs="Arial"/>
                <w:b/>
                <w:bCs/>
                <w:sz w:val="20"/>
                <w:szCs w:val="20"/>
              </w:rPr>
              <w:t>0</w:t>
            </w:r>
          </w:p>
        </w:tc>
        <w:tc>
          <w:tcPr>
            <w:tcW w:w="866" w:type="pct"/>
            <w:vAlign w:val="center"/>
          </w:tcPr>
          <w:p w14:paraId="5C34C61C" w14:textId="7BA10A7F" w:rsidR="00811AE7" w:rsidRPr="003E6744" w:rsidRDefault="00811AE7" w:rsidP="00811AE7">
            <w:pPr>
              <w:jc w:val="center"/>
              <w:rPr>
                <w:rFonts w:ascii="Arial" w:hAnsi="Arial" w:cs="Arial"/>
                <w:color w:val="000000"/>
              </w:rPr>
            </w:pPr>
            <w:r>
              <w:rPr>
                <w:rFonts w:ascii="Arial" w:hAnsi="Arial" w:cs="Arial"/>
                <w:color w:val="000000"/>
              </w:rPr>
              <w:t>0</w:t>
            </w:r>
          </w:p>
        </w:tc>
        <w:tc>
          <w:tcPr>
            <w:tcW w:w="1097" w:type="pct"/>
            <w:gridSpan w:val="2"/>
            <w:vAlign w:val="center"/>
          </w:tcPr>
          <w:p w14:paraId="6FA10326" w14:textId="6C1CAAB6" w:rsidR="00811AE7" w:rsidRPr="003E6744" w:rsidRDefault="00811AE7" w:rsidP="00811AE7">
            <w:pPr>
              <w:jc w:val="center"/>
              <w:rPr>
                <w:rFonts w:ascii="Arial" w:hAnsi="Arial" w:cs="Arial"/>
                <w:color w:val="000000"/>
              </w:rPr>
            </w:pPr>
            <w:r>
              <w:rPr>
                <w:rFonts w:ascii="Arial" w:hAnsi="Arial" w:cs="Arial"/>
                <w:color w:val="000000"/>
              </w:rPr>
              <w:t>7</w:t>
            </w:r>
          </w:p>
        </w:tc>
        <w:tc>
          <w:tcPr>
            <w:tcW w:w="659" w:type="pct"/>
            <w:gridSpan w:val="2"/>
            <w:vAlign w:val="center"/>
          </w:tcPr>
          <w:p w14:paraId="0F02C6FD" w14:textId="22CDFCA2" w:rsidR="00811AE7" w:rsidRPr="003E6744" w:rsidRDefault="00811AE7" w:rsidP="00811AE7">
            <w:pPr>
              <w:jc w:val="center"/>
              <w:rPr>
                <w:rFonts w:ascii="Arial" w:hAnsi="Arial" w:cs="Arial"/>
                <w:color w:val="000000"/>
              </w:rPr>
            </w:pPr>
            <w:r>
              <w:rPr>
                <w:rFonts w:ascii="Arial" w:hAnsi="Arial" w:cs="Arial"/>
                <w:color w:val="000000"/>
              </w:rPr>
              <w:t>7</w:t>
            </w:r>
          </w:p>
        </w:tc>
      </w:tr>
    </w:tbl>
    <w:p w14:paraId="76B4E818" w14:textId="1538D935" w:rsidR="00AF5974" w:rsidRPr="003E6744" w:rsidRDefault="00AF5974" w:rsidP="00AF5974">
      <w:pPr>
        <w:rPr>
          <w:rFonts w:ascii="Arial" w:hAnsi="Arial" w:cs="Arial"/>
        </w:rPr>
      </w:pPr>
    </w:p>
    <w:tbl>
      <w:tblPr>
        <w:tblW w:w="5556"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863"/>
        <w:gridCol w:w="1328"/>
        <w:gridCol w:w="1663"/>
        <w:gridCol w:w="1769"/>
        <w:gridCol w:w="8"/>
        <w:gridCol w:w="2228"/>
        <w:gridCol w:w="8"/>
        <w:gridCol w:w="1334"/>
      </w:tblGrid>
      <w:tr w:rsidR="00AF5974" w:rsidRPr="003E6744" w14:paraId="4ED1BB53" w14:textId="77777777" w:rsidTr="00811AE7">
        <w:tc>
          <w:tcPr>
            <w:tcW w:w="5000" w:type="pct"/>
            <w:gridSpan w:val="8"/>
            <w:shd w:val="clear" w:color="auto" w:fill="009999"/>
          </w:tcPr>
          <w:p w14:paraId="0B4AC770" w14:textId="053D54B2" w:rsidR="00AF5974" w:rsidRPr="003E6744" w:rsidRDefault="00AF5974" w:rsidP="00AF5974">
            <w:pPr>
              <w:pStyle w:val="tableheading"/>
              <w:spacing w:after="120"/>
              <w:rPr>
                <w:rFonts w:ascii="Arial" w:hAnsi="Arial"/>
                <w:b w:val="0"/>
              </w:rPr>
            </w:pPr>
            <w:r w:rsidRPr="003E6744">
              <w:rPr>
                <w:rFonts w:ascii="Arial" w:hAnsi="Arial"/>
                <w:b w:val="0"/>
                <w:color w:val="FFFFFF"/>
              </w:rPr>
              <w:br w:type="page"/>
            </w:r>
            <w:bookmarkStart w:id="619" w:name="_Toc118924713"/>
            <w:r w:rsidRPr="003E6744">
              <w:rPr>
                <w:rFonts w:ascii="Arial" w:hAnsi="Arial"/>
                <w:b w:val="0"/>
              </w:rPr>
              <w:t>Table C.2</w:t>
            </w:r>
            <w:r w:rsidRPr="003E6744">
              <w:rPr>
                <w:rFonts w:ascii="Arial" w:hAnsi="Arial"/>
                <w:b w:val="0"/>
              </w:rPr>
              <w:tab/>
              <w:t>Bi-annual Traveller caravan count figures January 2016 to January 202</w:t>
            </w:r>
            <w:r w:rsidR="003D6FF4">
              <w:rPr>
                <w:rFonts w:ascii="Arial" w:hAnsi="Arial"/>
                <w:b w:val="0"/>
              </w:rPr>
              <w:t>2</w:t>
            </w:r>
            <w:r w:rsidRPr="003E6744">
              <w:rPr>
                <w:rFonts w:ascii="Arial" w:hAnsi="Arial"/>
                <w:b w:val="0"/>
              </w:rPr>
              <w:t>:  Preston</w:t>
            </w:r>
            <w:bookmarkEnd w:id="619"/>
          </w:p>
        </w:tc>
      </w:tr>
      <w:tr w:rsidR="00AF5974" w:rsidRPr="003E6744" w14:paraId="3D48A369" w14:textId="77777777" w:rsidTr="00811AE7">
        <w:tc>
          <w:tcPr>
            <w:tcW w:w="913" w:type="pct"/>
            <w:vMerge w:val="restart"/>
            <w:shd w:val="clear" w:color="auto" w:fill="009999"/>
            <w:vAlign w:val="bottom"/>
            <w:hideMark/>
          </w:tcPr>
          <w:p w14:paraId="5F0C3C5D"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Date</w:t>
            </w:r>
          </w:p>
        </w:tc>
        <w:tc>
          <w:tcPr>
            <w:tcW w:w="2337" w:type="pct"/>
            <w:gridSpan w:val="4"/>
            <w:shd w:val="clear" w:color="auto" w:fill="009999"/>
            <w:vAlign w:val="bottom"/>
            <w:hideMark/>
          </w:tcPr>
          <w:p w14:paraId="7374941F"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Authorised sites with planning permission</w:t>
            </w:r>
          </w:p>
        </w:tc>
        <w:tc>
          <w:tcPr>
            <w:tcW w:w="1096" w:type="pct"/>
            <w:gridSpan w:val="2"/>
            <w:shd w:val="clear" w:color="auto" w:fill="009999"/>
            <w:vAlign w:val="bottom"/>
            <w:hideMark/>
          </w:tcPr>
          <w:p w14:paraId="5A636F62"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Unauthorised sites without planning permission</w:t>
            </w:r>
          </w:p>
        </w:tc>
        <w:tc>
          <w:tcPr>
            <w:tcW w:w="654" w:type="pct"/>
            <w:shd w:val="clear" w:color="auto" w:fill="009193"/>
            <w:vAlign w:val="bottom"/>
            <w:hideMark/>
          </w:tcPr>
          <w:p w14:paraId="33B4E1D6"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w:t>
            </w:r>
          </w:p>
        </w:tc>
      </w:tr>
      <w:tr w:rsidR="00AF5974" w:rsidRPr="003E6744" w14:paraId="393540CE" w14:textId="77777777" w:rsidTr="00811AE7">
        <w:trPr>
          <w:trHeight w:val="780"/>
        </w:trPr>
        <w:tc>
          <w:tcPr>
            <w:tcW w:w="913" w:type="pct"/>
            <w:vMerge/>
            <w:vAlign w:val="center"/>
            <w:hideMark/>
          </w:tcPr>
          <w:p w14:paraId="26B1D6BA" w14:textId="77777777" w:rsidR="00AF5974" w:rsidRPr="003E6744" w:rsidRDefault="00AF5974" w:rsidP="00AF5974">
            <w:pPr>
              <w:spacing w:after="120"/>
              <w:jc w:val="center"/>
              <w:rPr>
                <w:rFonts w:ascii="Arial" w:hAnsi="Arial" w:cs="Arial"/>
                <w:color w:val="FFFFFF"/>
                <w:sz w:val="22"/>
                <w:szCs w:val="22"/>
              </w:rPr>
            </w:pPr>
          </w:p>
        </w:tc>
        <w:tc>
          <w:tcPr>
            <w:tcW w:w="651" w:type="pct"/>
            <w:shd w:val="clear" w:color="auto" w:fill="009999"/>
            <w:vAlign w:val="bottom"/>
            <w:hideMark/>
          </w:tcPr>
          <w:p w14:paraId="0F876069"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Social Rented</w:t>
            </w:r>
          </w:p>
        </w:tc>
        <w:tc>
          <w:tcPr>
            <w:tcW w:w="815" w:type="pct"/>
            <w:shd w:val="clear" w:color="auto" w:fill="009999"/>
            <w:vAlign w:val="bottom"/>
            <w:hideMark/>
          </w:tcPr>
          <w:p w14:paraId="578A5085"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Private (Temporary)</w:t>
            </w:r>
          </w:p>
        </w:tc>
        <w:tc>
          <w:tcPr>
            <w:tcW w:w="867" w:type="pct"/>
            <w:shd w:val="clear" w:color="auto" w:fill="009999"/>
          </w:tcPr>
          <w:p w14:paraId="703FD6E1"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Private (Permanent</w:t>
            </w:r>
          </w:p>
        </w:tc>
        <w:tc>
          <w:tcPr>
            <w:tcW w:w="1096" w:type="pct"/>
            <w:gridSpan w:val="2"/>
            <w:shd w:val="clear" w:color="auto" w:fill="009999"/>
            <w:vAlign w:val="bottom"/>
            <w:hideMark/>
          </w:tcPr>
          <w:p w14:paraId="5C236A66"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Unauthorised</w:t>
            </w:r>
          </w:p>
        </w:tc>
        <w:tc>
          <w:tcPr>
            <w:tcW w:w="658" w:type="pct"/>
            <w:gridSpan w:val="2"/>
            <w:shd w:val="clear" w:color="auto" w:fill="009193"/>
            <w:vAlign w:val="center"/>
            <w:hideMark/>
          </w:tcPr>
          <w:p w14:paraId="55B5C436" w14:textId="77777777" w:rsidR="00AF5974" w:rsidRPr="003E6744" w:rsidRDefault="00AF5974" w:rsidP="00AF5974">
            <w:pPr>
              <w:spacing w:after="120"/>
              <w:jc w:val="center"/>
              <w:rPr>
                <w:rFonts w:ascii="Arial" w:hAnsi="Arial" w:cs="Arial"/>
                <w:color w:val="FFFFFF"/>
                <w:sz w:val="22"/>
                <w:szCs w:val="22"/>
              </w:rPr>
            </w:pPr>
          </w:p>
        </w:tc>
      </w:tr>
      <w:tr w:rsidR="00AF5974" w:rsidRPr="003E6744" w14:paraId="72013823" w14:textId="77777777" w:rsidTr="00811AE7">
        <w:tc>
          <w:tcPr>
            <w:tcW w:w="913" w:type="pct"/>
            <w:vAlign w:val="center"/>
          </w:tcPr>
          <w:p w14:paraId="4B03FBF9"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2016</w:t>
            </w:r>
          </w:p>
        </w:tc>
        <w:tc>
          <w:tcPr>
            <w:tcW w:w="651" w:type="pct"/>
            <w:vAlign w:val="center"/>
          </w:tcPr>
          <w:p w14:paraId="72E650D4" w14:textId="1AEC81D6" w:rsidR="00AF5974" w:rsidRPr="003E6744" w:rsidRDefault="00AF5974" w:rsidP="00811AE7">
            <w:pPr>
              <w:jc w:val="center"/>
              <w:rPr>
                <w:rFonts w:ascii="Arial" w:hAnsi="Arial" w:cs="Arial"/>
                <w:color w:val="000000"/>
              </w:rPr>
            </w:pPr>
            <w:r w:rsidRPr="003E6744">
              <w:rPr>
                <w:rFonts w:ascii="Arial" w:hAnsi="Arial" w:cs="Arial"/>
                <w:b/>
                <w:bCs/>
                <w:sz w:val="20"/>
                <w:szCs w:val="20"/>
              </w:rPr>
              <w:t>22</w:t>
            </w:r>
          </w:p>
        </w:tc>
        <w:tc>
          <w:tcPr>
            <w:tcW w:w="815" w:type="pct"/>
            <w:vAlign w:val="center"/>
          </w:tcPr>
          <w:p w14:paraId="08B7B8E6" w14:textId="09C3D1F3" w:rsidR="00AF5974" w:rsidRPr="003E6744" w:rsidRDefault="00AF5974" w:rsidP="00811AE7">
            <w:pPr>
              <w:jc w:val="center"/>
              <w:rPr>
                <w:rFonts w:ascii="Arial" w:hAnsi="Arial" w:cs="Arial"/>
                <w:color w:val="000000"/>
              </w:rPr>
            </w:pPr>
            <w:r w:rsidRPr="003E6744">
              <w:rPr>
                <w:rFonts w:ascii="Arial" w:hAnsi="Arial" w:cs="Arial"/>
                <w:b/>
                <w:bCs/>
                <w:sz w:val="20"/>
                <w:szCs w:val="20"/>
              </w:rPr>
              <w:t>8</w:t>
            </w:r>
          </w:p>
        </w:tc>
        <w:tc>
          <w:tcPr>
            <w:tcW w:w="867" w:type="pct"/>
            <w:vAlign w:val="center"/>
          </w:tcPr>
          <w:p w14:paraId="0B3D07FB" w14:textId="7A187330" w:rsidR="00AF5974" w:rsidRPr="003E6744" w:rsidRDefault="00AF5974" w:rsidP="00811AE7">
            <w:pPr>
              <w:jc w:val="center"/>
              <w:rPr>
                <w:rFonts w:ascii="Arial" w:hAnsi="Arial" w:cs="Arial"/>
              </w:rPr>
            </w:pPr>
            <w:r w:rsidRPr="003E6744">
              <w:rPr>
                <w:rFonts w:ascii="Arial" w:hAnsi="Arial" w:cs="Arial"/>
              </w:rPr>
              <w:t>0</w:t>
            </w:r>
          </w:p>
        </w:tc>
        <w:tc>
          <w:tcPr>
            <w:tcW w:w="1096" w:type="pct"/>
            <w:gridSpan w:val="2"/>
            <w:vAlign w:val="center"/>
          </w:tcPr>
          <w:p w14:paraId="3F67D30B" w14:textId="54DF79DE"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8" w:type="pct"/>
            <w:gridSpan w:val="2"/>
            <w:vAlign w:val="center"/>
          </w:tcPr>
          <w:p w14:paraId="0D1822F1" w14:textId="3C8C5826" w:rsidR="00AF5974" w:rsidRPr="003E6744" w:rsidRDefault="00AF5974" w:rsidP="00811AE7">
            <w:pPr>
              <w:jc w:val="center"/>
              <w:rPr>
                <w:rFonts w:ascii="Arial" w:hAnsi="Arial" w:cs="Arial"/>
                <w:color w:val="000000"/>
              </w:rPr>
            </w:pPr>
            <w:r w:rsidRPr="003E6744">
              <w:rPr>
                <w:rFonts w:ascii="Arial" w:hAnsi="Arial" w:cs="Arial"/>
                <w:color w:val="000000"/>
              </w:rPr>
              <w:t>30</w:t>
            </w:r>
          </w:p>
        </w:tc>
      </w:tr>
      <w:tr w:rsidR="00AF5974" w:rsidRPr="003E6744" w14:paraId="4AED566E" w14:textId="77777777" w:rsidTr="00811AE7">
        <w:tc>
          <w:tcPr>
            <w:tcW w:w="913" w:type="pct"/>
            <w:vAlign w:val="center"/>
          </w:tcPr>
          <w:p w14:paraId="33D38695"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2016</w:t>
            </w:r>
          </w:p>
        </w:tc>
        <w:tc>
          <w:tcPr>
            <w:tcW w:w="651" w:type="pct"/>
            <w:vAlign w:val="center"/>
          </w:tcPr>
          <w:p w14:paraId="54DEE34F" w14:textId="7F70F0D6" w:rsidR="00AF5974" w:rsidRPr="003E6744" w:rsidRDefault="00AF5974" w:rsidP="00811AE7">
            <w:pPr>
              <w:jc w:val="center"/>
              <w:rPr>
                <w:rFonts w:ascii="Arial" w:hAnsi="Arial" w:cs="Arial"/>
                <w:color w:val="000000"/>
              </w:rPr>
            </w:pPr>
            <w:r w:rsidRPr="003E6744">
              <w:rPr>
                <w:rFonts w:ascii="Arial" w:hAnsi="Arial" w:cs="Arial"/>
                <w:b/>
                <w:bCs/>
                <w:sz w:val="20"/>
                <w:szCs w:val="20"/>
              </w:rPr>
              <w:t>23</w:t>
            </w:r>
          </w:p>
        </w:tc>
        <w:tc>
          <w:tcPr>
            <w:tcW w:w="815" w:type="pct"/>
            <w:vAlign w:val="center"/>
          </w:tcPr>
          <w:p w14:paraId="05C33E18" w14:textId="2AD33F98"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7" w:type="pct"/>
            <w:vAlign w:val="center"/>
          </w:tcPr>
          <w:p w14:paraId="2E31E3E1" w14:textId="1707F87E" w:rsidR="00AF5974" w:rsidRPr="003E6744" w:rsidRDefault="00AF5974" w:rsidP="00811AE7">
            <w:pPr>
              <w:jc w:val="center"/>
              <w:rPr>
                <w:rFonts w:ascii="Arial" w:hAnsi="Arial" w:cs="Arial"/>
              </w:rPr>
            </w:pPr>
            <w:r w:rsidRPr="003E6744">
              <w:rPr>
                <w:rFonts w:ascii="Arial" w:hAnsi="Arial" w:cs="Arial"/>
              </w:rPr>
              <w:t>0</w:t>
            </w:r>
          </w:p>
        </w:tc>
        <w:tc>
          <w:tcPr>
            <w:tcW w:w="1096" w:type="pct"/>
            <w:gridSpan w:val="2"/>
            <w:vAlign w:val="center"/>
          </w:tcPr>
          <w:p w14:paraId="4AFFFB51" w14:textId="51DEB292" w:rsidR="00AF5974" w:rsidRPr="003E6744" w:rsidRDefault="00AF5974" w:rsidP="00811AE7">
            <w:pPr>
              <w:jc w:val="center"/>
              <w:rPr>
                <w:rFonts w:ascii="Arial" w:hAnsi="Arial" w:cs="Arial"/>
                <w:color w:val="000000"/>
              </w:rPr>
            </w:pPr>
            <w:r w:rsidRPr="003E6744">
              <w:rPr>
                <w:rFonts w:ascii="Arial" w:hAnsi="Arial" w:cs="Arial"/>
                <w:b/>
                <w:bCs/>
                <w:sz w:val="20"/>
                <w:szCs w:val="20"/>
              </w:rPr>
              <w:t>12</w:t>
            </w:r>
          </w:p>
        </w:tc>
        <w:tc>
          <w:tcPr>
            <w:tcW w:w="658" w:type="pct"/>
            <w:gridSpan w:val="2"/>
            <w:vAlign w:val="center"/>
          </w:tcPr>
          <w:p w14:paraId="59591E54" w14:textId="1F274C57" w:rsidR="00AF5974" w:rsidRPr="003E6744" w:rsidRDefault="00AF5974" w:rsidP="00811AE7">
            <w:pPr>
              <w:jc w:val="center"/>
              <w:rPr>
                <w:rFonts w:ascii="Arial" w:hAnsi="Arial" w:cs="Arial"/>
                <w:color w:val="000000"/>
              </w:rPr>
            </w:pPr>
            <w:r w:rsidRPr="003E6744">
              <w:rPr>
                <w:rFonts w:ascii="Arial" w:hAnsi="Arial" w:cs="Arial"/>
                <w:color w:val="000000"/>
              </w:rPr>
              <w:t>35</w:t>
            </w:r>
          </w:p>
        </w:tc>
      </w:tr>
      <w:tr w:rsidR="00AF5974" w:rsidRPr="003E6744" w14:paraId="489E04CB" w14:textId="77777777" w:rsidTr="00811AE7">
        <w:tc>
          <w:tcPr>
            <w:tcW w:w="913" w:type="pct"/>
            <w:vAlign w:val="center"/>
          </w:tcPr>
          <w:p w14:paraId="0E19929B"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2017</w:t>
            </w:r>
          </w:p>
        </w:tc>
        <w:tc>
          <w:tcPr>
            <w:tcW w:w="651" w:type="pct"/>
            <w:vAlign w:val="center"/>
          </w:tcPr>
          <w:p w14:paraId="0619F338" w14:textId="771456C2" w:rsidR="00AF5974" w:rsidRPr="003E6744" w:rsidRDefault="00AF5974" w:rsidP="00811AE7">
            <w:pPr>
              <w:jc w:val="center"/>
              <w:rPr>
                <w:rFonts w:ascii="Arial" w:hAnsi="Arial" w:cs="Arial"/>
                <w:color w:val="000000"/>
              </w:rPr>
            </w:pPr>
            <w:r w:rsidRPr="003E6744">
              <w:rPr>
                <w:rFonts w:ascii="Arial" w:hAnsi="Arial" w:cs="Arial"/>
                <w:b/>
                <w:bCs/>
                <w:sz w:val="20"/>
                <w:szCs w:val="20"/>
              </w:rPr>
              <w:t>22</w:t>
            </w:r>
          </w:p>
        </w:tc>
        <w:tc>
          <w:tcPr>
            <w:tcW w:w="815" w:type="pct"/>
            <w:vAlign w:val="center"/>
          </w:tcPr>
          <w:p w14:paraId="2C945395" w14:textId="61C81507"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7" w:type="pct"/>
            <w:vAlign w:val="center"/>
          </w:tcPr>
          <w:p w14:paraId="5157435C" w14:textId="27D4BD96" w:rsidR="00AF5974" w:rsidRPr="003E6744" w:rsidRDefault="00AF5974" w:rsidP="00811AE7">
            <w:pPr>
              <w:jc w:val="center"/>
              <w:rPr>
                <w:rFonts w:ascii="Arial" w:hAnsi="Arial" w:cs="Arial"/>
              </w:rPr>
            </w:pPr>
            <w:r w:rsidRPr="003E6744">
              <w:rPr>
                <w:rFonts w:ascii="Arial" w:hAnsi="Arial" w:cs="Arial"/>
              </w:rPr>
              <w:t>0</w:t>
            </w:r>
          </w:p>
        </w:tc>
        <w:tc>
          <w:tcPr>
            <w:tcW w:w="1096" w:type="pct"/>
            <w:gridSpan w:val="2"/>
            <w:vAlign w:val="center"/>
          </w:tcPr>
          <w:p w14:paraId="1BBFFE29" w14:textId="7068DB71"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8" w:type="pct"/>
            <w:gridSpan w:val="2"/>
            <w:vAlign w:val="center"/>
          </w:tcPr>
          <w:p w14:paraId="2F86274A" w14:textId="760365E9" w:rsidR="00AF5974" w:rsidRPr="003E6744" w:rsidRDefault="00AF5974" w:rsidP="00811AE7">
            <w:pPr>
              <w:jc w:val="center"/>
              <w:rPr>
                <w:rFonts w:ascii="Arial" w:hAnsi="Arial" w:cs="Arial"/>
                <w:color w:val="000000"/>
              </w:rPr>
            </w:pPr>
            <w:r w:rsidRPr="003E6744">
              <w:rPr>
                <w:rFonts w:ascii="Arial" w:hAnsi="Arial" w:cs="Arial"/>
                <w:color w:val="000000"/>
              </w:rPr>
              <w:t>22</w:t>
            </w:r>
          </w:p>
        </w:tc>
      </w:tr>
      <w:tr w:rsidR="00AF5974" w:rsidRPr="003E6744" w14:paraId="64DAAF7B" w14:textId="77777777" w:rsidTr="00811AE7">
        <w:tc>
          <w:tcPr>
            <w:tcW w:w="913" w:type="pct"/>
            <w:vAlign w:val="center"/>
          </w:tcPr>
          <w:p w14:paraId="712AC173"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2017</w:t>
            </w:r>
          </w:p>
        </w:tc>
        <w:tc>
          <w:tcPr>
            <w:tcW w:w="651" w:type="pct"/>
            <w:vAlign w:val="center"/>
          </w:tcPr>
          <w:p w14:paraId="104C5397" w14:textId="1D16E1E3" w:rsidR="00AF5974" w:rsidRPr="003E6744" w:rsidRDefault="00AF5974" w:rsidP="00811AE7">
            <w:pPr>
              <w:jc w:val="center"/>
              <w:rPr>
                <w:rFonts w:ascii="Arial" w:hAnsi="Arial" w:cs="Arial"/>
                <w:color w:val="000000"/>
              </w:rPr>
            </w:pPr>
            <w:r w:rsidRPr="003E6744">
              <w:rPr>
                <w:rFonts w:ascii="Arial" w:hAnsi="Arial" w:cs="Arial"/>
                <w:b/>
                <w:bCs/>
                <w:sz w:val="20"/>
                <w:szCs w:val="20"/>
              </w:rPr>
              <w:t>23</w:t>
            </w:r>
          </w:p>
        </w:tc>
        <w:tc>
          <w:tcPr>
            <w:tcW w:w="815" w:type="pct"/>
            <w:vAlign w:val="center"/>
          </w:tcPr>
          <w:p w14:paraId="5B2F703E" w14:textId="065B3CB9"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7" w:type="pct"/>
            <w:vAlign w:val="center"/>
          </w:tcPr>
          <w:p w14:paraId="45F1D0B1" w14:textId="2779E5BB" w:rsidR="00AF5974" w:rsidRPr="003E6744" w:rsidRDefault="00AF5974" w:rsidP="00811AE7">
            <w:pPr>
              <w:jc w:val="center"/>
              <w:rPr>
                <w:rFonts w:ascii="Arial" w:hAnsi="Arial" w:cs="Arial"/>
              </w:rPr>
            </w:pPr>
            <w:r w:rsidRPr="003E6744">
              <w:rPr>
                <w:rFonts w:ascii="Arial" w:hAnsi="Arial" w:cs="Arial"/>
              </w:rPr>
              <w:t>0</w:t>
            </w:r>
          </w:p>
        </w:tc>
        <w:tc>
          <w:tcPr>
            <w:tcW w:w="1096" w:type="pct"/>
            <w:gridSpan w:val="2"/>
            <w:vAlign w:val="center"/>
          </w:tcPr>
          <w:p w14:paraId="68DFEBCB" w14:textId="56D720CE"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8" w:type="pct"/>
            <w:gridSpan w:val="2"/>
            <w:vAlign w:val="center"/>
          </w:tcPr>
          <w:p w14:paraId="7165AE40" w14:textId="5C02B270" w:rsidR="00AF5974" w:rsidRPr="003E6744" w:rsidRDefault="00AF5974" w:rsidP="00811AE7">
            <w:pPr>
              <w:jc w:val="center"/>
              <w:rPr>
                <w:rFonts w:ascii="Arial" w:hAnsi="Arial" w:cs="Arial"/>
                <w:color w:val="000000"/>
              </w:rPr>
            </w:pPr>
            <w:r w:rsidRPr="003E6744">
              <w:rPr>
                <w:rFonts w:ascii="Arial" w:hAnsi="Arial" w:cs="Arial"/>
                <w:color w:val="000000"/>
              </w:rPr>
              <w:t>23</w:t>
            </w:r>
          </w:p>
        </w:tc>
      </w:tr>
      <w:tr w:rsidR="00AF5974" w:rsidRPr="003E6744" w14:paraId="25E342B5" w14:textId="77777777" w:rsidTr="00811AE7">
        <w:tc>
          <w:tcPr>
            <w:tcW w:w="913" w:type="pct"/>
            <w:vAlign w:val="center"/>
          </w:tcPr>
          <w:p w14:paraId="348AE09E"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2018</w:t>
            </w:r>
          </w:p>
        </w:tc>
        <w:tc>
          <w:tcPr>
            <w:tcW w:w="651" w:type="pct"/>
            <w:vAlign w:val="center"/>
          </w:tcPr>
          <w:p w14:paraId="4ED7EC8F" w14:textId="6492878D" w:rsidR="00AF5974" w:rsidRPr="003E6744" w:rsidRDefault="00AF5974" w:rsidP="00811AE7">
            <w:pPr>
              <w:jc w:val="center"/>
              <w:rPr>
                <w:rFonts w:ascii="Arial" w:hAnsi="Arial" w:cs="Arial"/>
                <w:color w:val="000000"/>
              </w:rPr>
            </w:pPr>
            <w:r w:rsidRPr="003E6744">
              <w:rPr>
                <w:rFonts w:ascii="Arial" w:hAnsi="Arial" w:cs="Arial"/>
                <w:b/>
                <w:bCs/>
                <w:sz w:val="20"/>
                <w:szCs w:val="20"/>
              </w:rPr>
              <w:t>22</w:t>
            </w:r>
          </w:p>
        </w:tc>
        <w:tc>
          <w:tcPr>
            <w:tcW w:w="815" w:type="pct"/>
            <w:vAlign w:val="center"/>
          </w:tcPr>
          <w:p w14:paraId="4C9AF7A6" w14:textId="5F82E3EE"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7" w:type="pct"/>
            <w:vAlign w:val="center"/>
          </w:tcPr>
          <w:p w14:paraId="701B8301" w14:textId="0A6F004B" w:rsidR="00AF5974" w:rsidRPr="003E6744" w:rsidRDefault="00AF5974" w:rsidP="00811AE7">
            <w:pPr>
              <w:jc w:val="center"/>
              <w:rPr>
                <w:rFonts w:ascii="Arial" w:hAnsi="Arial" w:cs="Arial"/>
              </w:rPr>
            </w:pPr>
            <w:r w:rsidRPr="003E6744">
              <w:rPr>
                <w:rFonts w:ascii="Arial" w:hAnsi="Arial" w:cs="Arial"/>
              </w:rPr>
              <w:t>0</w:t>
            </w:r>
          </w:p>
        </w:tc>
        <w:tc>
          <w:tcPr>
            <w:tcW w:w="1096" w:type="pct"/>
            <w:gridSpan w:val="2"/>
            <w:vAlign w:val="center"/>
          </w:tcPr>
          <w:p w14:paraId="6A7DA630" w14:textId="256ACA31"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8" w:type="pct"/>
            <w:gridSpan w:val="2"/>
            <w:vAlign w:val="center"/>
          </w:tcPr>
          <w:p w14:paraId="715D5DC5" w14:textId="5A18A1A9" w:rsidR="00AF5974" w:rsidRPr="003E6744" w:rsidRDefault="00AF5974" w:rsidP="00811AE7">
            <w:pPr>
              <w:jc w:val="center"/>
              <w:rPr>
                <w:rFonts w:ascii="Arial" w:hAnsi="Arial" w:cs="Arial"/>
                <w:color w:val="000000"/>
              </w:rPr>
            </w:pPr>
            <w:r w:rsidRPr="003E6744">
              <w:rPr>
                <w:rFonts w:ascii="Arial" w:hAnsi="Arial" w:cs="Arial"/>
                <w:color w:val="000000"/>
              </w:rPr>
              <w:t>22</w:t>
            </w:r>
          </w:p>
        </w:tc>
      </w:tr>
      <w:tr w:rsidR="00AF5974" w:rsidRPr="003E6744" w14:paraId="4BB22E68" w14:textId="77777777" w:rsidTr="00811AE7">
        <w:tc>
          <w:tcPr>
            <w:tcW w:w="913" w:type="pct"/>
            <w:vAlign w:val="center"/>
          </w:tcPr>
          <w:p w14:paraId="1A82E236"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2018</w:t>
            </w:r>
          </w:p>
        </w:tc>
        <w:tc>
          <w:tcPr>
            <w:tcW w:w="651" w:type="pct"/>
            <w:vAlign w:val="center"/>
          </w:tcPr>
          <w:p w14:paraId="2A2CFDE5" w14:textId="2FDDDA10" w:rsidR="00AF5974" w:rsidRPr="003E6744" w:rsidRDefault="00AF5974" w:rsidP="00811AE7">
            <w:pPr>
              <w:jc w:val="center"/>
              <w:rPr>
                <w:rFonts w:ascii="Arial" w:hAnsi="Arial" w:cs="Arial"/>
              </w:rPr>
            </w:pPr>
            <w:r w:rsidRPr="003E6744">
              <w:rPr>
                <w:rFonts w:ascii="Arial" w:hAnsi="Arial" w:cs="Arial"/>
                <w:b/>
                <w:bCs/>
                <w:sz w:val="20"/>
                <w:szCs w:val="20"/>
              </w:rPr>
              <w:t>23</w:t>
            </w:r>
          </w:p>
        </w:tc>
        <w:tc>
          <w:tcPr>
            <w:tcW w:w="815" w:type="pct"/>
            <w:vAlign w:val="center"/>
          </w:tcPr>
          <w:p w14:paraId="1B151096" w14:textId="35910358"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7" w:type="pct"/>
            <w:vAlign w:val="center"/>
          </w:tcPr>
          <w:p w14:paraId="122A0E88" w14:textId="5F6AEA0D" w:rsidR="00AF5974" w:rsidRPr="003E6744" w:rsidRDefault="00AF5974" w:rsidP="00811AE7">
            <w:pPr>
              <w:jc w:val="center"/>
              <w:rPr>
                <w:rFonts w:ascii="Arial" w:hAnsi="Arial" w:cs="Arial"/>
              </w:rPr>
            </w:pPr>
            <w:r w:rsidRPr="003E6744">
              <w:rPr>
                <w:rFonts w:ascii="Arial" w:hAnsi="Arial" w:cs="Arial"/>
              </w:rPr>
              <w:t>0</w:t>
            </w:r>
          </w:p>
        </w:tc>
        <w:tc>
          <w:tcPr>
            <w:tcW w:w="1096" w:type="pct"/>
            <w:gridSpan w:val="2"/>
            <w:vAlign w:val="center"/>
          </w:tcPr>
          <w:p w14:paraId="727C282F" w14:textId="0E07EF37"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658" w:type="pct"/>
            <w:gridSpan w:val="2"/>
            <w:vAlign w:val="center"/>
          </w:tcPr>
          <w:p w14:paraId="201E766E" w14:textId="3FB75C75" w:rsidR="00AF5974" w:rsidRPr="003E6744" w:rsidRDefault="00AF5974" w:rsidP="00811AE7">
            <w:pPr>
              <w:jc w:val="center"/>
              <w:rPr>
                <w:rFonts w:ascii="Arial" w:hAnsi="Arial" w:cs="Arial"/>
              </w:rPr>
            </w:pPr>
            <w:r w:rsidRPr="003E6744">
              <w:rPr>
                <w:rFonts w:ascii="Arial" w:hAnsi="Arial" w:cs="Arial"/>
                <w:color w:val="000000"/>
              </w:rPr>
              <w:t>23</w:t>
            </w:r>
          </w:p>
        </w:tc>
      </w:tr>
      <w:tr w:rsidR="00AF5974" w:rsidRPr="003E6744" w14:paraId="2CA20DC3" w14:textId="77777777" w:rsidTr="00811AE7">
        <w:tc>
          <w:tcPr>
            <w:tcW w:w="913" w:type="pct"/>
            <w:vAlign w:val="center"/>
          </w:tcPr>
          <w:p w14:paraId="0DAB1A76"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2019</w:t>
            </w:r>
          </w:p>
        </w:tc>
        <w:tc>
          <w:tcPr>
            <w:tcW w:w="651" w:type="pct"/>
            <w:vAlign w:val="center"/>
          </w:tcPr>
          <w:p w14:paraId="7822C9B3" w14:textId="032265AB" w:rsidR="00AF5974" w:rsidRPr="003E6744" w:rsidRDefault="00AF5974" w:rsidP="00811AE7">
            <w:pPr>
              <w:jc w:val="center"/>
              <w:rPr>
                <w:rFonts w:ascii="Arial" w:hAnsi="Arial" w:cs="Arial"/>
              </w:rPr>
            </w:pPr>
            <w:r w:rsidRPr="003E6744">
              <w:rPr>
                <w:rFonts w:ascii="Arial" w:hAnsi="Arial" w:cs="Arial"/>
                <w:b/>
                <w:bCs/>
                <w:sz w:val="20"/>
                <w:szCs w:val="20"/>
              </w:rPr>
              <w:t>22</w:t>
            </w:r>
          </w:p>
        </w:tc>
        <w:tc>
          <w:tcPr>
            <w:tcW w:w="815" w:type="pct"/>
            <w:vAlign w:val="center"/>
          </w:tcPr>
          <w:p w14:paraId="69A0D801" w14:textId="5E4A6F60"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7" w:type="pct"/>
            <w:vAlign w:val="center"/>
          </w:tcPr>
          <w:p w14:paraId="5A8B817E" w14:textId="23A1E664" w:rsidR="00AF5974" w:rsidRPr="003E6744" w:rsidRDefault="00AF5974" w:rsidP="00811AE7">
            <w:pPr>
              <w:jc w:val="center"/>
              <w:rPr>
                <w:rFonts w:ascii="Arial" w:hAnsi="Arial" w:cs="Arial"/>
              </w:rPr>
            </w:pPr>
            <w:r w:rsidRPr="003E6744">
              <w:rPr>
                <w:rFonts w:ascii="Arial" w:hAnsi="Arial" w:cs="Arial"/>
              </w:rPr>
              <w:t>0</w:t>
            </w:r>
          </w:p>
        </w:tc>
        <w:tc>
          <w:tcPr>
            <w:tcW w:w="1096" w:type="pct"/>
            <w:gridSpan w:val="2"/>
            <w:vAlign w:val="center"/>
          </w:tcPr>
          <w:p w14:paraId="34F3A487" w14:textId="222ED81D"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658" w:type="pct"/>
            <w:gridSpan w:val="2"/>
            <w:vAlign w:val="center"/>
          </w:tcPr>
          <w:p w14:paraId="01FB9C26" w14:textId="0F48961B" w:rsidR="00AF5974" w:rsidRPr="003E6744" w:rsidRDefault="00AF5974" w:rsidP="00811AE7">
            <w:pPr>
              <w:jc w:val="center"/>
              <w:rPr>
                <w:rFonts w:ascii="Arial" w:hAnsi="Arial" w:cs="Arial"/>
              </w:rPr>
            </w:pPr>
            <w:r w:rsidRPr="003E6744">
              <w:rPr>
                <w:rFonts w:ascii="Arial" w:hAnsi="Arial" w:cs="Arial"/>
                <w:color w:val="000000"/>
              </w:rPr>
              <w:t>22</w:t>
            </w:r>
          </w:p>
        </w:tc>
      </w:tr>
      <w:tr w:rsidR="00AF5974" w:rsidRPr="003E6744" w14:paraId="3D524D34" w14:textId="77777777" w:rsidTr="00811AE7">
        <w:tc>
          <w:tcPr>
            <w:tcW w:w="913" w:type="pct"/>
            <w:vAlign w:val="center"/>
          </w:tcPr>
          <w:p w14:paraId="5FF6AEE8"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July 2019</w:t>
            </w:r>
          </w:p>
        </w:tc>
        <w:tc>
          <w:tcPr>
            <w:tcW w:w="651" w:type="pct"/>
            <w:vAlign w:val="center"/>
          </w:tcPr>
          <w:p w14:paraId="15A0EC8D" w14:textId="6E6DDDBD" w:rsidR="00AF5974" w:rsidRPr="003E6744" w:rsidRDefault="00AF5974" w:rsidP="00811AE7">
            <w:pPr>
              <w:jc w:val="center"/>
              <w:rPr>
                <w:rFonts w:ascii="Arial" w:hAnsi="Arial" w:cs="Arial"/>
              </w:rPr>
            </w:pPr>
            <w:r w:rsidRPr="003E6744">
              <w:rPr>
                <w:rFonts w:ascii="Arial" w:hAnsi="Arial" w:cs="Arial"/>
                <w:b/>
                <w:bCs/>
                <w:sz w:val="20"/>
                <w:szCs w:val="20"/>
              </w:rPr>
              <w:t>21</w:t>
            </w:r>
          </w:p>
        </w:tc>
        <w:tc>
          <w:tcPr>
            <w:tcW w:w="815" w:type="pct"/>
            <w:vAlign w:val="center"/>
          </w:tcPr>
          <w:p w14:paraId="599F90C6" w14:textId="4DBFCAEE"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7" w:type="pct"/>
            <w:vAlign w:val="center"/>
          </w:tcPr>
          <w:p w14:paraId="5981D492" w14:textId="151052DD"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096" w:type="pct"/>
            <w:gridSpan w:val="2"/>
            <w:vAlign w:val="center"/>
          </w:tcPr>
          <w:p w14:paraId="64C4BA4E" w14:textId="31086361" w:rsidR="00AF5974" w:rsidRPr="003E6744" w:rsidRDefault="00AF5974" w:rsidP="00811AE7">
            <w:pPr>
              <w:jc w:val="center"/>
              <w:rPr>
                <w:rFonts w:ascii="Arial" w:hAnsi="Arial" w:cs="Arial"/>
              </w:rPr>
            </w:pPr>
            <w:r w:rsidRPr="003E6744">
              <w:rPr>
                <w:rFonts w:ascii="Arial" w:hAnsi="Arial" w:cs="Arial"/>
                <w:b/>
                <w:bCs/>
                <w:sz w:val="20"/>
                <w:szCs w:val="20"/>
              </w:rPr>
              <w:t>6</w:t>
            </w:r>
          </w:p>
        </w:tc>
        <w:tc>
          <w:tcPr>
            <w:tcW w:w="658" w:type="pct"/>
            <w:gridSpan w:val="2"/>
            <w:vAlign w:val="center"/>
          </w:tcPr>
          <w:p w14:paraId="6A2C374C" w14:textId="12280587" w:rsidR="00AF5974" w:rsidRPr="003E6744" w:rsidRDefault="00AF5974" w:rsidP="00811AE7">
            <w:pPr>
              <w:jc w:val="center"/>
              <w:rPr>
                <w:rFonts w:ascii="Arial" w:hAnsi="Arial" w:cs="Arial"/>
              </w:rPr>
            </w:pPr>
            <w:r w:rsidRPr="003E6744">
              <w:rPr>
                <w:rFonts w:ascii="Arial" w:hAnsi="Arial" w:cs="Arial"/>
                <w:color w:val="000000"/>
              </w:rPr>
              <w:t>27</w:t>
            </w:r>
          </w:p>
        </w:tc>
      </w:tr>
      <w:tr w:rsidR="00AF5974" w:rsidRPr="003E6744" w14:paraId="1D907315" w14:textId="77777777" w:rsidTr="00811AE7">
        <w:tc>
          <w:tcPr>
            <w:tcW w:w="913" w:type="pct"/>
            <w:vAlign w:val="center"/>
          </w:tcPr>
          <w:p w14:paraId="1968A1A1"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2020</w:t>
            </w:r>
          </w:p>
        </w:tc>
        <w:tc>
          <w:tcPr>
            <w:tcW w:w="651" w:type="pct"/>
            <w:vAlign w:val="center"/>
          </w:tcPr>
          <w:p w14:paraId="5E0D59E1" w14:textId="625159EF" w:rsidR="00AF5974" w:rsidRPr="003E6744" w:rsidRDefault="00AF5974" w:rsidP="00811AE7">
            <w:pPr>
              <w:jc w:val="center"/>
              <w:rPr>
                <w:rFonts w:ascii="Arial" w:hAnsi="Arial" w:cs="Arial"/>
              </w:rPr>
            </w:pPr>
            <w:r w:rsidRPr="003E6744">
              <w:rPr>
                <w:rFonts w:ascii="Arial" w:hAnsi="Arial" w:cs="Arial"/>
                <w:b/>
                <w:bCs/>
                <w:sz w:val="20"/>
                <w:szCs w:val="20"/>
              </w:rPr>
              <w:t>21</w:t>
            </w:r>
          </w:p>
        </w:tc>
        <w:tc>
          <w:tcPr>
            <w:tcW w:w="815" w:type="pct"/>
            <w:vAlign w:val="center"/>
          </w:tcPr>
          <w:p w14:paraId="413DF603" w14:textId="5F55CF64"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7" w:type="pct"/>
            <w:vAlign w:val="center"/>
          </w:tcPr>
          <w:p w14:paraId="0113B2CD" w14:textId="2E47952B"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096" w:type="pct"/>
            <w:gridSpan w:val="2"/>
            <w:vAlign w:val="center"/>
          </w:tcPr>
          <w:p w14:paraId="6BBF108D" w14:textId="796F570B" w:rsidR="00AF5974" w:rsidRPr="003E6744" w:rsidRDefault="00AF5974" w:rsidP="00811AE7">
            <w:pPr>
              <w:jc w:val="center"/>
              <w:rPr>
                <w:rFonts w:ascii="Arial" w:hAnsi="Arial" w:cs="Arial"/>
              </w:rPr>
            </w:pPr>
            <w:r w:rsidRPr="003E6744">
              <w:rPr>
                <w:rFonts w:ascii="Arial" w:hAnsi="Arial" w:cs="Arial"/>
                <w:b/>
                <w:bCs/>
                <w:sz w:val="20"/>
                <w:szCs w:val="20"/>
              </w:rPr>
              <w:t>6</w:t>
            </w:r>
          </w:p>
        </w:tc>
        <w:tc>
          <w:tcPr>
            <w:tcW w:w="658" w:type="pct"/>
            <w:gridSpan w:val="2"/>
            <w:vAlign w:val="center"/>
          </w:tcPr>
          <w:p w14:paraId="1BEAE644" w14:textId="0F274512" w:rsidR="00AF5974" w:rsidRPr="003E6744" w:rsidRDefault="00AF5974" w:rsidP="00811AE7">
            <w:pPr>
              <w:jc w:val="center"/>
              <w:rPr>
                <w:rFonts w:ascii="Arial" w:hAnsi="Arial" w:cs="Arial"/>
              </w:rPr>
            </w:pPr>
            <w:r w:rsidRPr="003E6744">
              <w:rPr>
                <w:rFonts w:ascii="Arial" w:hAnsi="Arial" w:cs="Arial"/>
                <w:color w:val="000000"/>
              </w:rPr>
              <w:t>27</w:t>
            </w:r>
          </w:p>
        </w:tc>
      </w:tr>
      <w:tr w:rsidR="00AF5974" w:rsidRPr="003E6744" w14:paraId="53C1D855" w14:textId="77777777" w:rsidTr="00811AE7">
        <w:tc>
          <w:tcPr>
            <w:tcW w:w="913" w:type="pct"/>
            <w:vAlign w:val="center"/>
          </w:tcPr>
          <w:p w14:paraId="499B9ED5"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2021</w:t>
            </w:r>
          </w:p>
        </w:tc>
        <w:tc>
          <w:tcPr>
            <w:tcW w:w="651" w:type="pct"/>
            <w:vAlign w:val="center"/>
          </w:tcPr>
          <w:p w14:paraId="72291FAD" w14:textId="17F4419A" w:rsidR="00AF5974" w:rsidRPr="003E6744" w:rsidRDefault="00AF5974" w:rsidP="00811AE7">
            <w:pPr>
              <w:jc w:val="center"/>
              <w:rPr>
                <w:rFonts w:ascii="Arial" w:hAnsi="Arial" w:cs="Arial"/>
                <w:color w:val="000000"/>
              </w:rPr>
            </w:pPr>
            <w:r w:rsidRPr="003E6744">
              <w:rPr>
                <w:rFonts w:ascii="Arial" w:hAnsi="Arial" w:cs="Arial"/>
                <w:b/>
                <w:bCs/>
                <w:sz w:val="20"/>
                <w:szCs w:val="20"/>
              </w:rPr>
              <w:t>18</w:t>
            </w:r>
          </w:p>
        </w:tc>
        <w:tc>
          <w:tcPr>
            <w:tcW w:w="815" w:type="pct"/>
            <w:vAlign w:val="center"/>
          </w:tcPr>
          <w:p w14:paraId="2EB128EF" w14:textId="69BD85A5"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7" w:type="pct"/>
            <w:vAlign w:val="center"/>
          </w:tcPr>
          <w:p w14:paraId="5D7C20AE" w14:textId="0B3264E5"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096" w:type="pct"/>
            <w:gridSpan w:val="2"/>
            <w:vAlign w:val="center"/>
          </w:tcPr>
          <w:p w14:paraId="7DFE9477" w14:textId="3A460469"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8" w:type="pct"/>
            <w:gridSpan w:val="2"/>
            <w:vAlign w:val="center"/>
          </w:tcPr>
          <w:p w14:paraId="2A929098" w14:textId="221E2905" w:rsidR="00AF5974" w:rsidRPr="003E6744" w:rsidRDefault="00AF5974" w:rsidP="00811AE7">
            <w:pPr>
              <w:jc w:val="center"/>
              <w:rPr>
                <w:rFonts w:ascii="Arial" w:hAnsi="Arial" w:cs="Arial"/>
                <w:color w:val="000000"/>
              </w:rPr>
            </w:pPr>
            <w:r w:rsidRPr="003E6744">
              <w:rPr>
                <w:rFonts w:ascii="Arial" w:hAnsi="Arial" w:cs="Arial"/>
                <w:color w:val="000000"/>
              </w:rPr>
              <w:t>18</w:t>
            </w:r>
          </w:p>
        </w:tc>
      </w:tr>
      <w:tr w:rsidR="00811AE7" w:rsidRPr="003E6744" w14:paraId="7DD7961D" w14:textId="77777777" w:rsidTr="00811AE7">
        <w:tc>
          <w:tcPr>
            <w:tcW w:w="913" w:type="pct"/>
            <w:vAlign w:val="center"/>
          </w:tcPr>
          <w:p w14:paraId="7AB8D7DC" w14:textId="55B292FD" w:rsidR="00811AE7" w:rsidRPr="003E6744" w:rsidRDefault="00811AE7" w:rsidP="00811AE7">
            <w:pPr>
              <w:spacing w:after="120"/>
              <w:jc w:val="center"/>
              <w:rPr>
                <w:rFonts w:ascii="Arial" w:hAnsi="Arial" w:cs="Arial"/>
                <w:color w:val="000000"/>
                <w:sz w:val="22"/>
                <w:szCs w:val="22"/>
              </w:rPr>
            </w:pPr>
            <w:r>
              <w:rPr>
                <w:rFonts w:ascii="Arial" w:hAnsi="Arial" w:cs="Arial"/>
                <w:color w:val="000000"/>
                <w:sz w:val="22"/>
                <w:szCs w:val="22"/>
              </w:rPr>
              <w:t>Jan 2022</w:t>
            </w:r>
          </w:p>
        </w:tc>
        <w:tc>
          <w:tcPr>
            <w:tcW w:w="651" w:type="pct"/>
            <w:vAlign w:val="center"/>
          </w:tcPr>
          <w:p w14:paraId="203DFA1A" w14:textId="42CF5619" w:rsidR="00811AE7" w:rsidRPr="003E6744" w:rsidRDefault="00811AE7" w:rsidP="00811AE7">
            <w:pPr>
              <w:jc w:val="center"/>
              <w:rPr>
                <w:rFonts w:ascii="Arial" w:hAnsi="Arial" w:cs="Arial"/>
                <w:b/>
                <w:bCs/>
                <w:sz w:val="20"/>
                <w:szCs w:val="20"/>
              </w:rPr>
            </w:pPr>
            <w:r>
              <w:rPr>
                <w:rFonts w:ascii="Arial" w:hAnsi="Arial" w:cs="Arial"/>
                <w:b/>
                <w:bCs/>
                <w:sz w:val="20"/>
                <w:szCs w:val="20"/>
              </w:rPr>
              <w:t>17</w:t>
            </w:r>
          </w:p>
        </w:tc>
        <w:tc>
          <w:tcPr>
            <w:tcW w:w="815" w:type="pct"/>
            <w:vAlign w:val="center"/>
          </w:tcPr>
          <w:p w14:paraId="04B06F92" w14:textId="2726CCF5" w:rsidR="00811AE7" w:rsidRPr="003E6744" w:rsidRDefault="00811AE7" w:rsidP="00811AE7">
            <w:pPr>
              <w:jc w:val="center"/>
              <w:rPr>
                <w:rFonts w:ascii="Arial" w:hAnsi="Arial" w:cs="Arial"/>
                <w:b/>
                <w:bCs/>
                <w:sz w:val="20"/>
                <w:szCs w:val="20"/>
              </w:rPr>
            </w:pPr>
            <w:r>
              <w:rPr>
                <w:rFonts w:ascii="Arial" w:hAnsi="Arial" w:cs="Arial"/>
                <w:b/>
                <w:bCs/>
                <w:sz w:val="20"/>
                <w:szCs w:val="20"/>
              </w:rPr>
              <w:t>0</w:t>
            </w:r>
          </w:p>
        </w:tc>
        <w:tc>
          <w:tcPr>
            <w:tcW w:w="867" w:type="pct"/>
            <w:vAlign w:val="center"/>
          </w:tcPr>
          <w:p w14:paraId="7FB4E962" w14:textId="16919E9C" w:rsidR="00811AE7" w:rsidRPr="003E6744" w:rsidRDefault="00811AE7" w:rsidP="00811AE7">
            <w:pPr>
              <w:jc w:val="center"/>
              <w:rPr>
                <w:rFonts w:ascii="Arial" w:hAnsi="Arial" w:cs="Arial"/>
                <w:color w:val="000000"/>
              </w:rPr>
            </w:pPr>
            <w:r>
              <w:rPr>
                <w:rFonts w:ascii="Arial" w:hAnsi="Arial" w:cs="Arial"/>
                <w:color w:val="000000"/>
              </w:rPr>
              <w:t>0</w:t>
            </w:r>
          </w:p>
        </w:tc>
        <w:tc>
          <w:tcPr>
            <w:tcW w:w="1096" w:type="pct"/>
            <w:gridSpan w:val="2"/>
            <w:vAlign w:val="center"/>
          </w:tcPr>
          <w:p w14:paraId="5A6A6164" w14:textId="6B7E84B6" w:rsidR="00811AE7" w:rsidRPr="003E6744" w:rsidRDefault="00811AE7" w:rsidP="00811AE7">
            <w:pPr>
              <w:jc w:val="center"/>
              <w:rPr>
                <w:rFonts w:ascii="Arial" w:hAnsi="Arial" w:cs="Arial"/>
                <w:b/>
                <w:bCs/>
                <w:sz w:val="20"/>
                <w:szCs w:val="20"/>
              </w:rPr>
            </w:pPr>
            <w:r>
              <w:rPr>
                <w:rFonts w:ascii="Arial" w:hAnsi="Arial" w:cs="Arial"/>
                <w:b/>
                <w:bCs/>
                <w:sz w:val="20"/>
                <w:szCs w:val="20"/>
              </w:rPr>
              <w:t>6</w:t>
            </w:r>
          </w:p>
        </w:tc>
        <w:tc>
          <w:tcPr>
            <w:tcW w:w="658" w:type="pct"/>
            <w:gridSpan w:val="2"/>
            <w:vAlign w:val="center"/>
          </w:tcPr>
          <w:p w14:paraId="3E271EDB" w14:textId="3972D55E" w:rsidR="00811AE7" w:rsidRPr="003E6744" w:rsidRDefault="00811AE7" w:rsidP="00811AE7">
            <w:pPr>
              <w:jc w:val="center"/>
              <w:rPr>
                <w:rFonts w:ascii="Arial" w:hAnsi="Arial" w:cs="Arial"/>
                <w:color w:val="000000"/>
              </w:rPr>
            </w:pPr>
            <w:r>
              <w:rPr>
                <w:rFonts w:ascii="Arial" w:hAnsi="Arial" w:cs="Arial"/>
                <w:color w:val="000000"/>
              </w:rPr>
              <w:t>23</w:t>
            </w:r>
          </w:p>
        </w:tc>
      </w:tr>
    </w:tbl>
    <w:p w14:paraId="40F17CBA" w14:textId="702288A4" w:rsidR="00AF5974" w:rsidRPr="003E6744" w:rsidRDefault="00AF5974" w:rsidP="00AF5974">
      <w:pPr>
        <w:rPr>
          <w:rFonts w:ascii="Arial" w:hAnsi="Arial" w:cs="Arial"/>
        </w:rPr>
      </w:pPr>
    </w:p>
    <w:tbl>
      <w:tblPr>
        <w:tblW w:w="5556"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865"/>
        <w:gridCol w:w="1326"/>
        <w:gridCol w:w="1663"/>
        <w:gridCol w:w="1765"/>
        <w:gridCol w:w="14"/>
        <w:gridCol w:w="2242"/>
        <w:gridCol w:w="14"/>
        <w:gridCol w:w="1312"/>
      </w:tblGrid>
      <w:tr w:rsidR="00AF5974" w:rsidRPr="003E6744" w14:paraId="0AD36965" w14:textId="77777777" w:rsidTr="003D6FF4">
        <w:tc>
          <w:tcPr>
            <w:tcW w:w="5000" w:type="pct"/>
            <w:gridSpan w:val="8"/>
            <w:shd w:val="clear" w:color="auto" w:fill="009999"/>
          </w:tcPr>
          <w:p w14:paraId="0C78A15F" w14:textId="61608406" w:rsidR="00AF5974" w:rsidRPr="003E6744" w:rsidRDefault="00AF5974" w:rsidP="00AF5974">
            <w:pPr>
              <w:pStyle w:val="tableheading"/>
              <w:spacing w:after="120"/>
              <w:rPr>
                <w:rFonts w:ascii="Arial" w:hAnsi="Arial"/>
                <w:b w:val="0"/>
              </w:rPr>
            </w:pPr>
            <w:r w:rsidRPr="003E6744">
              <w:rPr>
                <w:rFonts w:ascii="Arial" w:hAnsi="Arial"/>
                <w:b w:val="0"/>
                <w:color w:val="FFFFFF"/>
              </w:rPr>
              <w:br w:type="page"/>
            </w:r>
            <w:bookmarkStart w:id="620" w:name="_Toc118924714"/>
            <w:r w:rsidRPr="003E6744">
              <w:rPr>
                <w:rFonts w:ascii="Arial" w:hAnsi="Arial"/>
                <w:b w:val="0"/>
              </w:rPr>
              <w:t>Table C.3</w:t>
            </w:r>
            <w:r w:rsidRPr="003E6744">
              <w:rPr>
                <w:rFonts w:ascii="Arial" w:hAnsi="Arial"/>
                <w:b w:val="0"/>
              </w:rPr>
              <w:tab/>
              <w:t>Bi-annual Traveller caravan count figures January 2016 to January 202</w:t>
            </w:r>
            <w:r w:rsidR="003D6FF4">
              <w:rPr>
                <w:rFonts w:ascii="Arial" w:hAnsi="Arial"/>
                <w:b w:val="0"/>
              </w:rPr>
              <w:t>2</w:t>
            </w:r>
            <w:r w:rsidRPr="003E6744">
              <w:rPr>
                <w:rFonts w:ascii="Arial" w:hAnsi="Arial"/>
                <w:b w:val="0"/>
              </w:rPr>
              <w:t>:  South Ribble</w:t>
            </w:r>
            <w:bookmarkEnd w:id="620"/>
          </w:p>
        </w:tc>
      </w:tr>
      <w:tr w:rsidR="00AF5974" w:rsidRPr="003E6744" w14:paraId="53319C9C" w14:textId="77777777" w:rsidTr="003D6FF4">
        <w:tc>
          <w:tcPr>
            <w:tcW w:w="914" w:type="pct"/>
            <w:vMerge w:val="restart"/>
            <w:shd w:val="clear" w:color="auto" w:fill="009999"/>
            <w:vAlign w:val="bottom"/>
            <w:hideMark/>
          </w:tcPr>
          <w:p w14:paraId="6B7EFDCA"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Date</w:t>
            </w:r>
          </w:p>
        </w:tc>
        <w:tc>
          <w:tcPr>
            <w:tcW w:w="2337" w:type="pct"/>
            <w:gridSpan w:val="4"/>
            <w:shd w:val="clear" w:color="auto" w:fill="009999"/>
            <w:vAlign w:val="bottom"/>
            <w:hideMark/>
          </w:tcPr>
          <w:p w14:paraId="01DB0DC5"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Authorised sites with planning permission</w:t>
            </w:r>
          </w:p>
        </w:tc>
        <w:tc>
          <w:tcPr>
            <w:tcW w:w="1106" w:type="pct"/>
            <w:gridSpan w:val="2"/>
            <w:shd w:val="clear" w:color="auto" w:fill="009193"/>
            <w:vAlign w:val="bottom"/>
            <w:hideMark/>
          </w:tcPr>
          <w:p w14:paraId="4BABFAE2"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Unauthorised sites without planning permission</w:t>
            </w:r>
          </w:p>
        </w:tc>
        <w:tc>
          <w:tcPr>
            <w:tcW w:w="643" w:type="pct"/>
            <w:shd w:val="clear" w:color="auto" w:fill="009193"/>
            <w:vAlign w:val="bottom"/>
            <w:hideMark/>
          </w:tcPr>
          <w:p w14:paraId="1FC4926A"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w:t>
            </w:r>
          </w:p>
        </w:tc>
      </w:tr>
      <w:tr w:rsidR="00AF5974" w:rsidRPr="003E6744" w14:paraId="25A28B69" w14:textId="77777777" w:rsidTr="003D6FF4">
        <w:tc>
          <w:tcPr>
            <w:tcW w:w="914" w:type="pct"/>
            <w:vMerge/>
            <w:vAlign w:val="center"/>
            <w:hideMark/>
          </w:tcPr>
          <w:p w14:paraId="3151FE0A" w14:textId="77777777" w:rsidR="00AF5974" w:rsidRPr="003E6744" w:rsidRDefault="00AF5974" w:rsidP="00AF5974">
            <w:pPr>
              <w:spacing w:after="120"/>
              <w:jc w:val="center"/>
              <w:rPr>
                <w:rFonts w:ascii="Arial" w:hAnsi="Arial" w:cs="Arial"/>
                <w:color w:val="FFFFFF"/>
                <w:sz w:val="22"/>
                <w:szCs w:val="22"/>
              </w:rPr>
            </w:pPr>
          </w:p>
        </w:tc>
        <w:tc>
          <w:tcPr>
            <w:tcW w:w="650" w:type="pct"/>
            <w:shd w:val="clear" w:color="auto" w:fill="009999"/>
            <w:vAlign w:val="bottom"/>
            <w:hideMark/>
          </w:tcPr>
          <w:p w14:paraId="318B98A8"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Social Rented</w:t>
            </w:r>
          </w:p>
        </w:tc>
        <w:tc>
          <w:tcPr>
            <w:tcW w:w="815" w:type="pct"/>
            <w:shd w:val="clear" w:color="auto" w:fill="009999"/>
            <w:vAlign w:val="bottom"/>
            <w:hideMark/>
          </w:tcPr>
          <w:p w14:paraId="536C2266"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Private (Temporary)</w:t>
            </w:r>
          </w:p>
        </w:tc>
        <w:tc>
          <w:tcPr>
            <w:tcW w:w="865" w:type="pct"/>
            <w:shd w:val="clear" w:color="auto" w:fill="009999"/>
          </w:tcPr>
          <w:p w14:paraId="767073D3"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Private (Permanent</w:t>
            </w:r>
          </w:p>
        </w:tc>
        <w:tc>
          <w:tcPr>
            <w:tcW w:w="1106" w:type="pct"/>
            <w:gridSpan w:val="2"/>
            <w:shd w:val="clear" w:color="auto" w:fill="009999"/>
            <w:vAlign w:val="bottom"/>
            <w:hideMark/>
          </w:tcPr>
          <w:p w14:paraId="53185E83" w14:textId="77777777" w:rsidR="00AF5974" w:rsidRPr="003E6744" w:rsidRDefault="00AF5974" w:rsidP="00AF5974">
            <w:pPr>
              <w:spacing w:after="120"/>
              <w:jc w:val="center"/>
              <w:rPr>
                <w:rFonts w:ascii="Arial" w:hAnsi="Arial" w:cs="Arial"/>
                <w:color w:val="FFFFFF"/>
                <w:sz w:val="22"/>
                <w:szCs w:val="22"/>
              </w:rPr>
            </w:pPr>
            <w:r w:rsidRPr="003E6744">
              <w:rPr>
                <w:rFonts w:ascii="Arial" w:hAnsi="Arial" w:cs="Arial"/>
                <w:color w:val="FFFFFF"/>
                <w:sz w:val="22"/>
                <w:szCs w:val="22"/>
              </w:rPr>
              <w:t>Total Unauthorised</w:t>
            </w:r>
          </w:p>
        </w:tc>
        <w:tc>
          <w:tcPr>
            <w:tcW w:w="650" w:type="pct"/>
            <w:gridSpan w:val="2"/>
            <w:shd w:val="clear" w:color="auto" w:fill="009193"/>
            <w:vAlign w:val="center"/>
            <w:hideMark/>
          </w:tcPr>
          <w:p w14:paraId="68EEA0FA" w14:textId="77777777" w:rsidR="00AF5974" w:rsidRPr="003E6744" w:rsidRDefault="00AF5974" w:rsidP="00AF5974">
            <w:pPr>
              <w:spacing w:after="120"/>
              <w:jc w:val="center"/>
              <w:rPr>
                <w:rFonts w:ascii="Arial" w:hAnsi="Arial" w:cs="Arial"/>
                <w:color w:val="FFFFFF"/>
                <w:sz w:val="22"/>
                <w:szCs w:val="22"/>
              </w:rPr>
            </w:pPr>
          </w:p>
        </w:tc>
      </w:tr>
      <w:tr w:rsidR="00AF5974" w:rsidRPr="003E6744" w14:paraId="26B00819" w14:textId="77777777" w:rsidTr="003D6FF4">
        <w:tc>
          <w:tcPr>
            <w:tcW w:w="914" w:type="pct"/>
            <w:vAlign w:val="center"/>
          </w:tcPr>
          <w:p w14:paraId="67CB06E5"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2016</w:t>
            </w:r>
          </w:p>
        </w:tc>
        <w:tc>
          <w:tcPr>
            <w:tcW w:w="650" w:type="pct"/>
            <w:vAlign w:val="center"/>
          </w:tcPr>
          <w:p w14:paraId="72D47187" w14:textId="43906EC7"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5B144F4A" w14:textId="0D057623"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5" w:type="pct"/>
            <w:vAlign w:val="center"/>
          </w:tcPr>
          <w:p w14:paraId="35329E7A" w14:textId="44E174FF" w:rsidR="00AF5974" w:rsidRPr="003E6744" w:rsidRDefault="00AF5974" w:rsidP="00811AE7">
            <w:pPr>
              <w:jc w:val="center"/>
              <w:rPr>
                <w:rFonts w:ascii="Arial" w:hAnsi="Arial" w:cs="Arial"/>
              </w:rPr>
            </w:pPr>
            <w:r w:rsidRPr="003E6744">
              <w:rPr>
                <w:rFonts w:ascii="Arial" w:hAnsi="Arial" w:cs="Arial"/>
              </w:rPr>
              <w:t>0</w:t>
            </w:r>
          </w:p>
        </w:tc>
        <w:tc>
          <w:tcPr>
            <w:tcW w:w="1106" w:type="pct"/>
            <w:gridSpan w:val="2"/>
            <w:vAlign w:val="center"/>
          </w:tcPr>
          <w:p w14:paraId="71F68AEE" w14:textId="63339344"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0" w:type="pct"/>
            <w:gridSpan w:val="2"/>
            <w:vAlign w:val="center"/>
          </w:tcPr>
          <w:p w14:paraId="1A3CB9C9" w14:textId="037D221A" w:rsidR="00AF5974" w:rsidRPr="003E6744" w:rsidRDefault="00AF5974" w:rsidP="00811AE7">
            <w:pPr>
              <w:jc w:val="center"/>
              <w:rPr>
                <w:rFonts w:ascii="Arial" w:hAnsi="Arial" w:cs="Arial"/>
                <w:color w:val="000000"/>
              </w:rPr>
            </w:pPr>
            <w:r w:rsidRPr="003E6744">
              <w:rPr>
                <w:rFonts w:ascii="Arial" w:hAnsi="Arial" w:cs="Arial"/>
                <w:color w:val="000000"/>
              </w:rPr>
              <w:t>0</w:t>
            </w:r>
          </w:p>
        </w:tc>
      </w:tr>
      <w:tr w:rsidR="00AF5974" w:rsidRPr="003E6744" w14:paraId="47AE6335" w14:textId="77777777" w:rsidTr="003D6FF4">
        <w:tc>
          <w:tcPr>
            <w:tcW w:w="914" w:type="pct"/>
            <w:vAlign w:val="center"/>
          </w:tcPr>
          <w:p w14:paraId="4A3363C6"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2016</w:t>
            </w:r>
          </w:p>
        </w:tc>
        <w:tc>
          <w:tcPr>
            <w:tcW w:w="650" w:type="pct"/>
            <w:vAlign w:val="center"/>
          </w:tcPr>
          <w:p w14:paraId="308781B7" w14:textId="63076614"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59881AB4" w14:textId="1E1CA657"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5" w:type="pct"/>
            <w:vAlign w:val="center"/>
          </w:tcPr>
          <w:p w14:paraId="55754155" w14:textId="18522A97" w:rsidR="00AF5974" w:rsidRPr="003E6744" w:rsidRDefault="00AF5974" w:rsidP="00811AE7">
            <w:pPr>
              <w:jc w:val="center"/>
              <w:rPr>
                <w:rFonts w:ascii="Arial" w:hAnsi="Arial" w:cs="Arial"/>
              </w:rPr>
            </w:pPr>
            <w:r w:rsidRPr="003E6744">
              <w:rPr>
                <w:rFonts w:ascii="Arial" w:hAnsi="Arial" w:cs="Arial"/>
              </w:rPr>
              <w:t>0</w:t>
            </w:r>
          </w:p>
        </w:tc>
        <w:tc>
          <w:tcPr>
            <w:tcW w:w="1106" w:type="pct"/>
            <w:gridSpan w:val="2"/>
            <w:vAlign w:val="center"/>
          </w:tcPr>
          <w:p w14:paraId="0E5840D5" w14:textId="181DF229"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0" w:type="pct"/>
            <w:gridSpan w:val="2"/>
            <w:vAlign w:val="center"/>
          </w:tcPr>
          <w:p w14:paraId="6ABBF4E2" w14:textId="554A9287" w:rsidR="00AF5974" w:rsidRPr="003E6744" w:rsidRDefault="00AF5974" w:rsidP="00811AE7">
            <w:pPr>
              <w:jc w:val="center"/>
              <w:rPr>
                <w:rFonts w:ascii="Arial" w:hAnsi="Arial" w:cs="Arial"/>
                <w:color w:val="000000"/>
              </w:rPr>
            </w:pPr>
            <w:r w:rsidRPr="003E6744">
              <w:rPr>
                <w:rFonts w:ascii="Arial" w:hAnsi="Arial" w:cs="Arial"/>
                <w:color w:val="000000"/>
              </w:rPr>
              <w:t>0</w:t>
            </w:r>
          </w:p>
        </w:tc>
      </w:tr>
      <w:tr w:rsidR="00AF5974" w:rsidRPr="003E6744" w14:paraId="0F59ECEC" w14:textId="77777777" w:rsidTr="003D6FF4">
        <w:tc>
          <w:tcPr>
            <w:tcW w:w="914" w:type="pct"/>
            <w:vAlign w:val="center"/>
          </w:tcPr>
          <w:p w14:paraId="0820D1AF"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2017</w:t>
            </w:r>
          </w:p>
        </w:tc>
        <w:tc>
          <w:tcPr>
            <w:tcW w:w="650" w:type="pct"/>
            <w:vAlign w:val="center"/>
          </w:tcPr>
          <w:p w14:paraId="6E18C97D" w14:textId="55DA2F3C"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47F6B2FA" w14:textId="3DDDC270"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5" w:type="pct"/>
            <w:vAlign w:val="center"/>
          </w:tcPr>
          <w:p w14:paraId="5E3CF051" w14:textId="23388F11" w:rsidR="00AF5974" w:rsidRPr="003E6744" w:rsidRDefault="00AF5974" w:rsidP="00811AE7">
            <w:pPr>
              <w:jc w:val="center"/>
              <w:rPr>
                <w:rFonts w:ascii="Arial" w:hAnsi="Arial" w:cs="Arial"/>
              </w:rPr>
            </w:pPr>
            <w:r w:rsidRPr="003E6744">
              <w:rPr>
                <w:rFonts w:ascii="Arial" w:hAnsi="Arial" w:cs="Arial"/>
              </w:rPr>
              <w:t>0</w:t>
            </w:r>
          </w:p>
        </w:tc>
        <w:tc>
          <w:tcPr>
            <w:tcW w:w="1106" w:type="pct"/>
            <w:gridSpan w:val="2"/>
            <w:vAlign w:val="center"/>
          </w:tcPr>
          <w:p w14:paraId="62DC48E9" w14:textId="6CC35A57"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0" w:type="pct"/>
            <w:gridSpan w:val="2"/>
            <w:vAlign w:val="center"/>
          </w:tcPr>
          <w:p w14:paraId="37E60BA8" w14:textId="16466076" w:rsidR="00AF5974" w:rsidRPr="003E6744" w:rsidRDefault="00AF5974" w:rsidP="00811AE7">
            <w:pPr>
              <w:jc w:val="center"/>
              <w:rPr>
                <w:rFonts w:ascii="Arial" w:hAnsi="Arial" w:cs="Arial"/>
                <w:color w:val="000000"/>
              </w:rPr>
            </w:pPr>
            <w:r w:rsidRPr="003E6744">
              <w:rPr>
                <w:rFonts w:ascii="Arial" w:hAnsi="Arial" w:cs="Arial"/>
                <w:color w:val="000000"/>
              </w:rPr>
              <w:t>0</w:t>
            </w:r>
          </w:p>
        </w:tc>
      </w:tr>
      <w:tr w:rsidR="00AF5974" w:rsidRPr="003E6744" w14:paraId="43CB5E16" w14:textId="77777777" w:rsidTr="003D6FF4">
        <w:tc>
          <w:tcPr>
            <w:tcW w:w="914" w:type="pct"/>
            <w:vAlign w:val="center"/>
          </w:tcPr>
          <w:p w14:paraId="07E2D8C1"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2017</w:t>
            </w:r>
          </w:p>
        </w:tc>
        <w:tc>
          <w:tcPr>
            <w:tcW w:w="650" w:type="pct"/>
            <w:vAlign w:val="center"/>
          </w:tcPr>
          <w:p w14:paraId="24A20E60" w14:textId="0E06EB26"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780E3D6E" w14:textId="1DFFC35C"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5" w:type="pct"/>
            <w:vAlign w:val="center"/>
          </w:tcPr>
          <w:p w14:paraId="5557ACE1" w14:textId="4BD53918" w:rsidR="00AF5974" w:rsidRPr="003E6744" w:rsidRDefault="00AF5974" w:rsidP="00811AE7">
            <w:pPr>
              <w:jc w:val="center"/>
              <w:rPr>
                <w:rFonts w:ascii="Arial" w:hAnsi="Arial" w:cs="Arial"/>
              </w:rPr>
            </w:pPr>
            <w:r w:rsidRPr="003E6744">
              <w:rPr>
                <w:rFonts w:ascii="Arial" w:hAnsi="Arial" w:cs="Arial"/>
              </w:rPr>
              <w:t>0</w:t>
            </w:r>
          </w:p>
        </w:tc>
        <w:tc>
          <w:tcPr>
            <w:tcW w:w="1106" w:type="pct"/>
            <w:gridSpan w:val="2"/>
            <w:vAlign w:val="center"/>
          </w:tcPr>
          <w:p w14:paraId="1F9020C3" w14:textId="10357CD7"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0" w:type="pct"/>
            <w:gridSpan w:val="2"/>
            <w:vAlign w:val="center"/>
          </w:tcPr>
          <w:p w14:paraId="77459754" w14:textId="5F70C5D8" w:rsidR="00AF5974" w:rsidRPr="003E6744" w:rsidRDefault="00AF5974" w:rsidP="00811AE7">
            <w:pPr>
              <w:jc w:val="center"/>
              <w:rPr>
                <w:rFonts w:ascii="Arial" w:hAnsi="Arial" w:cs="Arial"/>
                <w:color w:val="000000"/>
              </w:rPr>
            </w:pPr>
            <w:r w:rsidRPr="003E6744">
              <w:rPr>
                <w:rFonts w:ascii="Arial" w:hAnsi="Arial" w:cs="Arial"/>
                <w:color w:val="000000"/>
              </w:rPr>
              <w:t>0</w:t>
            </w:r>
          </w:p>
        </w:tc>
      </w:tr>
      <w:tr w:rsidR="00AF5974" w:rsidRPr="003E6744" w14:paraId="3234882D" w14:textId="77777777" w:rsidTr="003D6FF4">
        <w:tc>
          <w:tcPr>
            <w:tcW w:w="914" w:type="pct"/>
            <w:vAlign w:val="center"/>
          </w:tcPr>
          <w:p w14:paraId="6BE55379"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2018</w:t>
            </w:r>
          </w:p>
        </w:tc>
        <w:tc>
          <w:tcPr>
            <w:tcW w:w="650" w:type="pct"/>
            <w:vAlign w:val="center"/>
          </w:tcPr>
          <w:p w14:paraId="57C02EDC" w14:textId="5DDA2179"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02D288F7" w14:textId="68EAB4CC"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5" w:type="pct"/>
            <w:vAlign w:val="center"/>
          </w:tcPr>
          <w:p w14:paraId="61DD1371" w14:textId="4DFC3738" w:rsidR="00AF5974" w:rsidRPr="003E6744" w:rsidRDefault="00AF5974" w:rsidP="00811AE7">
            <w:pPr>
              <w:jc w:val="center"/>
              <w:rPr>
                <w:rFonts w:ascii="Arial" w:hAnsi="Arial" w:cs="Arial"/>
              </w:rPr>
            </w:pPr>
            <w:r w:rsidRPr="003E6744">
              <w:rPr>
                <w:rFonts w:ascii="Arial" w:hAnsi="Arial" w:cs="Arial"/>
              </w:rPr>
              <w:t>0</w:t>
            </w:r>
          </w:p>
        </w:tc>
        <w:tc>
          <w:tcPr>
            <w:tcW w:w="1106" w:type="pct"/>
            <w:gridSpan w:val="2"/>
            <w:vAlign w:val="center"/>
          </w:tcPr>
          <w:p w14:paraId="793FBA3B" w14:textId="2288EF2C" w:rsidR="00AF5974" w:rsidRPr="003E6744" w:rsidRDefault="00AF5974" w:rsidP="00811AE7">
            <w:pPr>
              <w:jc w:val="center"/>
              <w:rPr>
                <w:rFonts w:ascii="Arial" w:hAnsi="Arial" w:cs="Arial"/>
                <w:color w:val="000000"/>
              </w:rPr>
            </w:pPr>
            <w:r w:rsidRPr="003E6744">
              <w:rPr>
                <w:rFonts w:ascii="Arial" w:hAnsi="Arial" w:cs="Arial"/>
                <w:b/>
                <w:bCs/>
                <w:sz w:val="20"/>
                <w:szCs w:val="20"/>
              </w:rPr>
              <w:t>1</w:t>
            </w:r>
          </w:p>
        </w:tc>
        <w:tc>
          <w:tcPr>
            <w:tcW w:w="650" w:type="pct"/>
            <w:gridSpan w:val="2"/>
            <w:vAlign w:val="center"/>
          </w:tcPr>
          <w:p w14:paraId="1CD854A9" w14:textId="58DF9C82" w:rsidR="00AF5974" w:rsidRPr="003E6744" w:rsidRDefault="00AF5974" w:rsidP="00811AE7">
            <w:pPr>
              <w:jc w:val="center"/>
              <w:rPr>
                <w:rFonts w:ascii="Arial" w:hAnsi="Arial" w:cs="Arial"/>
                <w:color w:val="000000"/>
              </w:rPr>
            </w:pPr>
            <w:r w:rsidRPr="003E6744">
              <w:rPr>
                <w:rFonts w:ascii="Arial" w:hAnsi="Arial" w:cs="Arial"/>
                <w:color w:val="000000"/>
              </w:rPr>
              <w:t>1</w:t>
            </w:r>
          </w:p>
        </w:tc>
      </w:tr>
      <w:tr w:rsidR="00AF5974" w:rsidRPr="003E6744" w14:paraId="2F7B5ABD" w14:textId="77777777" w:rsidTr="003D6FF4">
        <w:tc>
          <w:tcPr>
            <w:tcW w:w="914" w:type="pct"/>
            <w:vAlign w:val="center"/>
          </w:tcPr>
          <w:p w14:paraId="2458E357"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2018</w:t>
            </w:r>
          </w:p>
        </w:tc>
        <w:tc>
          <w:tcPr>
            <w:tcW w:w="650" w:type="pct"/>
            <w:vAlign w:val="center"/>
          </w:tcPr>
          <w:p w14:paraId="011654E7" w14:textId="049CB5AE"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15" w:type="pct"/>
            <w:vAlign w:val="center"/>
          </w:tcPr>
          <w:p w14:paraId="50C3E2A8" w14:textId="1386110C"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5" w:type="pct"/>
            <w:vAlign w:val="center"/>
          </w:tcPr>
          <w:p w14:paraId="05DB1E7A" w14:textId="5FDF2F97" w:rsidR="00AF5974" w:rsidRPr="003E6744" w:rsidRDefault="00AF5974" w:rsidP="00811AE7">
            <w:pPr>
              <w:jc w:val="center"/>
              <w:rPr>
                <w:rFonts w:ascii="Arial" w:hAnsi="Arial" w:cs="Arial"/>
              </w:rPr>
            </w:pPr>
            <w:r w:rsidRPr="003E6744">
              <w:rPr>
                <w:rFonts w:ascii="Arial" w:hAnsi="Arial" w:cs="Arial"/>
              </w:rPr>
              <w:t>0</w:t>
            </w:r>
          </w:p>
        </w:tc>
        <w:tc>
          <w:tcPr>
            <w:tcW w:w="1106" w:type="pct"/>
            <w:gridSpan w:val="2"/>
            <w:vAlign w:val="center"/>
          </w:tcPr>
          <w:p w14:paraId="422CEC49" w14:textId="5BA7F915"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650" w:type="pct"/>
            <w:gridSpan w:val="2"/>
            <w:vAlign w:val="center"/>
          </w:tcPr>
          <w:p w14:paraId="50718EAD" w14:textId="1362B008" w:rsidR="00AF5974" w:rsidRPr="003E6744" w:rsidRDefault="00AF5974" w:rsidP="00811AE7">
            <w:pPr>
              <w:jc w:val="center"/>
              <w:rPr>
                <w:rFonts w:ascii="Arial" w:hAnsi="Arial" w:cs="Arial"/>
              </w:rPr>
            </w:pPr>
            <w:r w:rsidRPr="003E6744">
              <w:rPr>
                <w:rFonts w:ascii="Arial" w:hAnsi="Arial" w:cs="Arial"/>
                <w:color w:val="000000"/>
              </w:rPr>
              <w:t>0</w:t>
            </w:r>
          </w:p>
        </w:tc>
      </w:tr>
      <w:tr w:rsidR="00AF5974" w:rsidRPr="003E6744" w14:paraId="2757F1BC" w14:textId="77777777" w:rsidTr="003D6FF4">
        <w:tc>
          <w:tcPr>
            <w:tcW w:w="914" w:type="pct"/>
            <w:vAlign w:val="center"/>
          </w:tcPr>
          <w:p w14:paraId="2A54E0F9"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2019</w:t>
            </w:r>
          </w:p>
        </w:tc>
        <w:tc>
          <w:tcPr>
            <w:tcW w:w="650" w:type="pct"/>
            <w:vAlign w:val="center"/>
          </w:tcPr>
          <w:p w14:paraId="154781E8" w14:textId="65E8C60E"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15" w:type="pct"/>
            <w:vAlign w:val="center"/>
          </w:tcPr>
          <w:p w14:paraId="734F65C3" w14:textId="3FB8130E"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5" w:type="pct"/>
            <w:vAlign w:val="center"/>
          </w:tcPr>
          <w:p w14:paraId="47FFEACB" w14:textId="1031A24E" w:rsidR="00AF5974" w:rsidRPr="003E6744" w:rsidRDefault="00AF5974" w:rsidP="00811AE7">
            <w:pPr>
              <w:jc w:val="center"/>
              <w:rPr>
                <w:rFonts w:ascii="Arial" w:hAnsi="Arial" w:cs="Arial"/>
              </w:rPr>
            </w:pPr>
            <w:r w:rsidRPr="003E6744">
              <w:rPr>
                <w:rFonts w:ascii="Arial" w:hAnsi="Arial" w:cs="Arial"/>
              </w:rPr>
              <w:t>0</w:t>
            </w:r>
          </w:p>
        </w:tc>
        <w:tc>
          <w:tcPr>
            <w:tcW w:w="1106" w:type="pct"/>
            <w:gridSpan w:val="2"/>
            <w:vAlign w:val="center"/>
          </w:tcPr>
          <w:p w14:paraId="3FDF3873" w14:textId="307EF5F0"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650" w:type="pct"/>
            <w:gridSpan w:val="2"/>
            <w:vAlign w:val="center"/>
          </w:tcPr>
          <w:p w14:paraId="71857149" w14:textId="50B052A2" w:rsidR="00AF5974" w:rsidRPr="003E6744" w:rsidRDefault="00AF5974" w:rsidP="00811AE7">
            <w:pPr>
              <w:jc w:val="center"/>
              <w:rPr>
                <w:rFonts w:ascii="Arial" w:hAnsi="Arial" w:cs="Arial"/>
              </w:rPr>
            </w:pPr>
            <w:r w:rsidRPr="003E6744">
              <w:rPr>
                <w:rFonts w:ascii="Arial" w:hAnsi="Arial" w:cs="Arial"/>
                <w:color w:val="000000"/>
              </w:rPr>
              <w:t>0</w:t>
            </w:r>
          </w:p>
        </w:tc>
      </w:tr>
      <w:tr w:rsidR="00AF5974" w:rsidRPr="003E6744" w14:paraId="5AF0E826" w14:textId="77777777" w:rsidTr="003D6FF4">
        <w:tc>
          <w:tcPr>
            <w:tcW w:w="914" w:type="pct"/>
            <w:vAlign w:val="center"/>
          </w:tcPr>
          <w:p w14:paraId="73E188A5"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July 2019</w:t>
            </w:r>
          </w:p>
        </w:tc>
        <w:tc>
          <w:tcPr>
            <w:tcW w:w="650" w:type="pct"/>
            <w:vAlign w:val="center"/>
          </w:tcPr>
          <w:p w14:paraId="2E44097E" w14:textId="30A60B3B"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15" w:type="pct"/>
            <w:vAlign w:val="center"/>
          </w:tcPr>
          <w:p w14:paraId="032D01D1" w14:textId="2640D02D"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5" w:type="pct"/>
            <w:vAlign w:val="center"/>
          </w:tcPr>
          <w:p w14:paraId="70AB56A3" w14:textId="5B2C33C5"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106" w:type="pct"/>
            <w:gridSpan w:val="2"/>
            <w:vAlign w:val="center"/>
          </w:tcPr>
          <w:p w14:paraId="78278F65" w14:textId="388728EC"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650" w:type="pct"/>
            <w:gridSpan w:val="2"/>
            <w:vAlign w:val="center"/>
          </w:tcPr>
          <w:p w14:paraId="20B500EB" w14:textId="23EAB96F" w:rsidR="00AF5974" w:rsidRPr="003E6744" w:rsidRDefault="00AF5974" w:rsidP="00811AE7">
            <w:pPr>
              <w:jc w:val="center"/>
              <w:rPr>
                <w:rFonts w:ascii="Arial" w:hAnsi="Arial" w:cs="Arial"/>
              </w:rPr>
            </w:pPr>
            <w:r w:rsidRPr="003E6744">
              <w:rPr>
                <w:rFonts w:ascii="Arial" w:hAnsi="Arial" w:cs="Arial"/>
                <w:color w:val="000000"/>
              </w:rPr>
              <w:t>0</w:t>
            </w:r>
          </w:p>
        </w:tc>
      </w:tr>
      <w:tr w:rsidR="00AF5974" w:rsidRPr="003E6744" w14:paraId="477DD6B7" w14:textId="77777777" w:rsidTr="003D6FF4">
        <w:tc>
          <w:tcPr>
            <w:tcW w:w="914" w:type="pct"/>
            <w:vAlign w:val="center"/>
          </w:tcPr>
          <w:p w14:paraId="6706DD28"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Jan 2020</w:t>
            </w:r>
          </w:p>
        </w:tc>
        <w:tc>
          <w:tcPr>
            <w:tcW w:w="650" w:type="pct"/>
            <w:vAlign w:val="center"/>
          </w:tcPr>
          <w:p w14:paraId="0D5F4231" w14:textId="5676B371"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15" w:type="pct"/>
            <w:vAlign w:val="center"/>
          </w:tcPr>
          <w:p w14:paraId="1A7B128B" w14:textId="75C1D033"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865" w:type="pct"/>
            <w:vAlign w:val="center"/>
          </w:tcPr>
          <w:p w14:paraId="7E830F92" w14:textId="49CAF790"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106" w:type="pct"/>
            <w:gridSpan w:val="2"/>
            <w:vAlign w:val="center"/>
          </w:tcPr>
          <w:p w14:paraId="04F95345" w14:textId="535F3B01" w:rsidR="00AF5974" w:rsidRPr="003E6744" w:rsidRDefault="00AF5974" w:rsidP="00811AE7">
            <w:pPr>
              <w:jc w:val="center"/>
              <w:rPr>
                <w:rFonts w:ascii="Arial" w:hAnsi="Arial" w:cs="Arial"/>
              </w:rPr>
            </w:pPr>
            <w:r w:rsidRPr="003E6744">
              <w:rPr>
                <w:rFonts w:ascii="Arial" w:hAnsi="Arial" w:cs="Arial"/>
                <w:b/>
                <w:bCs/>
                <w:sz w:val="20"/>
                <w:szCs w:val="20"/>
              </w:rPr>
              <w:t>0</w:t>
            </w:r>
          </w:p>
        </w:tc>
        <w:tc>
          <w:tcPr>
            <w:tcW w:w="650" w:type="pct"/>
            <w:gridSpan w:val="2"/>
            <w:vAlign w:val="center"/>
          </w:tcPr>
          <w:p w14:paraId="6BFC4206" w14:textId="294C8B18" w:rsidR="00AF5974" w:rsidRPr="003E6744" w:rsidRDefault="00AF5974" w:rsidP="00811AE7">
            <w:pPr>
              <w:jc w:val="center"/>
              <w:rPr>
                <w:rFonts w:ascii="Arial" w:hAnsi="Arial" w:cs="Arial"/>
              </w:rPr>
            </w:pPr>
            <w:r w:rsidRPr="003E6744">
              <w:rPr>
                <w:rFonts w:ascii="Arial" w:hAnsi="Arial" w:cs="Arial"/>
                <w:color w:val="000000"/>
              </w:rPr>
              <w:t>0</w:t>
            </w:r>
          </w:p>
        </w:tc>
      </w:tr>
      <w:tr w:rsidR="00AF5974" w:rsidRPr="003E6744" w14:paraId="15C530D4" w14:textId="77777777" w:rsidTr="003D6FF4">
        <w:tc>
          <w:tcPr>
            <w:tcW w:w="914" w:type="pct"/>
            <w:vAlign w:val="center"/>
          </w:tcPr>
          <w:p w14:paraId="41A3121B" w14:textId="77777777" w:rsidR="00AF5974" w:rsidRPr="003E6744" w:rsidRDefault="00AF5974" w:rsidP="00811AE7">
            <w:pPr>
              <w:spacing w:after="120"/>
              <w:jc w:val="center"/>
              <w:rPr>
                <w:rFonts w:ascii="Arial" w:hAnsi="Arial" w:cs="Arial"/>
                <w:color w:val="000000"/>
                <w:sz w:val="22"/>
                <w:szCs w:val="22"/>
              </w:rPr>
            </w:pPr>
            <w:r w:rsidRPr="003E6744">
              <w:rPr>
                <w:rFonts w:ascii="Arial" w:hAnsi="Arial" w:cs="Arial"/>
                <w:color w:val="000000"/>
                <w:sz w:val="22"/>
                <w:szCs w:val="22"/>
              </w:rPr>
              <w:t>Jul 2021</w:t>
            </w:r>
          </w:p>
        </w:tc>
        <w:tc>
          <w:tcPr>
            <w:tcW w:w="650" w:type="pct"/>
            <w:vAlign w:val="center"/>
          </w:tcPr>
          <w:p w14:paraId="27FA77AB" w14:textId="03FF60CD"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15" w:type="pct"/>
            <w:vAlign w:val="center"/>
          </w:tcPr>
          <w:p w14:paraId="4ECD9723" w14:textId="37CB8B81"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865" w:type="pct"/>
            <w:vAlign w:val="center"/>
          </w:tcPr>
          <w:p w14:paraId="402C0683" w14:textId="0A8837D7" w:rsidR="00AF5974" w:rsidRPr="003E6744" w:rsidRDefault="00AF5974" w:rsidP="00811AE7">
            <w:pPr>
              <w:jc w:val="center"/>
              <w:rPr>
                <w:rFonts w:ascii="Arial" w:hAnsi="Arial" w:cs="Arial"/>
                <w:color w:val="000000"/>
              </w:rPr>
            </w:pPr>
            <w:r w:rsidRPr="003E6744">
              <w:rPr>
                <w:rFonts w:ascii="Arial" w:hAnsi="Arial" w:cs="Arial"/>
                <w:color w:val="000000"/>
              </w:rPr>
              <w:t>0</w:t>
            </w:r>
          </w:p>
        </w:tc>
        <w:tc>
          <w:tcPr>
            <w:tcW w:w="1106" w:type="pct"/>
            <w:gridSpan w:val="2"/>
            <w:vAlign w:val="center"/>
          </w:tcPr>
          <w:p w14:paraId="74029F89" w14:textId="112339A3" w:rsidR="00AF5974" w:rsidRPr="003E6744" w:rsidRDefault="00AF5974" w:rsidP="00811AE7">
            <w:pPr>
              <w:jc w:val="center"/>
              <w:rPr>
                <w:rFonts w:ascii="Arial" w:hAnsi="Arial" w:cs="Arial"/>
                <w:color w:val="000000"/>
              </w:rPr>
            </w:pPr>
            <w:r w:rsidRPr="003E6744">
              <w:rPr>
                <w:rFonts w:ascii="Arial" w:hAnsi="Arial" w:cs="Arial"/>
                <w:b/>
                <w:bCs/>
                <w:sz w:val="20"/>
                <w:szCs w:val="20"/>
              </w:rPr>
              <w:t>0</w:t>
            </w:r>
          </w:p>
        </w:tc>
        <w:tc>
          <w:tcPr>
            <w:tcW w:w="650" w:type="pct"/>
            <w:gridSpan w:val="2"/>
            <w:vAlign w:val="center"/>
          </w:tcPr>
          <w:p w14:paraId="23AF43B5" w14:textId="79797DF1" w:rsidR="00AF5974" w:rsidRPr="003E6744" w:rsidRDefault="00AF5974" w:rsidP="00811AE7">
            <w:pPr>
              <w:jc w:val="center"/>
              <w:rPr>
                <w:rFonts w:ascii="Arial" w:hAnsi="Arial" w:cs="Arial"/>
                <w:color w:val="000000"/>
              </w:rPr>
            </w:pPr>
            <w:r w:rsidRPr="003E6744">
              <w:rPr>
                <w:rFonts w:ascii="Arial" w:hAnsi="Arial" w:cs="Arial"/>
                <w:color w:val="000000"/>
              </w:rPr>
              <w:t>0</w:t>
            </w:r>
          </w:p>
        </w:tc>
      </w:tr>
      <w:tr w:rsidR="00811AE7" w:rsidRPr="003E6744" w14:paraId="3508F9BF" w14:textId="77777777" w:rsidTr="003D6FF4">
        <w:tc>
          <w:tcPr>
            <w:tcW w:w="914" w:type="pct"/>
            <w:vAlign w:val="center"/>
          </w:tcPr>
          <w:p w14:paraId="51EF8A48" w14:textId="0B61D01B" w:rsidR="00811AE7" w:rsidRPr="003E6744" w:rsidRDefault="00811AE7" w:rsidP="00811AE7">
            <w:pPr>
              <w:spacing w:after="120"/>
              <w:jc w:val="center"/>
              <w:rPr>
                <w:rFonts w:ascii="Arial" w:hAnsi="Arial" w:cs="Arial"/>
                <w:color w:val="000000"/>
                <w:sz w:val="22"/>
                <w:szCs w:val="22"/>
              </w:rPr>
            </w:pPr>
            <w:r>
              <w:rPr>
                <w:rFonts w:ascii="Arial" w:hAnsi="Arial" w:cs="Arial"/>
                <w:color w:val="000000"/>
                <w:sz w:val="22"/>
                <w:szCs w:val="22"/>
              </w:rPr>
              <w:t>Jan 2022</w:t>
            </w:r>
          </w:p>
        </w:tc>
        <w:tc>
          <w:tcPr>
            <w:tcW w:w="650" w:type="pct"/>
            <w:vAlign w:val="center"/>
          </w:tcPr>
          <w:p w14:paraId="6D98D487" w14:textId="05705AE2" w:rsidR="00811AE7" w:rsidRPr="003E6744" w:rsidRDefault="00811AE7" w:rsidP="00811AE7">
            <w:pPr>
              <w:jc w:val="center"/>
              <w:rPr>
                <w:rFonts w:ascii="Arial" w:hAnsi="Arial" w:cs="Arial"/>
                <w:b/>
                <w:bCs/>
                <w:sz w:val="20"/>
                <w:szCs w:val="20"/>
              </w:rPr>
            </w:pPr>
            <w:r>
              <w:rPr>
                <w:rFonts w:ascii="Arial" w:hAnsi="Arial" w:cs="Arial"/>
                <w:b/>
                <w:bCs/>
                <w:sz w:val="20"/>
                <w:szCs w:val="20"/>
              </w:rPr>
              <w:t>0</w:t>
            </w:r>
          </w:p>
        </w:tc>
        <w:tc>
          <w:tcPr>
            <w:tcW w:w="815" w:type="pct"/>
            <w:vAlign w:val="center"/>
          </w:tcPr>
          <w:p w14:paraId="1B1E4039" w14:textId="425B3A83" w:rsidR="00811AE7" w:rsidRPr="003E6744" w:rsidRDefault="00811AE7" w:rsidP="00811AE7">
            <w:pPr>
              <w:jc w:val="center"/>
              <w:rPr>
                <w:rFonts w:ascii="Arial" w:hAnsi="Arial" w:cs="Arial"/>
                <w:b/>
                <w:bCs/>
                <w:sz w:val="20"/>
                <w:szCs w:val="20"/>
              </w:rPr>
            </w:pPr>
            <w:r>
              <w:rPr>
                <w:rFonts w:ascii="Arial" w:hAnsi="Arial" w:cs="Arial"/>
                <w:b/>
                <w:bCs/>
                <w:sz w:val="20"/>
                <w:szCs w:val="20"/>
              </w:rPr>
              <w:t>0</w:t>
            </w:r>
          </w:p>
        </w:tc>
        <w:tc>
          <w:tcPr>
            <w:tcW w:w="865" w:type="pct"/>
            <w:vAlign w:val="center"/>
          </w:tcPr>
          <w:p w14:paraId="729283E0" w14:textId="40E08616" w:rsidR="00811AE7" w:rsidRPr="003E6744" w:rsidRDefault="00811AE7" w:rsidP="00811AE7">
            <w:pPr>
              <w:jc w:val="center"/>
              <w:rPr>
                <w:rFonts w:ascii="Arial" w:hAnsi="Arial" w:cs="Arial"/>
                <w:color w:val="000000"/>
              </w:rPr>
            </w:pPr>
            <w:r>
              <w:rPr>
                <w:rFonts w:ascii="Arial" w:hAnsi="Arial" w:cs="Arial"/>
                <w:color w:val="000000"/>
              </w:rPr>
              <w:t>0</w:t>
            </w:r>
          </w:p>
        </w:tc>
        <w:tc>
          <w:tcPr>
            <w:tcW w:w="1106" w:type="pct"/>
            <w:gridSpan w:val="2"/>
            <w:vAlign w:val="center"/>
          </w:tcPr>
          <w:p w14:paraId="79DA18EA" w14:textId="0084D350" w:rsidR="00811AE7" w:rsidRPr="003E6744" w:rsidRDefault="00811AE7" w:rsidP="00811AE7">
            <w:pPr>
              <w:jc w:val="center"/>
              <w:rPr>
                <w:rFonts w:ascii="Arial" w:hAnsi="Arial" w:cs="Arial"/>
                <w:b/>
                <w:bCs/>
                <w:sz w:val="20"/>
                <w:szCs w:val="20"/>
              </w:rPr>
            </w:pPr>
            <w:r>
              <w:rPr>
                <w:rFonts w:ascii="Arial" w:hAnsi="Arial" w:cs="Arial"/>
                <w:b/>
                <w:bCs/>
                <w:sz w:val="20"/>
                <w:szCs w:val="20"/>
              </w:rPr>
              <w:t>0</w:t>
            </w:r>
          </w:p>
        </w:tc>
        <w:tc>
          <w:tcPr>
            <w:tcW w:w="650" w:type="pct"/>
            <w:gridSpan w:val="2"/>
            <w:vAlign w:val="center"/>
          </w:tcPr>
          <w:p w14:paraId="3EFAC29E" w14:textId="02AB44F6" w:rsidR="00811AE7" w:rsidRPr="003E6744" w:rsidRDefault="00811AE7" w:rsidP="00811AE7">
            <w:pPr>
              <w:jc w:val="center"/>
              <w:rPr>
                <w:rFonts w:ascii="Arial" w:hAnsi="Arial" w:cs="Arial"/>
                <w:color w:val="000000"/>
              </w:rPr>
            </w:pPr>
            <w:r>
              <w:rPr>
                <w:rFonts w:ascii="Arial" w:hAnsi="Arial" w:cs="Arial"/>
                <w:color w:val="000000"/>
              </w:rPr>
              <w:t>0</w:t>
            </w:r>
          </w:p>
        </w:tc>
      </w:tr>
    </w:tbl>
    <w:p w14:paraId="77E0F735" w14:textId="7C7F0734" w:rsidR="00AF5974" w:rsidRPr="003E6744" w:rsidRDefault="00AF5974" w:rsidP="00AF5974">
      <w:pPr>
        <w:rPr>
          <w:rFonts w:ascii="Arial" w:hAnsi="Arial" w:cs="Arial"/>
        </w:rPr>
      </w:pPr>
    </w:p>
    <w:p w14:paraId="482C0DF4" w14:textId="77777777" w:rsidR="00AF5974" w:rsidRPr="003E6744" w:rsidRDefault="00AF5974" w:rsidP="00AF5974">
      <w:pPr>
        <w:spacing w:after="120"/>
        <w:rPr>
          <w:rFonts w:ascii="Arial" w:hAnsi="Arial" w:cs="Arial"/>
          <w:sz w:val="20"/>
        </w:rPr>
      </w:pPr>
      <w:r w:rsidRPr="003E6744">
        <w:rPr>
          <w:rFonts w:ascii="Arial" w:hAnsi="Arial" w:cs="Arial"/>
          <w:sz w:val="20"/>
        </w:rPr>
        <w:t>Source: MHCLG/DLUHC Traveller Caravan Count, Live Table 1</w:t>
      </w:r>
    </w:p>
    <w:p w14:paraId="5D20146B" w14:textId="77777777" w:rsidR="00AF5974" w:rsidRPr="003E6744" w:rsidRDefault="00AF5974" w:rsidP="00AF5974">
      <w:pPr>
        <w:rPr>
          <w:rFonts w:ascii="Arial" w:hAnsi="Arial" w:cs="Arial"/>
          <w:sz w:val="20"/>
        </w:rPr>
      </w:pPr>
      <w:r w:rsidRPr="003E6744">
        <w:rPr>
          <w:rFonts w:ascii="Arial" w:hAnsi="Arial" w:cs="Arial"/>
          <w:sz w:val="20"/>
        </w:rPr>
        <w:t>Counts not taken in July 2020 or during 2021 due to the COVID pandemic</w:t>
      </w:r>
    </w:p>
    <w:p w14:paraId="304452DF" w14:textId="77777777" w:rsidR="00AF5974" w:rsidRPr="003E6744" w:rsidRDefault="00AF5974" w:rsidP="00AF5974">
      <w:pPr>
        <w:rPr>
          <w:rFonts w:ascii="Arial" w:hAnsi="Arial" w:cs="Arial"/>
        </w:rPr>
      </w:pPr>
    </w:p>
    <w:sectPr w:rsidR="00AF5974" w:rsidRPr="003E6744" w:rsidSect="00A57424">
      <w:headerReference w:type="default" r:id="rId33"/>
      <w:footerReference w:type="default" r:id="rId34"/>
      <w:footerReference w:type="first" r:id="rId35"/>
      <w:pgSz w:w="11906" w:h="16838"/>
      <w:pgMar w:top="1440" w:right="1276"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96F6E" w14:textId="77777777" w:rsidR="00323E49" w:rsidRDefault="00323E49">
      <w:r>
        <w:separator/>
      </w:r>
    </w:p>
  </w:endnote>
  <w:endnote w:type="continuationSeparator" w:id="0">
    <w:p w14:paraId="3650A6D6" w14:textId="77777777" w:rsidR="00323E49" w:rsidRDefault="00323E49">
      <w:r>
        <w:continuationSeparator/>
      </w:r>
    </w:p>
  </w:endnote>
  <w:endnote w:type="continuationNotice" w:id="1">
    <w:p w14:paraId="30398F2A" w14:textId="77777777" w:rsidR="00323E49" w:rsidRDefault="00323E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Sans">
    <w:altName w:val="Arial"/>
    <w:panose1 w:val="020B0502020104020203"/>
    <w:charset w:val="B1"/>
    <w:family w:val="swiss"/>
    <w:pitch w:val="variable"/>
    <w:sig w:usb0="80000A67" w:usb1="00000000" w:usb2="00000000" w:usb3="00000000" w:csb0="000001F7" w:csb1="00000000"/>
  </w:font>
  <w:font w:name="GillSans Light">
    <w:panose1 w:val="020B0302020104020203"/>
    <w:charset w:val="B1"/>
    <w:family w:val="swiss"/>
    <w:pitch w:val="variable"/>
    <w:sig w:usb0="80000A67" w:usb1="00000000" w:usb2="00000000" w:usb3="00000000" w:csb0="000001F7"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altName w:val="﷽﷽﷽﷽﷽﷽﷽﷽蠠ê悀"/>
    <w:panose1 w:val="02040502050405020303"/>
    <w:charset w:val="00"/>
    <w:family w:val="roman"/>
    <w:pitch w:val="variable"/>
    <w:sig w:usb0="00000287" w:usb1="00000000" w:usb2="00000000" w:usb3="00000000" w:csb0="0000009F" w:csb1="00000000"/>
  </w:font>
  <w:font w:name="TimesNewRomanPS">
    <w:altName w:val="Cambria"/>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Gill Sans MT Pro Medium">
    <w:altName w:val="Cambria"/>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D4125" w14:textId="77777777" w:rsidR="00EF72C9" w:rsidRDefault="00EF72C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F4DF0" w14:textId="77777777" w:rsidR="00EF72C9" w:rsidRDefault="00EF72C9" w:rsidP="009E1EC9">
    <w:pPr>
      <w:pStyle w:val="Footer"/>
      <w:tabs>
        <w:tab w:val="clear" w:pos="4153"/>
        <w:tab w:val="clear" w:pos="8306"/>
        <w:tab w:val="left" w:pos="112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01A57" w14:textId="77777777" w:rsidR="00EF72C9" w:rsidRDefault="00EF72C9" w:rsidP="00743423">
    <w:pPr>
      <w:pStyle w:val="Footer-Abra"/>
      <w:pBdr>
        <w:top w:val="single" w:sz="18" w:space="1" w:color="0D5F5D"/>
      </w:pBdr>
      <w:tabs>
        <w:tab w:val="clear" w:pos="8640"/>
        <w:tab w:val="right" w:pos="9356"/>
        <w:tab w:val="right" w:pos="14742"/>
      </w:tabs>
      <w:rPr>
        <w:rFonts w:ascii="Arial" w:hAnsi="Arial" w:cs="Arial"/>
        <w:color w:val="0070C0"/>
        <w:sz w:val="20"/>
        <w:szCs w:val="20"/>
      </w:rPr>
    </w:pPr>
    <w:r>
      <w:rPr>
        <w:rFonts w:ascii="Arial" w:hAnsi="Arial" w:cs="Arial"/>
        <w:noProof/>
        <w:color w:val="0070C0"/>
        <w:sz w:val="20"/>
        <w:szCs w:val="20"/>
      </w:rPr>
      <w:drawing>
        <wp:anchor distT="0" distB="0" distL="114300" distR="114300" simplePos="0" relativeHeight="251612160" behindDoc="1" locked="0" layoutInCell="1" allowOverlap="1" wp14:anchorId="3F7EC959" wp14:editId="7DFF35FE">
          <wp:simplePos x="0" y="0"/>
          <wp:positionH relativeFrom="column">
            <wp:posOffset>5362575</wp:posOffset>
          </wp:positionH>
          <wp:positionV relativeFrom="paragraph">
            <wp:posOffset>49530</wp:posOffset>
          </wp:positionV>
          <wp:extent cx="560705" cy="323850"/>
          <wp:effectExtent l="0" t="0" r="0" b="0"/>
          <wp:wrapThrough wrapText="bothSides">
            <wp:wrapPolygon edited="0">
              <wp:start x="0" y="0"/>
              <wp:lineTo x="0" y="20329"/>
              <wp:lineTo x="20548" y="20329"/>
              <wp:lineTo x="20548" y="0"/>
              <wp:lineTo x="0" y="0"/>
            </wp:wrapPolygon>
          </wp:wrapThrough>
          <wp:docPr id="2" name="Picture 2" descr="C:\Users\Sandie Brand\Documents\ARC4\Logos\Various File Formats\BMP\Logo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ie Brand\Documents\ARC4\Logos\Various File Formats\BMP\Logo smal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EF6088" w14:textId="77777777" w:rsidR="00EF72C9" w:rsidRPr="00743423" w:rsidRDefault="00EF72C9" w:rsidP="00743423">
    <w:pPr>
      <w:pStyle w:val="Footer-Abra"/>
      <w:tabs>
        <w:tab w:val="clear" w:pos="8640"/>
        <w:tab w:val="right" w:pos="9356"/>
        <w:tab w:val="right" w:pos="14742"/>
      </w:tabs>
      <w:rPr>
        <w:rFonts w:ascii="Arial" w:hAnsi="Arial" w:cs="Arial"/>
        <w:color w:val="009999"/>
        <w:sz w:val="18"/>
        <w:szCs w:val="20"/>
      </w:rPr>
    </w:pPr>
    <w:r>
      <w:rPr>
        <w:rFonts w:ascii="Arial" w:hAnsi="Arial" w:cs="Arial"/>
        <w:color w:val="009999"/>
        <w:sz w:val="18"/>
        <w:szCs w:val="20"/>
      </w:rPr>
      <w:t>April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62509" w14:textId="77777777" w:rsidR="00EF72C9" w:rsidRDefault="00EF72C9" w:rsidP="008B6321">
    <w:pPr>
      <w:pStyle w:val="Footer"/>
      <w:tabs>
        <w:tab w:val="clear" w:pos="4153"/>
        <w:tab w:val="clear" w:pos="8306"/>
        <w:tab w:val="left" w:pos="14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B1204" w14:textId="77777777" w:rsidR="00EF72C9" w:rsidRPr="004B2321" w:rsidRDefault="00EF72C9" w:rsidP="009054ED">
    <w:pPr>
      <w:pStyle w:val="Footer-Abra"/>
      <w:pBdr>
        <w:top w:val="single" w:sz="18" w:space="1" w:color="0D5F5D"/>
      </w:pBdr>
      <w:tabs>
        <w:tab w:val="clear" w:pos="8640"/>
        <w:tab w:val="right" w:pos="9356"/>
        <w:tab w:val="right" w:pos="14742"/>
      </w:tabs>
      <w:rPr>
        <w:rFonts w:asciiTheme="minorHAnsi" w:hAnsiTheme="minorHAnsi" w:cstheme="minorHAnsi"/>
        <w:color w:val="0070C0"/>
        <w:sz w:val="20"/>
        <w:szCs w:val="20"/>
      </w:rPr>
    </w:pPr>
    <w:r w:rsidRPr="004B2321">
      <w:rPr>
        <w:rFonts w:asciiTheme="minorHAnsi" w:hAnsiTheme="minorHAnsi" w:cstheme="minorHAnsi"/>
        <w:noProof/>
        <w:color w:val="0070C0"/>
        <w:sz w:val="20"/>
        <w:szCs w:val="20"/>
      </w:rPr>
      <w:drawing>
        <wp:anchor distT="0" distB="0" distL="114300" distR="114300" simplePos="0" relativeHeight="251666944" behindDoc="1" locked="0" layoutInCell="1" allowOverlap="1" wp14:anchorId="2971E74F" wp14:editId="11C392C6">
          <wp:simplePos x="0" y="0"/>
          <wp:positionH relativeFrom="margin">
            <wp:align>right</wp:align>
          </wp:positionH>
          <wp:positionV relativeFrom="paragraph">
            <wp:posOffset>53975</wp:posOffset>
          </wp:positionV>
          <wp:extent cx="560705" cy="323850"/>
          <wp:effectExtent l="0" t="0" r="0" b="0"/>
          <wp:wrapNone/>
          <wp:docPr id="25" name="Picture 25" descr="C:\Users\Sandie Brand\Documents\ARC4\Logos\Various File Formats\BMP\Logo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ie Brand\Documents\ARC4\Logos\Various File Formats\BMP\Logo smal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EF461" w14:textId="7B92C93B" w:rsidR="00EF72C9" w:rsidRPr="00435CBD" w:rsidRDefault="00EF72C9" w:rsidP="009054ED">
    <w:pPr>
      <w:pStyle w:val="Footer-Abra"/>
      <w:tabs>
        <w:tab w:val="clear" w:pos="8640"/>
        <w:tab w:val="right" w:pos="9356"/>
        <w:tab w:val="right" w:pos="14742"/>
      </w:tabs>
      <w:rPr>
        <w:rFonts w:ascii="Calibri" w:hAnsi="Calibri" w:cs="Calibri"/>
        <w:color w:val="009999"/>
        <w:sz w:val="18"/>
        <w:szCs w:val="20"/>
      </w:rPr>
    </w:pPr>
    <w:r>
      <w:rPr>
        <w:rFonts w:ascii="Calibri" w:hAnsi="Calibri" w:cs="Calibri"/>
        <w:color w:val="009999"/>
        <w:sz w:val="18"/>
        <w:szCs w:val="20"/>
      </w:rPr>
      <w:t>November  2022</w:t>
    </w:r>
  </w:p>
  <w:p w14:paraId="7903A694" w14:textId="537432BB" w:rsidR="00EF72C9" w:rsidRPr="009054ED" w:rsidRDefault="00EF72C9" w:rsidP="009054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7B84A" w14:textId="77777777" w:rsidR="00EF72C9" w:rsidRDefault="00EF72C9" w:rsidP="008B6321">
    <w:pPr>
      <w:pStyle w:val="Footer"/>
      <w:tabs>
        <w:tab w:val="clear" w:pos="4153"/>
        <w:tab w:val="clear" w:pos="8306"/>
        <w:tab w:val="left" w:pos="144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62A5" w14:textId="77777777" w:rsidR="00EF72C9" w:rsidRPr="004B2321" w:rsidRDefault="00EF72C9" w:rsidP="00743423">
    <w:pPr>
      <w:pStyle w:val="Footer-Abra"/>
      <w:pBdr>
        <w:top w:val="single" w:sz="18" w:space="1" w:color="0D5F5D"/>
      </w:pBdr>
      <w:tabs>
        <w:tab w:val="clear" w:pos="8640"/>
        <w:tab w:val="right" w:pos="9356"/>
        <w:tab w:val="right" w:pos="14742"/>
      </w:tabs>
      <w:rPr>
        <w:rFonts w:asciiTheme="minorHAnsi" w:hAnsiTheme="minorHAnsi" w:cstheme="minorHAnsi"/>
        <w:color w:val="0070C0"/>
        <w:sz w:val="20"/>
        <w:szCs w:val="20"/>
      </w:rPr>
    </w:pPr>
    <w:r w:rsidRPr="004B2321">
      <w:rPr>
        <w:rFonts w:asciiTheme="minorHAnsi" w:hAnsiTheme="minorHAnsi" w:cstheme="minorHAnsi"/>
        <w:noProof/>
        <w:color w:val="0070C0"/>
        <w:sz w:val="20"/>
        <w:szCs w:val="20"/>
      </w:rPr>
      <w:drawing>
        <wp:anchor distT="0" distB="0" distL="114300" distR="114300" simplePos="0" relativeHeight="251661824" behindDoc="1" locked="0" layoutInCell="1" allowOverlap="1" wp14:anchorId="3541F790" wp14:editId="3EC31692">
          <wp:simplePos x="0" y="0"/>
          <wp:positionH relativeFrom="margin">
            <wp:align>right</wp:align>
          </wp:positionH>
          <wp:positionV relativeFrom="paragraph">
            <wp:posOffset>53975</wp:posOffset>
          </wp:positionV>
          <wp:extent cx="560705" cy="323850"/>
          <wp:effectExtent l="0" t="0" r="0" b="0"/>
          <wp:wrapNone/>
          <wp:docPr id="18" name="Picture 18" descr="C:\Users\Sandie Brand\Documents\ARC4\Logos\Various File Formats\BMP\Logo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ie Brand\Documents\ARC4\Logos\Various File Formats\BMP\Logo smal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C2012" w14:textId="5262BBD4" w:rsidR="00EF72C9" w:rsidRPr="00435CBD" w:rsidRDefault="00EF72C9" w:rsidP="00914C3F">
    <w:pPr>
      <w:pStyle w:val="Footer-Abra"/>
      <w:tabs>
        <w:tab w:val="clear" w:pos="8640"/>
        <w:tab w:val="right" w:pos="9356"/>
        <w:tab w:val="right" w:pos="14742"/>
      </w:tabs>
      <w:rPr>
        <w:rFonts w:ascii="Calibri" w:hAnsi="Calibri" w:cs="Calibri"/>
        <w:color w:val="009999"/>
        <w:sz w:val="18"/>
        <w:szCs w:val="20"/>
      </w:rPr>
    </w:pPr>
    <w:r>
      <w:rPr>
        <w:rFonts w:ascii="Calibri" w:hAnsi="Calibri" w:cs="Calibri"/>
        <w:color w:val="009999"/>
        <w:sz w:val="18"/>
        <w:szCs w:val="20"/>
      </w:rPr>
      <w:t>November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374EB" w14:textId="77777777" w:rsidR="00EF72C9" w:rsidRDefault="00EF72C9" w:rsidP="00BA020A">
    <w:pPr>
      <w:pStyle w:val="Footer-Abra"/>
      <w:pBdr>
        <w:top w:val="single" w:sz="18" w:space="1" w:color="0D5F5D"/>
      </w:pBdr>
      <w:tabs>
        <w:tab w:val="clear" w:pos="4320"/>
        <w:tab w:val="clear" w:pos="8640"/>
      </w:tabs>
      <w:ind w:right="-2"/>
      <w:rPr>
        <w:rFonts w:ascii="Arial" w:hAnsi="Arial" w:cs="Arial"/>
        <w:color w:val="0070C0"/>
        <w:sz w:val="20"/>
        <w:szCs w:val="20"/>
      </w:rPr>
    </w:pPr>
    <w:r>
      <w:rPr>
        <w:rFonts w:ascii="Arial" w:hAnsi="Arial" w:cs="Arial"/>
        <w:noProof/>
        <w:color w:val="0070C0"/>
        <w:sz w:val="20"/>
        <w:szCs w:val="20"/>
      </w:rPr>
      <w:drawing>
        <wp:anchor distT="0" distB="0" distL="114300" distR="114300" simplePos="0" relativeHeight="251652608" behindDoc="1" locked="0" layoutInCell="1" allowOverlap="1" wp14:anchorId="5D45AEE9" wp14:editId="5554129C">
          <wp:simplePos x="0" y="0"/>
          <wp:positionH relativeFrom="column">
            <wp:posOffset>8667750</wp:posOffset>
          </wp:positionH>
          <wp:positionV relativeFrom="paragraph">
            <wp:posOffset>-3175635</wp:posOffset>
          </wp:positionV>
          <wp:extent cx="560705" cy="323850"/>
          <wp:effectExtent l="0" t="0" r="0" b="0"/>
          <wp:wrapNone/>
          <wp:docPr id="19" name="Picture 19" descr="C:\Users\Sandie Brand\Documents\ARC4\Logos\Various File Formats\BMP\Logo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ie Brand\Documents\ARC4\Logos\Various File Formats\BMP\Logo smal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90B8C" w14:textId="77777777" w:rsidR="00EF72C9" w:rsidRPr="00BA020A" w:rsidRDefault="00EF72C9" w:rsidP="00BA020A">
    <w:pPr>
      <w:pStyle w:val="Footer-Abra"/>
      <w:tabs>
        <w:tab w:val="clear" w:pos="8640"/>
        <w:tab w:val="right" w:pos="9356"/>
      </w:tabs>
      <w:ind w:right="338"/>
      <w:rPr>
        <w:rFonts w:ascii="Arial" w:hAnsi="Arial" w:cs="Arial"/>
        <w:color w:val="009999"/>
        <w:sz w:val="18"/>
        <w:szCs w:val="20"/>
      </w:rPr>
    </w:pPr>
    <w:r>
      <w:rPr>
        <w:rFonts w:ascii="Arial" w:hAnsi="Arial" w:cs="Arial"/>
        <w:color w:val="009999"/>
        <w:sz w:val="18"/>
        <w:szCs w:val="20"/>
      </w:rPr>
      <w:t>June 2017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A8C8D" w14:textId="77777777" w:rsidR="00EF72C9" w:rsidRPr="004B2321" w:rsidRDefault="00EF72C9" w:rsidP="00743423">
    <w:pPr>
      <w:pStyle w:val="Footer-Abra"/>
      <w:pBdr>
        <w:top w:val="single" w:sz="18" w:space="1" w:color="0D5F5D"/>
      </w:pBdr>
      <w:tabs>
        <w:tab w:val="clear" w:pos="8640"/>
        <w:tab w:val="right" w:pos="9356"/>
        <w:tab w:val="right" w:pos="14742"/>
      </w:tabs>
      <w:rPr>
        <w:rFonts w:ascii="Calibri" w:hAnsi="Calibri" w:cs="Calibri"/>
        <w:color w:val="0070C0"/>
        <w:sz w:val="20"/>
        <w:szCs w:val="20"/>
      </w:rPr>
    </w:pPr>
    <w:r w:rsidRPr="004B2321">
      <w:rPr>
        <w:rFonts w:ascii="Calibri" w:hAnsi="Calibri" w:cs="Calibri"/>
        <w:noProof/>
        <w:color w:val="0070C0"/>
        <w:sz w:val="20"/>
        <w:szCs w:val="20"/>
      </w:rPr>
      <w:drawing>
        <wp:anchor distT="0" distB="0" distL="114300" distR="114300" simplePos="0" relativeHeight="251664896" behindDoc="1" locked="0" layoutInCell="1" allowOverlap="1" wp14:anchorId="155ACF14" wp14:editId="57C6F507">
          <wp:simplePos x="0" y="0"/>
          <wp:positionH relativeFrom="margin">
            <wp:align>right</wp:align>
          </wp:positionH>
          <wp:positionV relativeFrom="paragraph">
            <wp:posOffset>53975</wp:posOffset>
          </wp:positionV>
          <wp:extent cx="560705" cy="323850"/>
          <wp:effectExtent l="0" t="0" r="0" b="0"/>
          <wp:wrapNone/>
          <wp:docPr id="20" name="Picture 20" descr="C:\Users\Sandie Brand\Documents\ARC4\Logos\Various File Formats\BMP\Logo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ie Brand\Documents\ARC4\Logos\Various File Formats\BMP\Logo smal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EF029" w14:textId="586863B1" w:rsidR="00EF72C9" w:rsidRPr="004B2321" w:rsidRDefault="00EF72C9" w:rsidP="00914C3F">
    <w:pPr>
      <w:pStyle w:val="Footer-Abra"/>
      <w:tabs>
        <w:tab w:val="clear" w:pos="8640"/>
        <w:tab w:val="right" w:pos="9356"/>
        <w:tab w:val="right" w:pos="14742"/>
      </w:tabs>
      <w:rPr>
        <w:rFonts w:ascii="Calibri" w:hAnsi="Calibri" w:cs="Calibri"/>
        <w:color w:val="009999"/>
        <w:sz w:val="18"/>
        <w:szCs w:val="20"/>
      </w:rPr>
    </w:pPr>
    <w:r>
      <w:rPr>
        <w:rFonts w:ascii="Calibri" w:hAnsi="Calibri" w:cs="Calibri"/>
        <w:color w:val="009999"/>
        <w:sz w:val="18"/>
        <w:szCs w:val="20"/>
      </w:rPr>
      <w:t>November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99144" w14:textId="77777777" w:rsidR="00EF72C9" w:rsidRPr="004B2321" w:rsidRDefault="00EF72C9" w:rsidP="004B1CF8">
    <w:pPr>
      <w:pStyle w:val="Footer-Abra"/>
      <w:pBdr>
        <w:top w:val="single" w:sz="18" w:space="1" w:color="0D5F5D"/>
      </w:pBdr>
      <w:tabs>
        <w:tab w:val="clear" w:pos="8640"/>
        <w:tab w:val="right" w:pos="9356"/>
        <w:tab w:val="right" w:pos="14742"/>
      </w:tabs>
      <w:rPr>
        <w:rFonts w:ascii="Calibri" w:hAnsi="Calibri" w:cs="Calibri"/>
        <w:color w:val="0070C0"/>
        <w:sz w:val="20"/>
        <w:szCs w:val="20"/>
      </w:rPr>
    </w:pPr>
    <w:r w:rsidRPr="004B2321">
      <w:rPr>
        <w:rFonts w:ascii="Calibri" w:hAnsi="Calibri" w:cs="Calibri"/>
        <w:noProof/>
        <w:color w:val="0070C0"/>
        <w:sz w:val="20"/>
        <w:szCs w:val="20"/>
      </w:rPr>
      <w:drawing>
        <wp:anchor distT="0" distB="0" distL="114300" distR="114300" simplePos="0" relativeHeight="251658240" behindDoc="1" locked="0" layoutInCell="1" allowOverlap="1" wp14:anchorId="06B2E151" wp14:editId="177A96C0">
          <wp:simplePos x="0" y="0"/>
          <wp:positionH relativeFrom="column">
            <wp:posOffset>5305425</wp:posOffset>
          </wp:positionH>
          <wp:positionV relativeFrom="paragraph">
            <wp:posOffset>59055</wp:posOffset>
          </wp:positionV>
          <wp:extent cx="560705" cy="323850"/>
          <wp:effectExtent l="0" t="0" r="0" b="0"/>
          <wp:wrapNone/>
          <wp:docPr id="21" name="Picture 21" descr="C:\Users\Sandie Brand\Documents\ARC4\Logos\Various File Formats\BMP\Logo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ie Brand\Documents\ARC4\Logos\Various File Formats\BMP\Logo smal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6ACAD" w14:textId="28B1CD84" w:rsidR="00EF72C9" w:rsidRPr="004B2321" w:rsidRDefault="00EF72C9" w:rsidP="004B1CF8">
    <w:pPr>
      <w:pStyle w:val="Footer-Abra"/>
      <w:tabs>
        <w:tab w:val="clear" w:pos="8640"/>
        <w:tab w:val="right" w:pos="9356"/>
        <w:tab w:val="right" w:pos="14742"/>
      </w:tabs>
      <w:rPr>
        <w:rFonts w:ascii="Calibri" w:hAnsi="Calibri" w:cs="Calibri"/>
        <w:color w:val="009999"/>
        <w:sz w:val="18"/>
        <w:szCs w:val="20"/>
      </w:rPr>
    </w:pPr>
    <w:r>
      <w:rPr>
        <w:rFonts w:ascii="Calibri" w:hAnsi="Calibri" w:cs="Calibri"/>
        <w:color w:val="009999"/>
        <w:sz w:val="18"/>
        <w:szCs w:val="20"/>
      </w:rPr>
      <w:t>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B402A" w14:textId="77777777" w:rsidR="00323E49" w:rsidRDefault="00323E49">
      <w:bookmarkStart w:id="0" w:name="_Hlk479262604"/>
      <w:bookmarkEnd w:id="0"/>
      <w:r>
        <w:separator/>
      </w:r>
    </w:p>
  </w:footnote>
  <w:footnote w:type="continuationSeparator" w:id="0">
    <w:p w14:paraId="24941842" w14:textId="77777777" w:rsidR="00323E49" w:rsidRDefault="00323E49">
      <w:r>
        <w:continuationSeparator/>
      </w:r>
    </w:p>
  </w:footnote>
  <w:footnote w:type="continuationNotice" w:id="1">
    <w:p w14:paraId="46A439CF" w14:textId="77777777" w:rsidR="00323E49" w:rsidRDefault="00323E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86AF8" w14:textId="77777777" w:rsidR="00EF72C9" w:rsidRDefault="00EF72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586B2" w14:textId="43C025BD" w:rsidR="00EF72C9" w:rsidRPr="00BA12A2" w:rsidRDefault="00EF72C9" w:rsidP="00391B67">
    <w:pPr>
      <w:pStyle w:val="Header"/>
      <w:pBdr>
        <w:bottom w:val="single" w:sz="18" w:space="1" w:color="0D5F5D"/>
      </w:pBdr>
      <w:tabs>
        <w:tab w:val="clear" w:pos="4153"/>
        <w:tab w:val="clear" w:pos="8306"/>
        <w:tab w:val="right" w:pos="9356"/>
        <w:tab w:val="right" w:pos="15593"/>
      </w:tabs>
      <w:ind w:right="-23"/>
      <w:rPr>
        <w:b/>
        <w:bCs/>
        <w:color w:val="009999"/>
        <w:sz w:val="18"/>
        <w:szCs w:val="18"/>
      </w:rPr>
    </w:pPr>
    <w:r>
      <w:rPr>
        <w:color w:val="009999"/>
        <w:sz w:val="18"/>
        <w:szCs w:val="18"/>
      </w:rPr>
      <w:t>BLACKBURN WITH DARWEN AND HYNDBURN DISTRICTS</w:t>
    </w:r>
    <w:r w:rsidRPr="00FA6EA9">
      <w:rPr>
        <w:color w:val="009999"/>
        <w:sz w:val="18"/>
        <w:szCs w:val="18"/>
      </w:rPr>
      <w:t xml:space="preserve"> </w:t>
    </w:r>
    <w:r>
      <w:rPr>
        <w:color w:val="009999"/>
        <w:sz w:val="18"/>
        <w:szCs w:val="18"/>
      </w:rPr>
      <w:t>GTAA – Draft Report</w:t>
    </w:r>
    <w:r>
      <w:rPr>
        <w:color w:val="009999"/>
        <w:sz w:val="18"/>
        <w:szCs w:val="18"/>
      </w:rPr>
      <w:tab/>
    </w:r>
    <w:r w:rsidRPr="004B1CF8">
      <w:rPr>
        <w:color w:val="009999"/>
        <w:sz w:val="18"/>
        <w:szCs w:val="18"/>
      </w:rPr>
      <w:t xml:space="preserve"> Page | </w:t>
    </w:r>
    <w:r w:rsidRPr="004B1CF8">
      <w:rPr>
        <w:color w:val="009999"/>
        <w:sz w:val="18"/>
        <w:szCs w:val="18"/>
      </w:rPr>
      <w:fldChar w:fldCharType="begin"/>
    </w:r>
    <w:r w:rsidRPr="004B1CF8">
      <w:rPr>
        <w:color w:val="009999"/>
        <w:sz w:val="18"/>
        <w:szCs w:val="18"/>
      </w:rPr>
      <w:instrText xml:space="preserve"> PAGE   \* MERGEFORMAT </w:instrText>
    </w:r>
    <w:r w:rsidRPr="004B1CF8">
      <w:rPr>
        <w:color w:val="009999"/>
        <w:sz w:val="18"/>
        <w:szCs w:val="18"/>
      </w:rPr>
      <w:fldChar w:fldCharType="separate"/>
    </w:r>
    <w:r w:rsidRPr="004977F2">
      <w:rPr>
        <w:b/>
        <w:bCs/>
        <w:noProof/>
        <w:color w:val="009999"/>
        <w:sz w:val="18"/>
        <w:szCs w:val="18"/>
      </w:rPr>
      <w:t>2</w:t>
    </w:r>
    <w:r w:rsidRPr="004B1CF8">
      <w:rPr>
        <w:color w:val="009999"/>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8034F" w14:textId="77777777" w:rsidR="00EF72C9" w:rsidRDefault="00EF72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6162F" w14:textId="1A658ADF" w:rsidR="00EF72C9" w:rsidRPr="008F6BB0" w:rsidRDefault="00EF72C9" w:rsidP="00214E3D">
    <w:pPr>
      <w:pStyle w:val="Header"/>
      <w:pBdr>
        <w:bottom w:val="single" w:sz="18" w:space="1" w:color="0D5F5D"/>
      </w:pBdr>
      <w:tabs>
        <w:tab w:val="clear" w:pos="4153"/>
        <w:tab w:val="clear" w:pos="8306"/>
        <w:tab w:val="right" w:pos="9213"/>
        <w:tab w:val="right" w:pos="15593"/>
      </w:tabs>
      <w:ind w:right="-23"/>
      <w:rPr>
        <w:rFonts w:asciiTheme="minorHAnsi" w:hAnsiTheme="minorHAnsi" w:cstheme="minorHAnsi"/>
        <w:b/>
        <w:bCs/>
        <w:color w:val="009999"/>
        <w:sz w:val="18"/>
        <w:szCs w:val="18"/>
      </w:rPr>
    </w:pPr>
    <w:r>
      <w:rPr>
        <w:rFonts w:asciiTheme="minorHAnsi" w:hAnsiTheme="minorHAnsi" w:cstheme="minorHAnsi"/>
        <w:color w:val="009999"/>
        <w:sz w:val="18"/>
        <w:szCs w:val="18"/>
      </w:rPr>
      <w:t>Central Lancashire GTAA</w:t>
    </w:r>
    <w:r w:rsidRPr="00914C3F">
      <w:rPr>
        <w:rFonts w:asciiTheme="minorHAnsi" w:hAnsiTheme="minorHAnsi" w:cstheme="minorHAnsi"/>
        <w:color w:val="009999"/>
        <w:sz w:val="18"/>
        <w:szCs w:val="18"/>
      </w:rPr>
      <w:t xml:space="preserve"> </w:t>
    </w:r>
    <w:r>
      <w:rPr>
        <w:rFonts w:asciiTheme="minorHAnsi" w:hAnsiTheme="minorHAnsi" w:cstheme="minorHAnsi"/>
        <w:color w:val="009999"/>
        <w:sz w:val="18"/>
        <w:szCs w:val="18"/>
      </w:rPr>
      <w:t>2022</w:t>
    </w:r>
    <w:r w:rsidRPr="00914C3F">
      <w:rPr>
        <w:rFonts w:asciiTheme="minorHAnsi" w:hAnsiTheme="minorHAnsi" w:cstheme="minorHAnsi"/>
        <w:color w:val="009999"/>
        <w:sz w:val="18"/>
        <w:szCs w:val="18"/>
      </w:rPr>
      <w:t xml:space="preserve">  – Final Report</w:t>
    </w:r>
    <w:r>
      <w:rPr>
        <w:color w:val="009999"/>
        <w:sz w:val="18"/>
        <w:szCs w:val="18"/>
      </w:rPr>
      <w:tab/>
    </w:r>
    <w:r w:rsidRPr="008F6BB0">
      <w:rPr>
        <w:rFonts w:asciiTheme="minorHAnsi" w:hAnsiTheme="minorHAnsi" w:cstheme="minorHAnsi"/>
        <w:color w:val="009999"/>
        <w:sz w:val="18"/>
        <w:szCs w:val="18"/>
      </w:rPr>
      <w:t xml:space="preserve"> Page | </w:t>
    </w:r>
    <w:r w:rsidRPr="008F6BB0">
      <w:rPr>
        <w:rFonts w:asciiTheme="minorHAnsi" w:hAnsiTheme="minorHAnsi" w:cstheme="minorHAnsi"/>
        <w:color w:val="009999"/>
        <w:sz w:val="18"/>
        <w:szCs w:val="18"/>
      </w:rPr>
      <w:fldChar w:fldCharType="begin"/>
    </w:r>
    <w:r w:rsidRPr="008F6BB0">
      <w:rPr>
        <w:rFonts w:asciiTheme="minorHAnsi" w:hAnsiTheme="minorHAnsi" w:cstheme="minorHAnsi"/>
        <w:color w:val="009999"/>
        <w:sz w:val="18"/>
        <w:szCs w:val="18"/>
      </w:rPr>
      <w:instrText xml:space="preserve"> PAGE   \* MERGEFORMAT </w:instrText>
    </w:r>
    <w:r w:rsidRPr="008F6BB0">
      <w:rPr>
        <w:rFonts w:asciiTheme="minorHAnsi" w:hAnsiTheme="minorHAnsi" w:cstheme="minorHAnsi"/>
        <w:color w:val="009999"/>
        <w:sz w:val="18"/>
        <w:szCs w:val="18"/>
      </w:rPr>
      <w:fldChar w:fldCharType="separate"/>
    </w:r>
    <w:r w:rsidRPr="0014411E">
      <w:rPr>
        <w:rFonts w:asciiTheme="minorHAnsi" w:hAnsiTheme="minorHAnsi" w:cstheme="minorHAnsi"/>
        <w:b/>
        <w:bCs/>
        <w:noProof/>
        <w:color w:val="009999"/>
        <w:sz w:val="18"/>
        <w:szCs w:val="18"/>
      </w:rPr>
      <w:t>23</w:t>
    </w:r>
    <w:r w:rsidRPr="008F6BB0">
      <w:rPr>
        <w:rFonts w:asciiTheme="minorHAnsi" w:hAnsiTheme="minorHAnsi" w:cstheme="minorHAnsi"/>
        <w:color w:val="009999"/>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93C3E" w14:textId="1247BD7C" w:rsidR="00EF72C9" w:rsidRPr="00EC3A0C" w:rsidRDefault="00EF72C9" w:rsidP="00214E3D">
    <w:pPr>
      <w:pStyle w:val="Header"/>
      <w:pBdr>
        <w:bottom w:val="single" w:sz="18" w:space="1" w:color="0D5F5D"/>
      </w:pBdr>
      <w:tabs>
        <w:tab w:val="clear" w:pos="4153"/>
        <w:tab w:val="clear" w:pos="8306"/>
        <w:tab w:val="right" w:pos="9213"/>
        <w:tab w:val="right" w:pos="15593"/>
      </w:tabs>
      <w:ind w:right="-23"/>
      <w:rPr>
        <w:rFonts w:asciiTheme="minorHAnsi" w:hAnsiTheme="minorHAnsi" w:cstheme="minorHAnsi"/>
        <w:b/>
        <w:bCs/>
        <w:color w:val="009999"/>
        <w:sz w:val="18"/>
        <w:szCs w:val="18"/>
      </w:rPr>
    </w:pPr>
    <w:r>
      <w:rPr>
        <w:rFonts w:asciiTheme="minorHAnsi" w:hAnsiTheme="minorHAnsi" w:cstheme="minorHAnsi"/>
        <w:color w:val="009999"/>
        <w:sz w:val="18"/>
        <w:szCs w:val="18"/>
      </w:rPr>
      <w:t>Central Lancashire GTAA</w:t>
    </w:r>
    <w:r w:rsidRPr="00914C3F">
      <w:rPr>
        <w:rFonts w:asciiTheme="minorHAnsi" w:hAnsiTheme="minorHAnsi" w:cstheme="minorHAnsi"/>
        <w:color w:val="009999"/>
        <w:sz w:val="18"/>
        <w:szCs w:val="18"/>
      </w:rPr>
      <w:t xml:space="preserve"> </w:t>
    </w:r>
    <w:r>
      <w:rPr>
        <w:rFonts w:asciiTheme="minorHAnsi" w:hAnsiTheme="minorHAnsi" w:cstheme="minorHAnsi"/>
        <w:color w:val="009999"/>
        <w:sz w:val="18"/>
        <w:szCs w:val="18"/>
      </w:rPr>
      <w:t>2022</w:t>
    </w:r>
    <w:r w:rsidRPr="00914C3F">
      <w:rPr>
        <w:rFonts w:asciiTheme="minorHAnsi" w:hAnsiTheme="minorHAnsi" w:cstheme="minorHAnsi"/>
        <w:color w:val="009999"/>
        <w:sz w:val="18"/>
        <w:szCs w:val="18"/>
      </w:rPr>
      <w:t xml:space="preserve">  – Final Report</w:t>
    </w:r>
    <w:r>
      <w:rPr>
        <w:color w:val="009999"/>
        <w:sz w:val="18"/>
        <w:szCs w:val="18"/>
      </w:rPr>
      <w:tab/>
    </w:r>
    <w:r w:rsidRPr="00EC3A0C">
      <w:rPr>
        <w:rFonts w:asciiTheme="minorHAnsi" w:hAnsiTheme="minorHAnsi" w:cstheme="minorHAnsi"/>
        <w:color w:val="009999"/>
        <w:sz w:val="18"/>
        <w:szCs w:val="18"/>
      </w:rPr>
      <w:t xml:space="preserve"> Page | </w:t>
    </w:r>
    <w:r w:rsidRPr="00EC3A0C">
      <w:rPr>
        <w:rFonts w:asciiTheme="minorHAnsi" w:hAnsiTheme="minorHAnsi" w:cstheme="minorHAnsi"/>
        <w:color w:val="009999"/>
        <w:sz w:val="18"/>
        <w:szCs w:val="18"/>
      </w:rPr>
      <w:fldChar w:fldCharType="begin"/>
    </w:r>
    <w:r w:rsidRPr="00EC3A0C">
      <w:rPr>
        <w:rFonts w:asciiTheme="minorHAnsi" w:hAnsiTheme="minorHAnsi" w:cstheme="minorHAnsi"/>
        <w:color w:val="009999"/>
        <w:sz w:val="18"/>
        <w:szCs w:val="18"/>
      </w:rPr>
      <w:instrText xml:space="preserve"> PAGE   \* MERGEFORMAT </w:instrText>
    </w:r>
    <w:r w:rsidRPr="00EC3A0C">
      <w:rPr>
        <w:rFonts w:asciiTheme="minorHAnsi" w:hAnsiTheme="minorHAnsi" w:cstheme="minorHAnsi"/>
        <w:color w:val="009999"/>
        <w:sz w:val="18"/>
        <w:szCs w:val="18"/>
      </w:rPr>
      <w:fldChar w:fldCharType="separate"/>
    </w:r>
    <w:r w:rsidRPr="0014411E">
      <w:rPr>
        <w:rFonts w:asciiTheme="minorHAnsi" w:hAnsiTheme="minorHAnsi" w:cstheme="minorHAnsi"/>
        <w:b/>
        <w:bCs/>
        <w:noProof/>
        <w:color w:val="009999"/>
        <w:sz w:val="18"/>
        <w:szCs w:val="18"/>
      </w:rPr>
      <w:t>42</w:t>
    </w:r>
    <w:r w:rsidRPr="00EC3A0C">
      <w:rPr>
        <w:rFonts w:asciiTheme="minorHAnsi" w:hAnsiTheme="minorHAnsi" w:cstheme="minorHAnsi"/>
        <w:color w:val="009999"/>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3736" w14:textId="400949F5" w:rsidR="00EF72C9" w:rsidRPr="00E57B7B" w:rsidRDefault="00EF72C9" w:rsidP="00214E3D">
    <w:pPr>
      <w:pStyle w:val="Header"/>
      <w:pBdr>
        <w:bottom w:val="single" w:sz="18" w:space="1" w:color="0D5F5D"/>
      </w:pBdr>
      <w:tabs>
        <w:tab w:val="clear" w:pos="4153"/>
        <w:tab w:val="clear" w:pos="8306"/>
        <w:tab w:val="right" w:pos="9356"/>
        <w:tab w:val="right" w:pos="15309"/>
      </w:tabs>
      <w:ind w:right="-2"/>
      <w:rPr>
        <w:rFonts w:asciiTheme="minorHAnsi" w:hAnsiTheme="minorHAnsi" w:cstheme="minorHAnsi"/>
        <w:b/>
        <w:color w:val="009999"/>
        <w:sz w:val="18"/>
      </w:rPr>
    </w:pPr>
    <w:r>
      <w:rPr>
        <w:rFonts w:asciiTheme="minorHAnsi" w:hAnsiTheme="minorHAnsi" w:cstheme="minorHAnsi"/>
        <w:color w:val="009999"/>
        <w:sz w:val="18"/>
        <w:szCs w:val="18"/>
      </w:rPr>
      <w:t>Central Lancashire GTAA</w:t>
    </w:r>
    <w:r w:rsidRPr="00914C3F">
      <w:rPr>
        <w:rFonts w:asciiTheme="minorHAnsi" w:hAnsiTheme="minorHAnsi" w:cstheme="minorHAnsi"/>
        <w:color w:val="009999"/>
        <w:sz w:val="18"/>
        <w:szCs w:val="18"/>
      </w:rPr>
      <w:t xml:space="preserve"> </w:t>
    </w:r>
    <w:r>
      <w:rPr>
        <w:rFonts w:asciiTheme="minorHAnsi" w:hAnsiTheme="minorHAnsi" w:cstheme="minorHAnsi"/>
        <w:color w:val="009999"/>
        <w:sz w:val="18"/>
        <w:szCs w:val="18"/>
      </w:rPr>
      <w:t>2022</w:t>
    </w:r>
    <w:r w:rsidRPr="00914C3F">
      <w:rPr>
        <w:rFonts w:asciiTheme="minorHAnsi" w:hAnsiTheme="minorHAnsi" w:cstheme="minorHAnsi"/>
        <w:color w:val="009999"/>
        <w:sz w:val="18"/>
        <w:szCs w:val="18"/>
      </w:rPr>
      <w:t xml:space="preserve">  – Final Report</w:t>
    </w:r>
    <w:r>
      <w:rPr>
        <w:color w:val="009999"/>
        <w:sz w:val="18"/>
        <w:szCs w:val="18"/>
      </w:rPr>
      <w:tab/>
    </w:r>
    <w:r>
      <w:rPr>
        <w:color w:val="009999"/>
        <w:sz w:val="18"/>
        <w:szCs w:val="18"/>
      </w:rPr>
      <w:tab/>
    </w:r>
    <w:r w:rsidRPr="00E57B7B">
      <w:rPr>
        <w:rFonts w:asciiTheme="minorHAnsi" w:hAnsiTheme="minorHAnsi" w:cstheme="minorHAnsi"/>
        <w:color w:val="009999"/>
        <w:sz w:val="18"/>
        <w:szCs w:val="18"/>
      </w:rPr>
      <w:t xml:space="preserve"> Page | </w:t>
    </w:r>
    <w:r w:rsidRPr="00E57B7B">
      <w:rPr>
        <w:rFonts w:asciiTheme="minorHAnsi" w:hAnsiTheme="minorHAnsi" w:cstheme="minorHAnsi"/>
        <w:color w:val="009999"/>
        <w:sz w:val="18"/>
        <w:szCs w:val="18"/>
      </w:rPr>
      <w:fldChar w:fldCharType="begin"/>
    </w:r>
    <w:r w:rsidRPr="00E57B7B">
      <w:rPr>
        <w:rFonts w:asciiTheme="minorHAnsi" w:hAnsiTheme="minorHAnsi" w:cstheme="minorHAnsi"/>
        <w:color w:val="009999"/>
        <w:sz w:val="18"/>
        <w:szCs w:val="18"/>
      </w:rPr>
      <w:instrText xml:space="preserve"> PAGE   \* MERGEFORMAT </w:instrText>
    </w:r>
    <w:r w:rsidRPr="00E57B7B">
      <w:rPr>
        <w:rFonts w:asciiTheme="minorHAnsi" w:hAnsiTheme="minorHAnsi" w:cstheme="minorHAnsi"/>
        <w:color w:val="009999"/>
        <w:sz w:val="18"/>
        <w:szCs w:val="18"/>
      </w:rPr>
      <w:fldChar w:fldCharType="separate"/>
    </w:r>
    <w:r w:rsidRPr="0014411E">
      <w:rPr>
        <w:rFonts w:asciiTheme="minorHAnsi" w:hAnsiTheme="minorHAnsi" w:cstheme="minorHAnsi"/>
        <w:b/>
        <w:bCs/>
        <w:noProof/>
        <w:color w:val="009999"/>
        <w:sz w:val="18"/>
        <w:szCs w:val="18"/>
      </w:rPr>
      <w:t>46</w:t>
    </w:r>
    <w:r w:rsidRPr="00E57B7B">
      <w:rPr>
        <w:rFonts w:asciiTheme="minorHAnsi" w:hAnsiTheme="minorHAnsi" w:cstheme="minorHAnsi"/>
        <w:color w:val="009999"/>
        <w:sz w:val="18"/>
        <w:szCs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6C9E2" w14:textId="7E46FC44" w:rsidR="00EF72C9" w:rsidRPr="00F54622" w:rsidRDefault="00EF72C9" w:rsidP="00214E3D">
    <w:pPr>
      <w:pStyle w:val="Header"/>
      <w:pBdr>
        <w:bottom w:val="single" w:sz="18" w:space="1" w:color="0D5F5D"/>
      </w:pBdr>
      <w:tabs>
        <w:tab w:val="clear" w:pos="4153"/>
        <w:tab w:val="clear" w:pos="8306"/>
        <w:tab w:val="right" w:pos="9213"/>
        <w:tab w:val="right" w:pos="15421"/>
      </w:tabs>
      <w:ind w:right="-23"/>
      <w:rPr>
        <w:rFonts w:asciiTheme="minorHAnsi" w:hAnsiTheme="minorHAnsi" w:cstheme="minorHAnsi"/>
        <w:b/>
        <w:bCs/>
        <w:color w:val="009999"/>
        <w:sz w:val="18"/>
        <w:szCs w:val="18"/>
      </w:rPr>
    </w:pPr>
    <w:r>
      <w:rPr>
        <w:rFonts w:asciiTheme="minorHAnsi" w:hAnsiTheme="minorHAnsi" w:cstheme="minorHAnsi"/>
        <w:color w:val="009999"/>
        <w:sz w:val="18"/>
        <w:szCs w:val="18"/>
      </w:rPr>
      <w:t>Central Lancashire GTAA</w:t>
    </w:r>
    <w:r w:rsidRPr="00914C3F">
      <w:rPr>
        <w:rFonts w:asciiTheme="minorHAnsi" w:hAnsiTheme="minorHAnsi" w:cstheme="minorHAnsi"/>
        <w:color w:val="009999"/>
        <w:sz w:val="18"/>
        <w:szCs w:val="18"/>
      </w:rPr>
      <w:t xml:space="preserve"> </w:t>
    </w:r>
    <w:r>
      <w:rPr>
        <w:rFonts w:asciiTheme="minorHAnsi" w:hAnsiTheme="minorHAnsi" w:cstheme="minorHAnsi"/>
        <w:color w:val="009999"/>
        <w:sz w:val="18"/>
        <w:szCs w:val="18"/>
      </w:rPr>
      <w:t>2022</w:t>
    </w:r>
    <w:r w:rsidRPr="00914C3F">
      <w:rPr>
        <w:rFonts w:asciiTheme="minorHAnsi" w:hAnsiTheme="minorHAnsi" w:cstheme="minorHAnsi"/>
        <w:color w:val="009999"/>
        <w:sz w:val="18"/>
        <w:szCs w:val="18"/>
      </w:rPr>
      <w:t xml:space="preserve">  – Final Report</w:t>
    </w:r>
    <w:r>
      <w:rPr>
        <w:color w:val="009999"/>
        <w:sz w:val="18"/>
        <w:szCs w:val="18"/>
      </w:rPr>
      <w:tab/>
    </w:r>
    <w:r w:rsidRPr="004B1CF8">
      <w:rPr>
        <w:color w:val="009999"/>
        <w:sz w:val="18"/>
        <w:szCs w:val="18"/>
      </w:rPr>
      <w:t xml:space="preserve"> </w:t>
    </w:r>
    <w:r w:rsidRPr="00F54622">
      <w:rPr>
        <w:rFonts w:asciiTheme="minorHAnsi" w:hAnsiTheme="minorHAnsi" w:cstheme="minorHAnsi"/>
        <w:color w:val="009999"/>
        <w:sz w:val="18"/>
        <w:szCs w:val="18"/>
      </w:rPr>
      <w:t xml:space="preserve">Page | </w:t>
    </w:r>
    <w:r w:rsidRPr="00F54622">
      <w:rPr>
        <w:rFonts w:asciiTheme="minorHAnsi" w:hAnsiTheme="minorHAnsi" w:cstheme="minorHAnsi"/>
        <w:color w:val="009999"/>
        <w:sz w:val="18"/>
        <w:szCs w:val="18"/>
      </w:rPr>
      <w:fldChar w:fldCharType="begin"/>
    </w:r>
    <w:r w:rsidRPr="00F54622">
      <w:rPr>
        <w:rFonts w:asciiTheme="minorHAnsi" w:hAnsiTheme="minorHAnsi" w:cstheme="minorHAnsi"/>
        <w:color w:val="009999"/>
        <w:sz w:val="18"/>
        <w:szCs w:val="18"/>
      </w:rPr>
      <w:instrText xml:space="preserve"> PAGE   \* MERGEFORMAT </w:instrText>
    </w:r>
    <w:r w:rsidRPr="00F54622">
      <w:rPr>
        <w:rFonts w:asciiTheme="minorHAnsi" w:hAnsiTheme="minorHAnsi" w:cstheme="minorHAnsi"/>
        <w:color w:val="009999"/>
        <w:sz w:val="18"/>
        <w:szCs w:val="18"/>
      </w:rPr>
      <w:fldChar w:fldCharType="separate"/>
    </w:r>
    <w:r w:rsidRPr="0014411E">
      <w:rPr>
        <w:rFonts w:asciiTheme="minorHAnsi" w:hAnsiTheme="minorHAnsi" w:cstheme="minorHAnsi"/>
        <w:b/>
        <w:bCs/>
        <w:noProof/>
        <w:color w:val="009999"/>
        <w:sz w:val="18"/>
        <w:szCs w:val="18"/>
      </w:rPr>
      <w:t>48</w:t>
    </w:r>
    <w:r w:rsidRPr="00F54622">
      <w:rPr>
        <w:rFonts w:asciiTheme="minorHAnsi" w:hAnsiTheme="minorHAnsi" w:cstheme="minorHAnsi"/>
        <w:color w:val="009999"/>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8A6A4AE"/>
    <w:lvl w:ilvl="0">
      <w:start w:val="1"/>
      <w:numFmt w:val="bullet"/>
      <w:pStyle w:val="ListBullet"/>
      <w:lvlText w:val=""/>
      <w:lvlJc w:val="left"/>
      <w:pPr>
        <w:tabs>
          <w:tab w:val="num" w:pos="1134"/>
        </w:tabs>
        <w:ind w:left="1134" w:hanging="425"/>
      </w:pPr>
      <w:rPr>
        <w:rFonts w:ascii="Symbol" w:hAnsi="Symbol" w:hint="default"/>
      </w:rPr>
    </w:lvl>
  </w:abstractNum>
  <w:abstractNum w:abstractNumId="1" w15:restartNumberingAfterBreak="0">
    <w:nsid w:val="041009D9"/>
    <w:multiLevelType w:val="hybridMultilevel"/>
    <w:tmpl w:val="DCB83C5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9681064"/>
    <w:multiLevelType w:val="hybridMultilevel"/>
    <w:tmpl w:val="EA926F82"/>
    <w:lvl w:ilvl="0" w:tplc="FFFFFFFF">
      <w:start w:val="1"/>
      <w:numFmt w:val="bullet"/>
      <w:pStyle w:val="mrukbullet1"/>
      <w:lvlText w:val=""/>
      <w:lvlJc w:val="left"/>
      <w:pPr>
        <w:tabs>
          <w:tab w:val="num" w:pos="360"/>
        </w:tabs>
        <w:ind w:left="340" w:hanging="340"/>
      </w:pPr>
      <w:rPr>
        <w:rFonts w:ascii="Wingdings" w:hAnsi="Wingdings" w:hint="default"/>
        <w:color w:val="C94338"/>
        <w:position w:val="-2"/>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31D71"/>
    <w:multiLevelType w:val="hybridMultilevel"/>
    <w:tmpl w:val="3D2AF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91293"/>
    <w:multiLevelType w:val="hybridMultilevel"/>
    <w:tmpl w:val="C558780C"/>
    <w:lvl w:ilvl="0" w:tplc="DC32F0AE">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5" w15:restartNumberingAfterBreak="0">
    <w:nsid w:val="107A50CC"/>
    <w:multiLevelType w:val="hybridMultilevel"/>
    <w:tmpl w:val="90546DEE"/>
    <w:lvl w:ilvl="0" w:tplc="08090001">
      <w:start w:val="1"/>
      <w:numFmt w:val="bullet"/>
      <w:lvlText w:val=""/>
      <w:lvlJc w:val="left"/>
      <w:pPr>
        <w:ind w:left="1080" w:hanging="360"/>
      </w:pPr>
      <w:rPr>
        <w:rFonts w:ascii="Symbol" w:hAnsi="Symbol" w:hint="default"/>
      </w:rPr>
    </w:lvl>
    <w:lvl w:ilvl="1" w:tplc="E16C81A0">
      <w:start w:val="1"/>
      <w:numFmt w:val="bullet"/>
      <w:pStyle w:val="bullet2"/>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1FBB7EC9"/>
    <w:multiLevelType w:val="hybridMultilevel"/>
    <w:tmpl w:val="96BAE36E"/>
    <w:lvl w:ilvl="0" w:tplc="08090001">
      <w:start w:val="1"/>
      <w:numFmt w:val="bullet"/>
      <w:lvlText w:val=""/>
      <w:lvlJc w:val="left"/>
      <w:pPr>
        <w:ind w:left="720" w:hanging="360"/>
      </w:pPr>
      <w:rPr>
        <w:rFonts w:ascii="Symbol" w:hAnsi="Symbol" w:hint="default"/>
      </w:rPr>
    </w:lvl>
    <w:lvl w:ilvl="1" w:tplc="A4ACF216">
      <w:start w:val="1"/>
      <w:numFmt w:val="bullet"/>
      <w:pStyle w:val="bulletlevel2"/>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D2083"/>
    <w:multiLevelType w:val="hybridMultilevel"/>
    <w:tmpl w:val="16BA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F2E8A"/>
    <w:multiLevelType w:val="multilevel"/>
    <w:tmpl w:val="B3EABF88"/>
    <w:lvl w:ilvl="0">
      <w:start w:val="1"/>
      <w:numFmt w:val="decimal"/>
      <w:pStyle w:val="Heading1"/>
      <w:lvlText w:val="%1."/>
      <w:lvlJc w:val="left"/>
      <w:pPr>
        <w:ind w:left="709" w:hanging="709"/>
      </w:pPr>
      <w:rPr>
        <w:rFonts w:ascii="Calibri" w:hAnsi="Calibri" w:hint="default"/>
        <w:color w:val="009999"/>
        <w:sz w:val="40"/>
      </w:rPr>
    </w:lvl>
    <w:lvl w:ilvl="1">
      <w:start w:val="1"/>
      <w:numFmt w:val="decimal"/>
      <w:pStyle w:val="Reporttext"/>
      <w:lvlText w:val="%1.%2"/>
      <w:lvlJc w:val="left"/>
      <w:pPr>
        <w:ind w:left="709" w:hanging="709"/>
      </w:pPr>
      <w:rPr>
        <w:rFonts w:ascii="Arial" w:hAnsi="Arial" w:cs="Arial"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9" w15:restartNumberingAfterBreak="0">
    <w:nsid w:val="2EC62C48"/>
    <w:multiLevelType w:val="multilevel"/>
    <w:tmpl w:val="7AD481F8"/>
    <w:lvl w:ilvl="0">
      <w:start w:val="5"/>
      <w:numFmt w:val="decimal"/>
      <w:lvlText w:val="%1"/>
      <w:lvlJc w:val="left"/>
      <w:pPr>
        <w:ind w:left="360" w:hanging="360"/>
      </w:pPr>
      <w:rPr>
        <w:rFonts w:cs="Arial"/>
      </w:rPr>
    </w:lvl>
    <w:lvl w:ilvl="1">
      <w:start w:val="4"/>
      <w:numFmt w:val="decimal"/>
      <w:pStyle w:val="StyleJustified"/>
      <w:lvlText w:val="%1.%2"/>
      <w:lvlJc w:val="left"/>
      <w:pPr>
        <w:ind w:left="360" w:hanging="360"/>
      </w:pPr>
      <w:rPr>
        <w:rFonts w:cs="Arial"/>
      </w:rPr>
    </w:lvl>
    <w:lvl w:ilvl="2">
      <w:start w:val="1"/>
      <w:numFmt w:val="decimal"/>
      <w:lvlText w:val="%1.%2.%3"/>
      <w:lvlJc w:val="left"/>
      <w:pPr>
        <w:ind w:left="720" w:hanging="720"/>
      </w:pPr>
      <w:rPr>
        <w:rFonts w:cs="Arial"/>
      </w:rPr>
    </w:lvl>
    <w:lvl w:ilvl="3">
      <w:start w:val="1"/>
      <w:numFmt w:val="decimal"/>
      <w:lvlText w:val="%1.%2.%3.%4"/>
      <w:lvlJc w:val="left"/>
      <w:pPr>
        <w:ind w:left="1080" w:hanging="1080"/>
      </w:pPr>
      <w:rPr>
        <w:rFonts w:cs="Arial"/>
      </w:rPr>
    </w:lvl>
    <w:lvl w:ilvl="4">
      <w:start w:val="1"/>
      <w:numFmt w:val="decimal"/>
      <w:lvlText w:val="%1.%2.%3.%4.%5"/>
      <w:lvlJc w:val="left"/>
      <w:pPr>
        <w:ind w:left="1080" w:hanging="1080"/>
      </w:pPr>
      <w:rPr>
        <w:rFonts w:cs="Arial"/>
      </w:rPr>
    </w:lvl>
    <w:lvl w:ilvl="5">
      <w:start w:val="1"/>
      <w:numFmt w:val="decimal"/>
      <w:lvlText w:val="%1.%2.%3.%4.%5.%6"/>
      <w:lvlJc w:val="left"/>
      <w:pPr>
        <w:ind w:left="1440" w:hanging="1440"/>
      </w:pPr>
      <w:rPr>
        <w:rFonts w:cs="Arial"/>
      </w:rPr>
    </w:lvl>
    <w:lvl w:ilvl="6">
      <w:start w:val="1"/>
      <w:numFmt w:val="decimal"/>
      <w:lvlText w:val="%1.%2.%3.%4.%5.%6.%7"/>
      <w:lvlJc w:val="left"/>
      <w:pPr>
        <w:ind w:left="1440" w:hanging="1440"/>
      </w:pPr>
      <w:rPr>
        <w:rFonts w:cs="Arial"/>
      </w:rPr>
    </w:lvl>
    <w:lvl w:ilvl="7">
      <w:start w:val="1"/>
      <w:numFmt w:val="decimal"/>
      <w:lvlText w:val="%1.%2.%3.%4.%5.%6.%7.%8"/>
      <w:lvlJc w:val="left"/>
      <w:pPr>
        <w:ind w:left="1800" w:hanging="1800"/>
      </w:pPr>
      <w:rPr>
        <w:rFonts w:cs="Arial"/>
      </w:rPr>
    </w:lvl>
    <w:lvl w:ilvl="8">
      <w:start w:val="1"/>
      <w:numFmt w:val="decimal"/>
      <w:lvlText w:val="%1.%2.%3.%4.%5.%6.%7.%8.%9"/>
      <w:lvlJc w:val="left"/>
      <w:pPr>
        <w:ind w:left="1800" w:hanging="1800"/>
      </w:pPr>
      <w:rPr>
        <w:rFonts w:cs="Arial"/>
      </w:rPr>
    </w:lvl>
  </w:abstractNum>
  <w:abstractNum w:abstractNumId="10" w15:restartNumberingAfterBreak="0">
    <w:nsid w:val="331C0844"/>
    <w:multiLevelType w:val="multilevel"/>
    <w:tmpl w:val="27043366"/>
    <w:lvl w:ilvl="0">
      <w:start w:val="1"/>
      <w:numFmt w:val="decimal"/>
      <w:lvlText w:val="%1."/>
      <w:lvlJc w:val="left"/>
      <w:pPr>
        <w:tabs>
          <w:tab w:val="num" w:pos="709"/>
        </w:tabs>
        <w:ind w:left="709" w:hanging="709"/>
      </w:pPr>
      <w:rPr>
        <w:rFonts w:hint="default"/>
        <w:sz w:val="28"/>
        <w:szCs w:val="28"/>
      </w:rPr>
    </w:lvl>
    <w:lvl w:ilvl="1">
      <w:start w:val="1"/>
      <w:numFmt w:val="bullet"/>
      <w:pStyle w:val="Bullet0"/>
      <w:lvlText w:val=""/>
      <w:lvlJc w:val="left"/>
      <w:pPr>
        <w:tabs>
          <w:tab w:val="num" w:pos="709"/>
        </w:tabs>
        <w:ind w:left="709" w:hanging="709"/>
      </w:pPr>
      <w:rPr>
        <w:rFonts w:ascii="Symbol" w:hAnsi="Symbol" w:hint="default"/>
        <w:b w:val="0"/>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AB73B02"/>
    <w:multiLevelType w:val="hybridMultilevel"/>
    <w:tmpl w:val="54D85CCA"/>
    <w:lvl w:ilvl="0" w:tplc="32624380">
      <w:numFmt w:val="bullet"/>
      <w:pStyle w:val="BodyTextIndent"/>
      <w:lvlText w:val=""/>
      <w:lvlJc w:val="left"/>
      <w:pPr>
        <w:tabs>
          <w:tab w:val="num" w:pos="1914"/>
        </w:tabs>
        <w:ind w:left="1914" w:hanging="397"/>
      </w:pPr>
      <w:rPr>
        <w:rFonts w:ascii="Symbol" w:hAnsi="Symbol" w:hint="default"/>
        <w:color w:val="008080"/>
      </w:rPr>
    </w:lvl>
    <w:lvl w:ilvl="1" w:tplc="E1B6885A">
      <w:start w:val="1"/>
      <w:numFmt w:val="bullet"/>
      <w:lvlText w:val=""/>
      <w:lvlJc w:val="left"/>
      <w:pPr>
        <w:tabs>
          <w:tab w:val="num" w:pos="2220"/>
        </w:tabs>
        <w:ind w:left="2220" w:hanging="360"/>
      </w:pPr>
      <w:rPr>
        <w:rFonts w:ascii="Symbol" w:hAnsi="Symbol" w:hint="default"/>
        <w:color w:val="auto"/>
      </w:rPr>
    </w:lvl>
    <w:lvl w:ilvl="2" w:tplc="7520EA3A" w:tentative="1">
      <w:start w:val="1"/>
      <w:numFmt w:val="bullet"/>
      <w:lvlText w:val=""/>
      <w:lvlJc w:val="left"/>
      <w:pPr>
        <w:tabs>
          <w:tab w:val="num" w:pos="2940"/>
        </w:tabs>
        <w:ind w:left="2940" w:hanging="360"/>
      </w:pPr>
      <w:rPr>
        <w:rFonts w:ascii="Wingdings" w:hAnsi="Wingdings" w:hint="default"/>
      </w:rPr>
    </w:lvl>
    <w:lvl w:ilvl="3" w:tplc="754E956E" w:tentative="1">
      <w:start w:val="1"/>
      <w:numFmt w:val="bullet"/>
      <w:lvlText w:val=""/>
      <w:lvlJc w:val="left"/>
      <w:pPr>
        <w:tabs>
          <w:tab w:val="num" w:pos="3660"/>
        </w:tabs>
        <w:ind w:left="3660" w:hanging="360"/>
      </w:pPr>
      <w:rPr>
        <w:rFonts w:ascii="Symbol" w:hAnsi="Symbol" w:hint="default"/>
      </w:rPr>
    </w:lvl>
    <w:lvl w:ilvl="4" w:tplc="04F8EBA4" w:tentative="1">
      <w:start w:val="1"/>
      <w:numFmt w:val="bullet"/>
      <w:lvlText w:val="o"/>
      <w:lvlJc w:val="left"/>
      <w:pPr>
        <w:tabs>
          <w:tab w:val="num" w:pos="4380"/>
        </w:tabs>
        <w:ind w:left="4380" w:hanging="360"/>
      </w:pPr>
      <w:rPr>
        <w:rFonts w:ascii="Courier New" w:hAnsi="Courier New" w:hint="default"/>
      </w:rPr>
    </w:lvl>
    <w:lvl w:ilvl="5" w:tplc="B2F03A4E" w:tentative="1">
      <w:start w:val="1"/>
      <w:numFmt w:val="bullet"/>
      <w:lvlText w:val=""/>
      <w:lvlJc w:val="left"/>
      <w:pPr>
        <w:tabs>
          <w:tab w:val="num" w:pos="5100"/>
        </w:tabs>
        <w:ind w:left="5100" w:hanging="360"/>
      </w:pPr>
      <w:rPr>
        <w:rFonts w:ascii="Wingdings" w:hAnsi="Wingdings" w:hint="default"/>
      </w:rPr>
    </w:lvl>
    <w:lvl w:ilvl="6" w:tplc="2B2E0334" w:tentative="1">
      <w:start w:val="1"/>
      <w:numFmt w:val="bullet"/>
      <w:lvlText w:val=""/>
      <w:lvlJc w:val="left"/>
      <w:pPr>
        <w:tabs>
          <w:tab w:val="num" w:pos="5820"/>
        </w:tabs>
        <w:ind w:left="5820" w:hanging="360"/>
      </w:pPr>
      <w:rPr>
        <w:rFonts w:ascii="Symbol" w:hAnsi="Symbol" w:hint="default"/>
      </w:rPr>
    </w:lvl>
    <w:lvl w:ilvl="7" w:tplc="647ED6A6" w:tentative="1">
      <w:start w:val="1"/>
      <w:numFmt w:val="bullet"/>
      <w:lvlText w:val="o"/>
      <w:lvlJc w:val="left"/>
      <w:pPr>
        <w:tabs>
          <w:tab w:val="num" w:pos="6540"/>
        </w:tabs>
        <w:ind w:left="6540" w:hanging="360"/>
      </w:pPr>
      <w:rPr>
        <w:rFonts w:ascii="Courier New" w:hAnsi="Courier New" w:hint="default"/>
      </w:rPr>
    </w:lvl>
    <w:lvl w:ilvl="8" w:tplc="3F0618B4" w:tentative="1">
      <w:start w:val="1"/>
      <w:numFmt w:val="bullet"/>
      <w:lvlText w:val=""/>
      <w:lvlJc w:val="left"/>
      <w:pPr>
        <w:tabs>
          <w:tab w:val="num" w:pos="7260"/>
        </w:tabs>
        <w:ind w:left="7260" w:hanging="360"/>
      </w:pPr>
      <w:rPr>
        <w:rFonts w:ascii="Wingdings" w:hAnsi="Wingdings" w:hint="default"/>
      </w:rPr>
    </w:lvl>
  </w:abstractNum>
  <w:abstractNum w:abstractNumId="12" w15:restartNumberingAfterBreak="0">
    <w:nsid w:val="3CE01B29"/>
    <w:multiLevelType w:val="multilevel"/>
    <w:tmpl w:val="A6A81A9E"/>
    <w:lvl w:ilvl="0">
      <w:start w:val="1"/>
      <w:numFmt w:val="decimal"/>
      <w:pStyle w:val="GVABullets"/>
      <w:lvlText w:val="%1."/>
      <w:lvlJc w:val="left"/>
      <w:pPr>
        <w:tabs>
          <w:tab w:val="num" w:pos="709"/>
        </w:tabs>
        <w:ind w:left="709" w:hanging="709"/>
      </w:pPr>
      <w:rPr>
        <w:rFonts w:ascii="Arial" w:eastAsia="Times New Roman" w:hAnsi="Arial" w:cs="Times New Roman"/>
        <w:b/>
        <w:i w:val="0"/>
        <w:sz w:val="32"/>
      </w:rPr>
    </w:lvl>
    <w:lvl w:ilvl="1">
      <w:start w:val="1"/>
      <w:numFmt w:val="decimal"/>
      <w:lvlText w:val="%1.%2"/>
      <w:lvlJc w:val="left"/>
      <w:pPr>
        <w:tabs>
          <w:tab w:val="num" w:pos="709"/>
        </w:tabs>
        <w:ind w:left="709" w:hanging="709"/>
      </w:pPr>
      <w:rPr>
        <w:rFonts w:ascii="Arial" w:hAnsi="Arial" w:cs="Arial" w:hint="default"/>
        <w:b w:val="0"/>
        <w:i w:val="0"/>
        <w:color w:val="auto"/>
        <w:sz w:val="24"/>
        <w:szCs w:val="24"/>
      </w:rPr>
    </w:lvl>
    <w:lvl w:ilvl="2">
      <w:start w:val="1"/>
      <w:numFmt w:val="bullet"/>
      <w:lvlText w:val=""/>
      <w:lvlJc w:val="left"/>
      <w:pPr>
        <w:tabs>
          <w:tab w:val="num" w:pos="1134"/>
        </w:tabs>
        <w:ind w:left="1134" w:hanging="425"/>
      </w:pPr>
      <w:rPr>
        <w:rFonts w:ascii="Symbol" w:hAnsi="Symbol" w:hint="default"/>
        <w:b w:val="0"/>
        <w:i w:val="0"/>
        <w:color w:val="auto"/>
        <w:sz w:val="24"/>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656131F"/>
    <w:multiLevelType w:val="hybridMultilevel"/>
    <w:tmpl w:val="91BAEF8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A6E200B"/>
    <w:multiLevelType w:val="multilevel"/>
    <w:tmpl w:val="B0F2D7BA"/>
    <w:styleLink w:val="Reportnumberingstyle"/>
    <w:lvl w:ilvl="0">
      <w:start w:val="1"/>
      <w:numFmt w:val="decimal"/>
      <w:lvlText w:val="%1."/>
      <w:lvlJc w:val="left"/>
      <w:pPr>
        <w:ind w:left="709" w:hanging="709"/>
      </w:pPr>
      <w:rPr>
        <w:rFonts w:ascii="Arial" w:hAnsi="Arial" w:hint="default"/>
        <w:color w:val="0070C0"/>
        <w:sz w:val="40"/>
      </w:rPr>
    </w:lvl>
    <w:lvl w:ilvl="1">
      <w:start w:val="1"/>
      <w:numFmt w:val="decimal"/>
      <w:lvlText w:val="%1.%2"/>
      <w:lvlJc w:val="left"/>
      <w:pPr>
        <w:ind w:left="709" w:hanging="709"/>
      </w:pPr>
      <w:rPr>
        <w:rFonts w:ascii="Arial" w:hAnsi="Arial"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15" w15:restartNumberingAfterBreak="0">
    <w:nsid w:val="4AB96564"/>
    <w:multiLevelType w:val="multilevel"/>
    <w:tmpl w:val="EE82B3C4"/>
    <w:lvl w:ilvl="0">
      <w:start w:val="1"/>
      <w:numFmt w:val="decimal"/>
      <w:lvlText w:val="%1.0"/>
      <w:lvlJc w:val="left"/>
      <w:pPr>
        <w:tabs>
          <w:tab w:val="num" w:pos="851"/>
        </w:tabs>
        <w:ind w:left="851" w:hanging="851"/>
      </w:pPr>
      <w:rPr>
        <w:rFonts w:hint="default"/>
      </w:rPr>
    </w:lvl>
    <w:lvl w:ilvl="1">
      <w:start w:val="1"/>
      <w:numFmt w:val="decimal"/>
      <w:pStyle w:val="StyleMaintextGillSansMT"/>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E10754F"/>
    <w:multiLevelType w:val="multilevel"/>
    <w:tmpl w:val="A502B9AE"/>
    <w:lvl w:ilvl="0">
      <w:start w:val="1"/>
      <w:numFmt w:val="decimal"/>
      <w:lvlText w:val="%1.1"/>
      <w:lvlJc w:val="left"/>
      <w:pPr>
        <w:tabs>
          <w:tab w:val="num" w:pos="432"/>
        </w:tabs>
        <w:ind w:left="432" w:hanging="432"/>
      </w:pPr>
      <w:rPr>
        <w:rFonts w:hint="default"/>
      </w:rPr>
    </w:lvl>
    <w:lvl w:ilvl="1">
      <w:start w:val="1"/>
      <w:numFmt w:val="decimal"/>
      <w:pStyle w:val="BodyCopy"/>
      <w:lvlText w:val="%2%1.0"/>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0F938C5"/>
    <w:multiLevelType w:val="hybridMultilevel"/>
    <w:tmpl w:val="2F3EC8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5373240A"/>
    <w:multiLevelType w:val="multilevel"/>
    <w:tmpl w:val="CC240856"/>
    <w:lvl w:ilvl="0">
      <w:start w:val="1"/>
      <w:numFmt w:val="decimal"/>
      <w:lvlText w:val="%1.0"/>
      <w:lvlJc w:val="left"/>
      <w:pPr>
        <w:tabs>
          <w:tab w:val="num" w:pos="709"/>
        </w:tabs>
        <w:ind w:left="709" w:hanging="709"/>
      </w:pPr>
      <w:rPr>
        <w:rFonts w:hint="default"/>
      </w:rPr>
    </w:lvl>
    <w:lvl w:ilvl="1">
      <w:start w:val="1"/>
      <w:numFmt w:val="decimal"/>
      <w:pStyle w:val="StyleMaintextJustified1"/>
      <w:lvlText w:val="%1.%2"/>
      <w:lvlJc w:val="left"/>
      <w:pPr>
        <w:tabs>
          <w:tab w:val="num" w:pos="709"/>
        </w:tabs>
        <w:ind w:left="709" w:hanging="709"/>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134"/>
        </w:tabs>
        <w:ind w:left="1134" w:hanging="142"/>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C859F6"/>
    <w:multiLevelType w:val="hybridMultilevel"/>
    <w:tmpl w:val="E7403B2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A9A2144"/>
    <w:multiLevelType w:val="hybridMultilevel"/>
    <w:tmpl w:val="DCEA7F1A"/>
    <w:lvl w:ilvl="0" w:tplc="D4CAE75A">
      <w:start w:val="1"/>
      <w:numFmt w:val="bullet"/>
      <w:pStyle w:val="bullets"/>
      <w:lvlText w:val=""/>
      <w:lvlJc w:val="left"/>
      <w:pPr>
        <w:tabs>
          <w:tab w:val="num" w:pos="720"/>
        </w:tabs>
        <w:ind w:left="720" w:hanging="360"/>
      </w:pPr>
      <w:rPr>
        <w:rFonts w:ascii="Symbol" w:hAnsi="Symbol" w:hint="default"/>
      </w:rPr>
    </w:lvl>
    <w:lvl w:ilvl="1" w:tplc="06CE577C" w:tentative="1">
      <w:start w:val="1"/>
      <w:numFmt w:val="bullet"/>
      <w:lvlText w:val="o"/>
      <w:lvlJc w:val="left"/>
      <w:pPr>
        <w:tabs>
          <w:tab w:val="num" w:pos="1440"/>
        </w:tabs>
        <w:ind w:left="1440" w:hanging="360"/>
      </w:pPr>
      <w:rPr>
        <w:rFonts w:ascii="Courier New" w:hAnsi="Courier New" w:cs="Courier New" w:hint="default"/>
      </w:rPr>
    </w:lvl>
    <w:lvl w:ilvl="2" w:tplc="C9B4BB2A" w:tentative="1">
      <w:start w:val="1"/>
      <w:numFmt w:val="bullet"/>
      <w:lvlText w:val=""/>
      <w:lvlJc w:val="left"/>
      <w:pPr>
        <w:tabs>
          <w:tab w:val="num" w:pos="2160"/>
        </w:tabs>
        <w:ind w:left="2160" w:hanging="360"/>
      </w:pPr>
      <w:rPr>
        <w:rFonts w:ascii="Wingdings" w:hAnsi="Wingdings" w:hint="default"/>
      </w:rPr>
    </w:lvl>
    <w:lvl w:ilvl="3" w:tplc="EB18ABFA" w:tentative="1">
      <w:start w:val="1"/>
      <w:numFmt w:val="bullet"/>
      <w:lvlText w:val=""/>
      <w:lvlJc w:val="left"/>
      <w:pPr>
        <w:tabs>
          <w:tab w:val="num" w:pos="2880"/>
        </w:tabs>
        <w:ind w:left="2880" w:hanging="360"/>
      </w:pPr>
      <w:rPr>
        <w:rFonts w:ascii="Symbol" w:hAnsi="Symbol" w:hint="default"/>
      </w:rPr>
    </w:lvl>
    <w:lvl w:ilvl="4" w:tplc="40069FB6" w:tentative="1">
      <w:start w:val="1"/>
      <w:numFmt w:val="bullet"/>
      <w:lvlText w:val="o"/>
      <w:lvlJc w:val="left"/>
      <w:pPr>
        <w:tabs>
          <w:tab w:val="num" w:pos="3600"/>
        </w:tabs>
        <w:ind w:left="3600" w:hanging="360"/>
      </w:pPr>
      <w:rPr>
        <w:rFonts w:ascii="Courier New" w:hAnsi="Courier New" w:cs="Courier New" w:hint="default"/>
      </w:rPr>
    </w:lvl>
    <w:lvl w:ilvl="5" w:tplc="7EDA19AA" w:tentative="1">
      <w:start w:val="1"/>
      <w:numFmt w:val="bullet"/>
      <w:lvlText w:val=""/>
      <w:lvlJc w:val="left"/>
      <w:pPr>
        <w:tabs>
          <w:tab w:val="num" w:pos="4320"/>
        </w:tabs>
        <w:ind w:left="4320" w:hanging="360"/>
      </w:pPr>
      <w:rPr>
        <w:rFonts w:ascii="Wingdings" w:hAnsi="Wingdings" w:hint="default"/>
      </w:rPr>
    </w:lvl>
    <w:lvl w:ilvl="6" w:tplc="DC80B8F8" w:tentative="1">
      <w:start w:val="1"/>
      <w:numFmt w:val="bullet"/>
      <w:lvlText w:val=""/>
      <w:lvlJc w:val="left"/>
      <w:pPr>
        <w:tabs>
          <w:tab w:val="num" w:pos="5040"/>
        </w:tabs>
        <w:ind w:left="5040" w:hanging="360"/>
      </w:pPr>
      <w:rPr>
        <w:rFonts w:ascii="Symbol" w:hAnsi="Symbol" w:hint="default"/>
      </w:rPr>
    </w:lvl>
    <w:lvl w:ilvl="7" w:tplc="B7049C24" w:tentative="1">
      <w:start w:val="1"/>
      <w:numFmt w:val="bullet"/>
      <w:lvlText w:val="o"/>
      <w:lvlJc w:val="left"/>
      <w:pPr>
        <w:tabs>
          <w:tab w:val="num" w:pos="5760"/>
        </w:tabs>
        <w:ind w:left="5760" w:hanging="360"/>
      </w:pPr>
      <w:rPr>
        <w:rFonts w:ascii="Courier New" w:hAnsi="Courier New" w:cs="Courier New" w:hint="default"/>
      </w:rPr>
    </w:lvl>
    <w:lvl w:ilvl="8" w:tplc="7C88142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6C159F4"/>
    <w:multiLevelType w:val="hybridMultilevel"/>
    <w:tmpl w:val="616A9C92"/>
    <w:lvl w:ilvl="0" w:tplc="08090001">
      <w:start w:val="1"/>
      <w:numFmt w:val="bullet"/>
      <w:lvlText w:val=""/>
      <w:lvlJc w:val="left"/>
      <w:pPr>
        <w:ind w:left="1429" w:hanging="360"/>
      </w:pPr>
      <w:rPr>
        <w:rFonts w:ascii="Symbol" w:hAnsi="Symbol" w:cs="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cs="Wingdings" w:hint="default"/>
      </w:rPr>
    </w:lvl>
    <w:lvl w:ilvl="3" w:tplc="08090001" w:tentative="1">
      <w:start w:val="1"/>
      <w:numFmt w:val="bullet"/>
      <w:lvlText w:val=""/>
      <w:lvlJc w:val="left"/>
      <w:pPr>
        <w:ind w:left="3589" w:hanging="360"/>
      </w:pPr>
      <w:rPr>
        <w:rFonts w:ascii="Symbol" w:hAnsi="Symbol" w:cs="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cs="Wingdings" w:hint="default"/>
      </w:rPr>
    </w:lvl>
    <w:lvl w:ilvl="6" w:tplc="08090001" w:tentative="1">
      <w:start w:val="1"/>
      <w:numFmt w:val="bullet"/>
      <w:lvlText w:val=""/>
      <w:lvlJc w:val="left"/>
      <w:pPr>
        <w:ind w:left="5749" w:hanging="360"/>
      </w:pPr>
      <w:rPr>
        <w:rFonts w:ascii="Symbol" w:hAnsi="Symbol" w:cs="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cs="Wingdings" w:hint="default"/>
      </w:rPr>
    </w:lvl>
  </w:abstractNum>
  <w:abstractNum w:abstractNumId="23" w15:restartNumberingAfterBreak="0">
    <w:nsid w:val="67E46E30"/>
    <w:multiLevelType w:val="hybridMultilevel"/>
    <w:tmpl w:val="F0F205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68AB2CCA"/>
    <w:multiLevelType w:val="hybridMultilevel"/>
    <w:tmpl w:val="0E486536"/>
    <w:lvl w:ilvl="0" w:tplc="2014E4FE">
      <w:start w:val="1"/>
      <w:numFmt w:val="decimal"/>
      <w:pStyle w:val="3bullet"/>
      <w:lvlText w:val="%1."/>
      <w:lvlJc w:val="left"/>
      <w:pPr>
        <w:tabs>
          <w:tab w:val="num" w:pos="928"/>
        </w:tabs>
        <w:ind w:left="928" w:hanging="360"/>
      </w:pPr>
      <w:rPr>
        <w:rFonts w:ascii="Arial" w:hAnsi="Arial" w:hint="default"/>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9330D9E"/>
    <w:multiLevelType w:val="hybridMultilevel"/>
    <w:tmpl w:val="519C66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6AC5567B"/>
    <w:multiLevelType w:val="hybridMultilevel"/>
    <w:tmpl w:val="AD0C499A"/>
    <w:lvl w:ilvl="0" w:tplc="B67414FE">
      <w:start w:val="1"/>
      <w:numFmt w:val="lowerLetter"/>
      <w:pStyle w:val="abullet"/>
      <w:lvlText w:val="%1."/>
      <w:lvlJc w:val="left"/>
      <w:pPr>
        <w:tabs>
          <w:tab w:val="num" w:pos="688"/>
        </w:tabs>
        <w:ind w:left="688" w:hanging="405"/>
      </w:pPr>
      <w:rPr>
        <w:rFonts w:hint="default"/>
        <w:sz w:val="28"/>
        <w:szCs w:val="28"/>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7" w15:restartNumberingAfterBreak="0">
    <w:nsid w:val="708455A7"/>
    <w:multiLevelType w:val="multilevel"/>
    <w:tmpl w:val="A308EC7C"/>
    <w:lvl w:ilvl="0">
      <w:start w:val="1"/>
      <w:numFmt w:val="decimal"/>
      <w:lvlText w:val="%1."/>
      <w:lvlJc w:val="left"/>
      <w:pPr>
        <w:ind w:left="360" w:hanging="360"/>
      </w:pPr>
      <w:rPr>
        <w:rFonts w:ascii="Arial" w:hAnsi="Arial" w:hint="default"/>
        <w:b w:val="0"/>
        <w:i w:val="0"/>
        <w:color w:val="0070C0"/>
        <w:sz w:val="36"/>
      </w:rPr>
    </w:lvl>
    <w:lvl w:ilvl="1">
      <w:start w:val="1"/>
      <w:numFmt w:val="decimal"/>
      <w:pStyle w:val="Maintext"/>
      <w:lvlText w:val="%1.%2"/>
      <w:lvlJc w:val="left"/>
      <w:pPr>
        <w:tabs>
          <w:tab w:val="num" w:pos="993"/>
        </w:tabs>
        <w:ind w:left="993" w:hanging="709"/>
      </w:pPr>
      <w:rPr>
        <w:rFonts w:ascii="Arial" w:hAnsi="Arial" w:cs="Arial"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7B0C58AD"/>
    <w:multiLevelType w:val="hybridMultilevel"/>
    <w:tmpl w:val="A9F0088C"/>
    <w:lvl w:ilvl="0" w:tplc="4098902E">
      <w:start w:val="1"/>
      <w:numFmt w:val="decimal"/>
      <w:pStyle w:val="GTTAquestionno"/>
      <w:lvlText w:val="Q%1"/>
      <w:lvlJc w:val="left"/>
      <w:pPr>
        <w:ind w:left="567" w:hanging="567"/>
      </w:pPr>
      <w:rPr>
        <w:rFonts w:hint="default"/>
        <w:b w:val="0"/>
        <w:i/>
        <w:color w:val="00999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6A6E4E"/>
    <w:multiLevelType w:val="hybridMultilevel"/>
    <w:tmpl w:val="B9C69A0A"/>
    <w:lvl w:ilvl="0" w:tplc="1486CD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C41C69"/>
    <w:multiLevelType w:val="hybridMultilevel"/>
    <w:tmpl w:val="C75EDF7A"/>
    <w:lvl w:ilvl="0" w:tplc="F9B68564">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pStyle w:val="bullet20"/>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6"/>
  </w:num>
  <w:num w:numId="2">
    <w:abstractNumId w:val="12"/>
  </w:num>
  <w:num w:numId="3">
    <w:abstractNumId w:val="0"/>
  </w:num>
  <w:num w:numId="4">
    <w:abstractNumId w:val="15"/>
  </w:num>
  <w:num w:numId="5">
    <w:abstractNumId w:val="18"/>
  </w:num>
  <w:num w:numId="6">
    <w:abstractNumId w:val="11"/>
  </w:num>
  <w:num w:numId="7">
    <w:abstractNumId w:val="20"/>
  </w:num>
  <w:num w:numId="8">
    <w:abstractNumId w:val="26"/>
  </w:num>
  <w:num w:numId="9">
    <w:abstractNumId w:val="4"/>
  </w:num>
  <w:num w:numId="10">
    <w:abstractNumId w:val="27"/>
  </w:num>
  <w:num w:numId="11">
    <w:abstractNumId w:val="24"/>
  </w:num>
  <w:num w:numId="12">
    <w:abstractNumId w:val="30"/>
  </w:num>
  <w:num w:numId="13">
    <w:abstractNumId w:val="21"/>
  </w:num>
  <w:num w:numId="14">
    <w:abstractNumId w:val="2"/>
  </w:num>
  <w:num w:numId="15">
    <w:abstractNumId w:val="10"/>
  </w:num>
  <w:num w:numId="16">
    <w:abstractNumId w:val="14"/>
  </w:num>
  <w:num w:numId="17">
    <w:abstractNumId w:val="6"/>
  </w:num>
  <w:num w:numId="18">
    <w:abstractNumId w:val="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8"/>
  </w:num>
  <w:num w:numId="21">
    <w:abstractNumId w:val="8"/>
  </w:num>
  <w:num w:numId="22">
    <w:abstractNumId w:val="1"/>
  </w:num>
  <w:num w:numId="23">
    <w:abstractNumId w:val="23"/>
  </w:num>
  <w:num w:numId="24">
    <w:abstractNumId w:val="22"/>
  </w:num>
  <w:num w:numId="25">
    <w:abstractNumId w:val="25"/>
  </w:num>
  <w:num w:numId="26">
    <w:abstractNumId w:val="29"/>
  </w:num>
  <w:num w:numId="27">
    <w:abstractNumId w:val="7"/>
  </w:num>
  <w:num w:numId="28">
    <w:abstractNumId w:val="19"/>
  </w:num>
  <w:num w:numId="29">
    <w:abstractNumId w:val="13"/>
  </w:num>
  <w:num w:numId="30">
    <w:abstractNumId w:val="3"/>
  </w:num>
  <w:num w:numId="31">
    <w:abstractNumId w:val="17"/>
  </w:num>
  <w:num w:numId="32">
    <w:abstractNumId w:val="8"/>
  </w:num>
  <w:num w:numId="33">
    <w:abstractNumId w:val="8"/>
  </w:num>
  <w:num w:numId="34">
    <w:abstractNumId w:val="8"/>
  </w:num>
  <w:num w:numId="35">
    <w:abstractNumId w:val="8"/>
  </w:num>
  <w:num w:numId="36">
    <w:abstractNumId w:val="8"/>
  </w:num>
  <w:num w:numId="37">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fr-FR" w:vendorID="64" w:dllVersion="6" w:nlCheck="1" w:checkStyle="0"/>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defaultTabStop w:val="720"/>
  <w:drawingGridHorizontalSpacing w:val="120"/>
  <w:displayHorizontalDrawingGridEvery w:val="2"/>
  <w:displayVerticalDrawingGridEvery w:val="2"/>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FD7"/>
    <w:rsid w:val="0000027A"/>
    <w:rsid w:val="0000042F"/>
    <w:rsid w:val="00000B1A"/>
    <w:rsid w:val="00000C14"/>
    <w:rsid w:val="00000D5D"/>
    <w:rsid w:val="00000F24"/>
    <w:rsid w:val="000010B5"/>
    <w:rsid w:val="00001473"/>
    <w:rsid w:val="000016E7"/>
    <w:rsid w:val="00001926"/>
    <w:rsid w:val="00001F45"/>
    <w:rsid w:val="00002FD5"/>
    <w:rsid w:val="000033F9"/>
    <w:rsid w:val="00003B8E"/>
    <w:rsid w:val="00004B23"/>
    <w:rsid w:val="00004CE2"/>
    <w:rsid w:val="00004F1C"/>
    <w:rsid w:val="0000567A"/>
    <w:rsid w:val="00005D6C"/>
    <w:rsid w:val="00006184"/>
    <w:rsid w:val="00006334"/>
    <w:rsid w:val="000065E9"/>
    <w:rsid w:val="00006B07"/>
    <w:rsid w:val="000072B1"/>
    <w:rsid w:val="0000753F"/>
    <w:rsid w:val="000075EE"/>
    <w:rsid w:val="00007F37"/>
    <w:rsid w:val="00007FE8"/>
    <w:rsid w:val="0001034F"/>
    <w:rsid w:val="00010653"/>
    <w:rsid w:val="0001098E"/>
    <w:rsid w:val="00010E25"/>
    <w:rsid w:val="000110E5"/>
    <w:rsid w:val="000113DB"/>
    <w:rsid w:val="00011890"/>
    <w:rsid w:val="00011D2B"/>
    <w:rsid w:val="00012053"/>
    <w:rsid w:val="000121FE"/>
    <w:rsid w:val="000123FC"/>
    <w:rsid w:val="00012830"/>
    <w:rsid w:val="00012840"/>
    <w:rsid w:val="000128B9"/>
    <w:rsid w:val="0001301E"/>
    <w:rsid w:val="00013829"/>
    <w:rsid w:val="0001471A"/>
    <w:rsid w:val="0001490E"/>
    <w:rsid w:val="000149E6"/>
    <w:rsid w:val="00014C97"/>
    <w:rsid w:val="00015333"/>
    <w:rsid w:val="00015792"/>
    <w:rsid w:val="000159E7"/>
    <w:rsid w:val="00015DAD"/>
    <w:rsid w:val="000160F7"/>
    <w:rsid w:val="00016145"/>
    <w:rsid w:val="0001619C"/>
    <w:rsid w:val="00016F0E"/>
    <w:rsid w:val="000173C6"/>
    <w:rsid w:val="0001741E"/>
    <w:rsid w:val="00017D63"/>
    <w:rsid w:val="0002076E"/>
    <w:rsid w:val="00021C45"/>
    <w:rsid w:val="0002214D"/>
    <w:rsid w:val="0002258B"/>
    <w:rsid w:val="00022A4C"/>
    <w:rsid w:val="00022E7A"/>
    <w:rsid w:val="0002352E"/>
    <w:rsid w:val="00023C75"/>
    <w:rsid w:val="00023D29"/>
    <w:rsid w:val="00023F7B"/>
    <w:rsid w:val="00024DDC"/>
    <w:rsid w:val="00024F2B"/>
    <w:rsid w:val="000250A2"/>
    <w:rsid w:val="000254B3"/>
    <w:rsid w:val="00025B0C"/>
    <w:rsid w:val="0002603E"/>
    <w:rsid w:val="000261BF"/>
    <w:rsid w:val="000263B7"/>
    <w:rsid w:val="00027991"/>
    <w:rsid w:val="00027C90"/>
    <w:rsid w:val="00027CD1"/>
    <w:rsid w:val="00027D0A"/>
    <w:rsid w:val="0003067A"/>
    <w:rsid w:val="000306A4"/>
    <w:rsid w:val="00030884"/>
    <w:rsid w:val="00030943"/>
    <w:rsid w:val="00030D18"/>
    <w:rsid w:val="0003192E"/>
    <w:rsid w:val="00031B12"/>
    <w:rsid w:val="00031C9D"/>
    <w:rsid w:val="00032034"/>
    <w:rsid w:val="00032060"/>
    <w:rsid w:val="00032776"/>
    <w:rsid w:val="00033576"/>
    <w:rsid w:val="00034387"/>
    <w:rsid w:val="0003441A"/>
    <w:rsid w:val="000347D4"/>
    <w:rsid w:val="00034C06"/>
    <w:rsid w:val="00034FC7"/>
    <w:rsid w:val="00035151"/>
    <w:rsid w:val="000356E7"/>
    <w:rsid w:val="00035C7F"/>
    <w:rsid w:val="000366C4"/>
    <w:rsid w:val="00036958"/>
    <w:rsid w:val="000379C8"/>
    <w:rsid w:val="00037A04"/>
    <w:rsid w:val="00037FE5"/>
    <w:rsid w:val="0004072A"/>
    <w:rsid w:val="00040CD4"/>
    <w:rsid w:val="00041416"/>
    <w:rsid w:val="000414E3"/>
    <w:rsid w:val="0004154C"/>
    <w:rsid w:val="000417F8"/>
    <w:rsid w:val="00041B94"/>
    <w:rsid w:val="00041E4C"/>
    <w:rsid w:val="00042646"/>
    <w:rsid w:val="000427C0"/>
    <w:rsid w:val="00042A94"/>
    <w:rsid w:val="00042E0E"/>
    <w:rsid w:val="00042F0B"/>
    <w:rsid w:val="00042F25"/>
    <w:rsid w:val="000430A7"/>
    <w:rsid w:val="00043C08"/>
    <w:rsid w:val="00044498"/>
    <w:rsid w:val="0004482F"/>
    <w:rsid w:val="0004493C"/>
    <w:rsid w:val="00044F26"/>
    <w:rsid w:val="000450C3"/>
    <w:rsid w:val="00045212"/>
    <w:rsid w:val="000457B7"/>
    <w:rsid w:val="000459FB"/>
    <w:rsid w:val="0004646E"/>
    <w:rsid w:val="00046E74"/>
    <w:rsid w:val="000475B2"/>
    <w:rsid w:val="000477FF"/>
    <w:rsid w:val="00047AB8"/>
    <w:rsid w:val="00047D91"/>
    <w:rsid w:val="00047F43"/>
    <w:rsid w:val="00050AFA"/>
    <w:rsid w:val="0005106E"/>
    <w:rsid w:val="00051A87"/>
    <w:rsid w:val="00051C16"/>
    <w:rsid w:val="00051D4B"/>
    <w:rsid w:val="000522A0"/>
    <w:rsid w:val="00052325"/>
    <w:rsid w:val="00052D13"/>
    <w:rsid w:val="00052F0A"/>
    <w:rsid w:val="00053453"/>
    <w:rsid w:val="00053B31"/>
    <w:rsid w:val="0005403A"/>
    <w:rsid w:val="0005481E"/>
    <w:rsid w:val="00054BD8"/>
    <w:rsid w:val="00054D73"/>
    <w:rsid w:val="00055494"/>
    <w:rsid w:val="00055A49"/>
    <w:rsid w:val="00055B56"/>
    <w:rsid w:val="000565E7"/>
    <w:rsid w:val="000566FD"/>
    <w:rsid w:val="000568ED"/>
    <w:rsid w:val="00056F2C"/>
    <w:rsid w:val="00057006"/>
    <w:rsid w:val="00057035"/>
    <w:rsid w:val="0005712F"/>
    <w:rsid w:val="00057750"/>
    <w:rsid w:val="000577EF"/>
    <w:rsid w:val="0005789A"/>
    <w:rsid w:val="00057DD8"/>
    <w:rsid w:val="0006029D"/>
    <w:rsid w:val="00060F33"/>
    <w:rsid w:val="0006176C"/>
    <w:rsid w:val="000617F3"/>
    <w:rsid w:val="00062251"/>
    <w:rsid w:val="00062661"/>
    <w:rsid w:val="00062CC9"/>
    <w:rsid w:val="00063329"/>
    <w:rsid w:val="00063AFF"/>
    <w:rsid w:val="00063CE5"/>
    <w:rsid w:val="00063DAC"/>
    <w:rsid w:val="0006461F"/>
    <w:rsid w:val="00064CE8"/>
    <w:rsid w:val="0006555B"/>
    <w:rsid w:val="00066B92"/>
    <w:rsid w:val="00066E3A"/>
    <w:rsid w:val="00066EC2"/>
    <w:rsid w:val="00067319"/>
    <w:rsid w:val="00067678"/>
    <w:rsid w:val="000676DE"/>
    <w:rsid w:val="000679A0"/>
    <w:rsid w:val="00067DA3"/>
    <w:rsid w:val="000701D7"/>
    <w:rsid w:val="00070382"/>
    <w:rsid w:val="00070598"/>
    <w:rsid w:val="00070B71"/>
    <w:rsid w:val="00071036"/>
    <w:rsid w:val="000712D3"/>
    <w:rsid w:val="00071784"/>
    <w:rsid w:val="00071A68"/>
    <w:rsid w:val="00071AD6"/>
    <w:rsid w:val="00071E0A"/>
    <w:rsid w:val="00071F3F"/>
    <w:rsid w:val="00072288"/>
    <w:rsid w:val="000726CA"/>
    <w:rsid w:val="000727C6"/>
    <w:rsid w:val="00072FE8"/>
    <w:rsid w:val="00073138"/>
    <w:rsid w:val="00073366"/>
    <w:rsid w:val="00073E24"/>
    <w:rsid w:val="00074358"/>
    <w:rsid w:val="00074374"/>
    <w:rsid w:val="00074772"/>
    <w:rsid w:val="00074A68"/>
    <w:rsid w:val="00074A7A"/>
    <w:rsid w:val="00074AA3"/>
    <w:rsid w:val="00075662"/>
    <w:rsid w:val="00075E75"/>
    <w:rsid w:val="000775EB"/>
    <w:rsid w:val="00077788"/>
    <w:rsid w:val="00077794"/>
    <w:rsid w:val="00077E64"/>
    <w:rsid w:val="00077E67"/>
    <w:rsid w:val="0008032B"/>
    <w:rsid w:val="00080402"/>
    <w:rsid w:val="0008046D"/>
    <w:rsid w:val="0008087B"/>
    <w:rsid w:val="000810C9"/>
    <w:rsid w:val="000811FE"/>
    <w:rsid w:val="00081FE7"/>
    <w:rsid w:val="000820F1"/>
    <w:rsid w:val="00082681"/>
    <w:rsid w:val="000829CD"/>
    <w:rsid w:val="00083199"/>
    <w:rsid w:val="00083E33"/>
    <w:rsid w:val="00083F21"/>
    <w:rsid w:val="00084402"/>
    <w:rsid w:val="000844A4"/>
    <w:rsid w:val="000847E1"/>
    <w:rsid w:val="00084A36"/>
    <w:rsid w:val="00084BBA"/>
    <w:rsid w:val="0008570C"/>
    <w:rsid w:val="0008744F"/>
    <w:rsid w:val="00087918"/>
    <w:rsid w:val="00087953"/>
    <w:rsid w:val="00087B7D"/>
    <w:rsid w:val="00090B40"/>
    <w:rsid w:val="00090EAB"/>
    <w:rsid w:val="00090ED7"/>
    <w:rsid w:val="000929D2"/>
    <w:rsid w:val="00092C12"/>
    <w:rsid w:val="00092F1E"/>
    <w:rsid w:val="00093570"/>
    <w:rsid w:val="00093D6E"/>
    <w:rsid w:val="00094170"/>
    <w:rsid w:val="00094681"/>
    <w:rsid w:val="00094EAD"/>
    <w:rsid w:val="000950C3"/>
    <w:rsid w:val="00095260"/>
    <w:rsid w:val="000953A0"/>
    <w:rsid w:val="000960DF"/>
    <w:rsid w:val="0009616C"/>
    <w:rsid w:val="000962F0"/>
    <w:rsid w:val="00096C9A"/>
    <w:rsid w:val="000974F6"/>
    <w:rsid w:val="000A0361"/>
    <w:rsid w:val="000A06D4"/>
    <w:rsid w:val="000A08FE"/>
    <w:rsid w:val="000A0B62"/>
    <w:rsid w:val="000A10B6"/>
    <w:rsid w:val="000A1E8D"/>
    <w:rsid w:val="000A2149"/>
    <w:rsid w:val="000A26D6"/>
    <w:rsid w:val="000A3255"/>
    <w:rsid w:val="000A3FF2"/>
    <w:rsid w:val="000A4CA2"/>
    <w:rsid w:val="000A4FB1"/>
    <w:rsid w:val="000A4FEF"/>
    <w:rsid w:val="000A5283"/>
    <w:rsid w:val="000A52D4"/>
    <w:rsid w:val="000A566F"/>
    <w:rsid w:val="000A5685"/>
    <w:rsid w:val="000A5898"/>
    <w:rsid w:val="000A5BE3"/>
    <w:rsid w:val="000A5DB7"/>
    <w:rsid w:val="000A6921"/>
    <w:rsid w:val="000A6D92"/>
    <w:rsid w:val="000A70F7"/>
    <w:rsid w:val="000A74A4"/>
    <w:rsid w:val="000A7A40"/>
    <w:rsid w:val="000A7B6A"/>
    <w:rsid w:val="000B03F0"/>
    <w:rsid w:val="000B05E6"/>
    <w:rsid w:val="000B0724"/>
    <w:rsid w:val="000B0E29"/>
    <w:rsid w:val="000B14D6"/>
    <w:rsid w:val="000B186B"/>
    <w:rsid w:val="000B1B43"/>
    <w:rsid w:val="000B1B90"/>
    <w:rsid w:val="000B1CFA"/>
    <w:rsid w:val="000B1EEB"/>
    <w:rsid w:val="000B25B0"/>
    <w:rsid w:val="000B2730"/>
    <w:rsid w:val="000B2A1A"/>
    <w:rsid w:val="000B2DB1"/>
    <w:rsid w:val="000B379C"/>
    <w:rsid w:val="000B3CA9"/>
    <w:rsid w:val="000B3FF9"/>
    <w:rsid w:val="000B4068"/>
    <w:rsid w:val="000B40C0"/>
    <w:rsid w:val="000B4BFE"/>
    <w:rsid w:val="000B516C"/>
    <w:rsid w:val="000B5179"/>
    <w:rsid w:val="000B5196"/>
    <w:rsid w:val="000B5B67"/>
    <w:rsid w:val="000B5F43"/>
    <w:rsid w:val="000B6769"/>
    <w:rsid w:val="000B6975"/>
    <w:rsid w:val="000B6A81"/>
    <w:rsid w:val="000B6D17"/>
    <w:rsid w:val="000B6FB3"/>
    <w:rsid w:val="000C04E1"/>
    <w:rsid w:val="000C0A49"/>
    <w:rsid w:val="000C0EC5"/>
    <w:rsid w:val="000C1216"/>
    <w:rsid w:val="000C1687"/>
    <w:rsid w:val="000C18EE"/>
    <w:rsid w:val="000C196D"/>
    <w:rsid w:val="000C29DF"/>
    <w:rsid w:val="000C29F0"/>
    <w:rsid w:val="000C2B99"/>
    <w:rsid w:val="000C3348"/>
    <w:rsid w:val="000C3598"/>
    <w:rsid w:val="000C3A10"/>
    <w:rsid w:val="000C3A56"/>
    <w:rsid w:val="000C3FDE"/>
    <w:rsid w:val="000C40B8"/>
    <w:rsid w:val="000C499F"/>
    <w:rsid w:val="000C4F39"/>
    <w:rsid w:val="000C5053"/>
    <w:rsid w:val="000C50A3"/>
    <w:rsid w:val="000C50FC"/>
    <w:rsid w:val="000C5726"/>
    <w:rsid w:val="000C57BA"/>
    <w:rsid w:val="000C5CAD"/>
    <w:rsid w:val="000C621A"/>
    <w:rsid w:val="000C62CA"/>
    <w:rsid w:val="000C6383"/>
    <w:rsid w:val="000C6A45"/>
    <w:rsid w:val="000C6F0A"/>
    <w:rsid w:val="000C76F1"/>
    <w:rsid w:val="000D0E07"/>
    <w:rsid w:val="000D0F35"/>
    <w:rsid w:val="000D161B"/>
    <w:rsid w:val="000D21DC"/>
    <w:rsid w:val="000D2BC5"/>
    <w:rsid w:val="000D2D89"/>
    <w:rsid w:val="000D2FBB"/>
    <w:rsid w:val="000D3AD0"/>
    <w:rsid w:val="000D4116"/>
    <w:rsid w:val="000D4314"/>
    <w:rsid w:val="000D442D"/>
    <w:rsid w:val="000D45C2"/>
    <w:rsid w:val="000D4AE9"/>
    <w:rsid w:val="000D4EBD"/>
    <w:rsid w:val="000D5168"/>
    <w:rsid w:val="000D566F"/>
    <w:rsid w:val="000D5688"/>
    <w:rsid w:val="000D5ACD"/>
    <w:rsid w:val="000D5BB8"/>
    <w:rsid w:val="000D5EC0"/>
    <w:rsid w:val="000D663F"/>
    <w:rsid w:val="000D6741"/>
    <w:rsid w:val="000D6904"/>
    <w:rsid w:val="000D6E30"/>
    <w:rsid w:val="000D740D"/>
    <w:rsid w:val="000D7723"/>
    <w:rsid w:val="000D7A87"/>
    <w:rsid w:val="000E0672"/>
    <w:rsid w:val="000E0BF7"/>
    <w:rsid w:val="000E110A"/>
    <w:rsid w:val="000E12BE"/>
    <w:rsid w:val="000E13DF"/>
    <w:rsid w:val="000E17EC"/>
    <w:rsid w:val="000E1A5A"/>
    <w:rsid w:val="000E231E"/>
    <w:rsid w:val="000E2462"/>
    <w:rsid w:val="000E253B"/>
    <w:rsid w:val="000E2F85"/>
    <w:rsid w:val="000E3227"/>
    <w:rsid w:val="000E32BF"/>
    <w:rsid w:val="000E33F7"/>
    <w:rsid w:val="000E3782"/>
    <w:rsid w:val="000E3984"/>
    <w:rsid w:val="000E39FB"/>
    <w:rsid w:val="000E4045"/>
    <w:rsid w:val="000E411E"/>
    <w:rsid w:val="000E49BB"/>
    <w:rsid w:val="000E4DC4"/>
    <w:rsid w:val="000E5113"/>
    <w:rsid w:val="000E5455"/>
    <w:rsid w:val="000E5A1E"/>
    <w:rsid w:val="000E5BEC"/>
    <w:rsid w:val="000E61A4"/>
    <w:rsid w:val="000E66D7"/>
    <w:rsid w:val="000E6E13"/>
    <w:rsid w:val="000E70FB"/>
    <w:rsid w:val="000E76E6"/>
    <w:rsid w:val="000E7B30"/>
    <w:rsid w:val="000E7B38"/>
    <w:rsid w:val="000E7C5C"/>
    <w:rsid w:val="000E7DA0"/>
    <w:rsid w:val="000E7FAE"/>
    <w:rsid w:val="000F0AF8"/>
    <w:rsid w:val="000F0F04"/>
    <w:rsid w:val="000F15C5"/>
    <w:rsid w:val="000F16B2"/>
    <w:rsid w:val="000F1713"/>
    <w:rsid w:val="000F1D06"/>
    <w:rsid w:val="000F22FC"/>
    <w:rsid w:val="000F23CA"/>
    <w:rsid w:val="000F23D5"/>
    <w:rsid w:val="000F26A8"/>
    <w:rsid w:val="000F2AC0"/>
    <w:rsid w:val="000F2BF2"/>
    <w:rsid w:val="000F3283"/>
    <w:rsid w:val="000F3357"/>
    <w:rsid w:val="000F344F"/>
    <w:rsid w:val="000F3A41"/>
    <w:rsid w:val="000F3D3D"/>
    <w:rsid w:val="000F42E8"/>
    <w:rsid w:val="000F43D5"/>
    <w:rsid w:val="000F4E4D"/>
    <w:rsid w:val="000F514B"/>
    <w:rsid w:val="000F546E"/>
    <w:rsid w:val="000F5798"/>
    <w:rsid w:val="000F5C38"/>
    <w:rsid w:val="000F6A06"/>
    <w:rsid w:val="001002FB"/>
    <w:rsid w:val="00100398"/>
    <w:rsid w:val="0010042B"/>
    <w:rsid w:val="001005AF"/>
    <w:rsid w:val="00100D9A"/>
    <w:rsid w:val="00100EF9"/>
    <w:rsid w:val="00100FDD"/>
    <w:rsid w:val="001014A0"/>
    <w:rsid w:val="00101A89"/>
    <w:rsid w:val="00101B40"/>
    <w:rsid w:val="00101E58"/>
    <w:rsid w:val="00102736"/>
    <w:rsid w:val="001028D7"/>
    <w:rsid w:val="0010301C"/>
    <w:rsid w:val="00103570"/>
    <w:rsid w:val="00103E93"/>
    <w:rsid w:val="001040F4"/>
    <w:rsid w:val="001048FD"/>
    <w:rsid w:val="00104CF7"/>
    <w:rsid w:val="00104E0C"/>
    <w:rsid w:val="00105235"/>
    <w:rsid w:val="001066DA"/>
    <w:rsid w:val="00106749"/>
    <w:rsid w:val="00106AF2"/>
    <w:rsid w:val="00106B14"/>
    <w:rsid w:val="00106E6A"/>
    <w:rsid w:val="001075D7"/>
    <w:rsid w:val="001104CC"/>
    <w:rsid w:val="00110B43"/>
    <w:rsid w:val="0011191E"/>
    <w:rsid w:val="00111969"/>
    <w:rsid w:val="00111B5E"/>
    <w:rsid w:val="00111E7B"/>
    <w:rsid w:val="001121DB"/>
    <w:rsid w:val="00112544"/>
    <w:rsid w:val="00112807"/>
    <w:rsid w:val="0011295C"/>
    <w:rsid w:val="00112B8C"/>
    <w:rsid w:val="001134F7"/>
    <w:rsid w:val="00114361"/>
    <w:rsid w:val="001150A7"/>
    <w:rsid w:val="00115349"/>
    <w:rsid w:val="001158A3"/>
    <w:rsid w:val="00115A66"/>
    <w:rsid w:val="00115EE4"/>
    <w:rsid w:val="00116551"/>
    <w:rsid w:val="0011659E"/>
    <w:rsid w:val="001165E9"/>
    <w:rsid w:val="00117451"/>
    <w:rsid w:val="00117A98"/>
    <w:rsid w:val="00117D8F"/>
    <w:rsid w:val="001202DF"/>
    <w:rsid w:val="001205D7"/>
    <w:rsid w:val="00120B07"/>
    <w:rsid w:val="00121875"/>
    <w:rsid w:val="00121DD8"/>
    <w:rsid w:val="0012260A"/>
    <w:rsid w:val="00123080"/>
    <w:rsid w:val="001238ED"/>
    <w:rsid w:val="00123920"/>
    <w:rsid w:val="00123E6A"/>
    <w:rsid w:val="00123FE8"/>
    <w:rsid w:val="001242AC"/>
    <w:rsid w:val="001245C7"/>
    <w:rsid w:val="00124770"/>
    <w:rsid w:val="0012499B"/>
    <w:rsid w:val="001251F0"/>
    <w:rsid w:val="001252A3"/>
    <w:rsid w:val="001255D7"/>
    <w:rsid w:val="00126233"/>
    <w:rsid w:val="0012686D"/>
    <w:rsid w:val="00126D75"/>
    <w:rsid w:val="0012705D"/>
    <w:rsid w:val="001275EC"/>
    <w:rsid w:val="0012779A"/>
    <w:rsid w:val="001302EB"/>
    <w:rsid w:val="00130BC1"/>
    <w:rsid w:val="00130DFB"/>
    <w:rsid w:val="001312BD"/>
    <w:rsid w:val="0013195B"/>
    <w:rsid w:val="00131E1A"/>
    <w:rsid w:val="00131EC9"/>
    <w:rsid w:val="001323CF"/>
    <w:rsid w:val="0013240C"/>
    <w:rsid w:val="00132B54"/>
    <w:rsid w:val="0013314A"/>
    <w:rsid w:val="0013315F"/>
    <w:rsid w:val="001345EB"/>
    <w:rsid w:val="00134A98"/>
    <w:rsid w:val="00134ED6"/>
    <w:rsid w:val="0013572E"/>
    <w:rsid w:val="00135912"/>
    <w:rsid w:val="00136126"/>
    <w:rsid w:val="001361EB"/>
    <w:rsid w:val="00136C40"/>
    <w:rsid w:val="00137025"/>
    <w:rsid w:val="00137EB4"/>
    <w:rsid w:val="00137F03"/>
    <w:rsid w:val="001409F0"/>
    <w:rsid w:val="00140CDB"/>
    <w:rsid w:val="001414B6"/>
    <w:rsid w:val="001414E2"/>
    <w:rsid w:val="00142682"/>
    <w:rsid w:val="00142A21"/>
    <w:rsid w:val="001437B0"/>
    <w:rsid w:val="0014411E"/>
    <w:rsid w:val="0014415C"/>
    <w:rsid w:val="001441A9"/>
    <w:rsid w:val="0014473B"/>
    <w:rsid w:val="001447EB"/>
    <w:rsid w:val="00144DD5"/>
    <w:rsid w:val="00144F15"/>
    <w:rsid w:val="00145032"/>
    <w:rsid w:val="00145144"/>
    <w:rsid w:val="00145499"/>
    <w:rsid w:val="00145592"/>
    <w:rsid w:val="001459A0"/>
    <w:rsid w:val="00146547"/>
    <w:rsid w:val="0014662D"/>
    <w:rsid w:val="00147459"/>
    <w:rsid w:val="00147646"/>
    <w:rsid w:val="001477C1"/>
    <w:rsid w:val="00147F3A"/>
    <w:rsid w:val="00150694"/>
    <w:rsid w:val="001507CF"/>
    <w:rsid w:val="00150A2B"/>
    <w:rsid w:val="00150B3F"/>
    <w:rsid w:val="00151411"/>
    <w:rsid w:val="001514C3"/>
    <w:rsid w:val="00151F0C"/>
    <w:rsid w:val="00152023"/>
    <w:rsid w:val="001523E0"/>
    <w:rsid w:val="00153DF2"/>
    <w:rsid w:val="001545E1"/>
    <w:rsid w:val="00154695"/>
    <w:rsid w:val="001546F2"/>
    <w:rsid w:val="001548D3"/>
    <w:rsid w:val="00154D4A"/>
    <w:rsid w:val="00154FE1"/>
    <w:rsid w:val="00155DB6"/>
    <w:rsid w:val="00155FAD"/>
    <w:rsid w:val="00156819"/>
    <w:rsid w:val="001579F1"/>
    <w:rsid w:val="00157A63"/>
    <w:rsid w:val="00157A72"/>
    <w:rsid w:val="00157D37"/>
    <w:rsid w:val="00160BDF"/>
    <w:rsid w:val="00160E40"/>
    <w:rsid w:val="0016105E"/>
    <w:rsid w:val="0016199F"/>
    <w:rsid w:val="00161B4C"/>
    <w:rsid w:val="00161DB0"/>
    <w:rsid w:val="00161E54"/>
    <w:rsid w:val="00162339"/>
    <w:rsid w:val="00162552"/>
    <w:rsid w:val="001626AA"/>
    <w:rsid w:val="00162E45"/>
    <w:rsid w:val="00163212"/>
    <w:rsid w:val="0016366A"/>
    <w:rsid w:val="00164019"/>
    <w:rsid w:val="001645E2"/>
    <w:rsid w:val="00164707"/>
    <w:rsid w:val="001647C5"/>
    <w:rsid w:val="00165495"/>
    <w:rsid w:val="00165753"/>
    <w:rsid w:val="0016579F"/>
    <w:rsid w:val="0016629F"/>
    <w:rsid w:val="001662EF"/>
    <w:rsid w:val="0016645F"/>
    <w:rsid w:val="00166ABC"/>
    <w:rsid w:val="00166D6E"/>
    <w:rsid w:val="00166FCC"/>
    <w:rsid w:val="00167557"/>
    <w:rsid w:val="001676BE"/>
    <w:rsid w:val="0017028F"/>
    <w:rsid w:val="00170340"/>
    <w:rsid w:val="00170E45"/>
    <w:rsid w:val="00170E50"/>
    <w:rsid w:val="0017107B"/>
    <w:rsid w:val="001710A0"/>
    <w:rsid w:val="001711A7"/>
    <w:rsid w:val="0017148E"/>
    <w:rsid w:val="0017173F"/>
    <w:rsid w:val="00171DAB"/>
    <w:rsid w:val="0017217E"/>
    <w:rsid w:val="00172604"/>
    <w:rsid w:val="00173567"/>
    <w:rsid w:val="001736CD"/>
    <w:rsid w:val="00173863"/>
    <w:rsid w:val="00173A65"/>
    <w:rsid w:val="00173BCF"/>
    <w:rsid w:val="00173C27"/>
    <w:rsid w:val="001748C1"/>
    <w:rsid w:val="00174CCA"/>
    <w:rsid w:val="001758F9"/>
    <w:rsid w:val="00175941"/>
    <w:rsid w:val="00175E89"/>
    <w:rsid w:val="00175F43"/>
    <w:rsid w:val="00176B87"/>
    <w:rsid w:val="00176C03"/>
    <w:rsid w:val="00176EA0"/>
    <w:rsid w:val="001773D5"/>
    <w:rsid w:val="0017799E"/>
    <w:rsid w:val="00177B6E"/>
    <w:rsid w:val="00177EE2"/>
    <w:rsid w:val="00180067"/>
    <w:rsid w:val="0018025E"/>
    <w:rsid w:val="00180506"/>
    <w:rsid w:val="001806D9"/>
    <w:rsid w:val="0018090F"/>
    <w:rsid w:val="0018099D"/>
    <w:rsid w:val="00180E1E"/>
    <w:rsid w:val="0018104B"/>
    <w:rsid w:val="00181B1C"/>
    <w:rsid w:val="00181F41"/>
    <w:rsid w:val="0018222E"/>
    <w:rsid w:val="00182431"/>
    <w:rsid w:val="00182B16"/>
    <w:rsid w:val="0018300D"/>
    <w:rsid w:val="00183DB6"/>
    <w:rsid w:val="001843BD"/>
    <w:rsid w:val="00184520"/>
    <w:rsid w:val="00184756"/>
    <w:rsid w:val="001848AF"/>
    <w:rsid w:val="0018517E"/>
    <w:rsid w:val="00185C4E"/>
    <w:rsid w:val="00185C92"/>
    <w:rsid w:val="00186AE0"/>
    <w:rsid w:val="00186BEE"/>
    <w:rsid w:val="00186D51"/>
    <w:rsid w:val="00187291"/>
    <w:rsid w:val="00187413"/>
    <w:rsid w:val="001875A8"/>
    <w:rsid w:val="001876A2"/>
    <w:rsid w:val="0018786D"/>
    <w:rsid w:val="001878EA"/>
    <w:rsid w:val="00187AAE"/>
    <w:rsid w:val="00190B6C"/>
    <w:rsid w:val="00191208"/>
    <w:rsid w:val="001914AF"/>
    <w:rsid w:val="001914E1"/>
    <w:rsid w:val="00191719"/>
    <w:rsid w:val="00192BC7"/>
    <w:rsid w:val="00192D22"/>
    <w:rsid w:val="00192DCB"/>
    <w:rsid w:val="0019390E"/>
    <w:rsid w:val="00193A6A"/>
    <w:rsid w:val="00193B82"/>
    <w:rsid w:val="00193C9F"/>
    <w:rsid w:val="00193F72"/>
    <w:rsid w:val="0019460E"/>
    <w:rsid w:val="00194CDB"/>
    <w:rsid w:val="00194D01"/>
    <w:rsid w:val="001962A7"/>
    <w:rsid w:val="001963E9"/>
    <w:rsid w:val="00196747"/>
    <w:rsid w:val="00196CB1"/>
    <w:rsid w:val="00196D09"/>
    <w:rsid w:val="00197142"/>
    <w:rsid w:val="00197328"/>
    <w:rsid w:val="001973FB"/>
    <w:rsid w:val="00197490"/>
    <w:rsid w:val="0019766C"/>
    <w:rsid w:val="00197CE6"/>
    <w:rsid w:val="001A0334"/>
    <w:rsid w:val="001A0372"/>
    <w:rsid w:val="001A03A3"/>
    <w:rsid w:val="001A064F"/>
    <w:rsid w:val="001A0A61"/>
    <w:rsid w:val="001A0F4C"/>
    <w:rsid w:val="001A118C"/>
    <w:rsid w:val="001A133E"/>
    <w:rsid w:val="001A14C3"/>
    <w:rsid w:val="001A1EF1"/>
    <w:rsid w:val="001A226F"/>
    <w:rsid w:val="001A2663"/>
    <w:rsid w:val="001A27B9"/>
    <w:rsid w:val="001A3B5A"/>
    <w:rsid w:val="001A3C4E"/>
    <w:rsid w:val="001A48DA"/>
    <w:rsid w:val="001A4C4F"/>
    <w:rsid w:val="001A54CC"/>
    <w:rsid w:val="001A5A2E"/>
    <w:rsid w:val="001A5A68"/>
    <w:rsid w:val="001A5D7E"/>
    <w:rsid w:val="001A5FD2"/>
    <w:rsid w:val="001A606B"/>
    <w:rsid w:val="001A6177"/>
    <w:rsid w:val="001A635D"/>
    <w:rsid w:val="001A6423"/>
    <w:rsid w:val="001A6650"/>
    <w:rsid w:val="001A66C8"/>
    <w:rsid w:val="001A6B37"/>
    <w:rsid w:val="001A7D70"/>
    <w:rsid w:val="001B00D8"/>
    <w:rsid w:val="001B02E1"/>
    <w:rsid w:val="001B0365"/>
    <w:rsid w:val="001B0F00"/>
    <w:rsid w:val="001B11DC"/>
    <w:rsid w:val="001B1F0E"/>
    <w:rsid w:val="001B249B"/>
    <w:rsid w:val="001B2723"/>
    <w:rsid w:val="001B402E"/>
    <w:rsid w:val="001B4279"/>
    <w:rsid w:val="001B48D0"/>
    <w:rsid w:val="001B4DE4"/>
    <w:rsid w:val="001B5078"/>
    <w:rsid w:val="001B547E"/>
    <w:rsid w:val="001B5916"/>
    <w:rsid w:val="001B62D0"/>
    <w:rsid w:val="001B6FF2"/>
    <w:rsid w:val="001B71ED"/>
    <w:rsid w:val="001B783D"/>
    <w:rsid w:val="001B7F75"/>
    <w:rsid w:val="001C01D5"/>
    <w:rsid w:val="001C0983"/>
    <w:rsid w:val="001C0BB7"/>
    <w:rsid w:val="001C1834"/>
    <w:rsid w:val="001C2175"/>
    <w:rsid w:val="001C243A"/>
    <w:rsid w:val="001C292E"/>
    <w:rsid w:val="001C2C07"/>
    <w:rsid w:val="001C302B"/>
    <w:rsid w:val="001C346F"/>
    <w:rsid w:val="001C3A7A"/>
    <w:rsid w:val="001C4498"/>
    <w:rsid w:val="001C4E77"/>
    <w:rsid w:val="001C5E0C"/>
    <w:rsid w:val="001C6ACF"/>
    <w:rsid w:val="001C6CEF"/>
    <w:rsid w:val="001C749A"/>
    <w:rsid w:val="001C771A"/>
    <w:rsid w:val="001C7D77"/>
    <w:rsid w:val="001C7EBE"/>
    <w:rsid w:val="001D08D3"/>
    <w:rsid w:val="001D09E0"/>
    <w:rsid w:val="001D0A28"/>
    <w:rsid w:val="001D0ABE"/>
    <w:rsid w:val="001D0D8E"/>
    <w:rsid w:val="001D1953"/>
    <w:rsid w:val="001D1DEF"/>
    <w:rsid w:val="001D1E6A"/>
    <w:rsid w:val="001D2649"/>
    <w:rsid w:val="001D2764"/>
    <w:rsid w:val="001D29ED"/>
    <w:rsid w:val="001D2AD4"/>
    <w:rsid w:val="001D2EA0"/>
    <w:rsid w:val="001D3E30"/>
    <w:rsid w:val="001D3E76"/>
    <w:rsid w:val="001D4782"/>
    <w:rsid w:val="001D499A"/>
    <w:rsid w:val="001D4D96"/>
    <w:rsid w:val="001D527B"/>
    <w:rsid w:val="001D5576"/>
    <w:rsid w:val="001D599E"/>
    <w:rsid w:val="001D5C49"/>
    <w:rsid w:val="001D60A2"/>
    <w:rsid w:val="001D610D"/>
    <w:rsid w:val="001D615F"/>
    <w:rsid w:val="001D624B"/>
    <w:rsid w:val="001D642E"/>
    <w:rsid w:val="001D6454"/>
    <w:rsid w:val="001D68B2"/>
    <w:rsid w:val="001D6D18"/>
    <w:rsid w:val="001D6E92"/>
    <w:rsid w:val="001D6F15"/>
    <w:rsid w:val="001D734B"/>
    <w:rsid w:val="001D7B80"/>
    <w:rsid w:val="001D7BAD"/>
    <w:rsid w:val="001E014D"/>
    <w:rsid w:val="001E0DD6"/>
    <w:rsid w:val="001E125D"/>
    <w:rsid w:val="001E1354"/>
    <w:rsid w:val="001E1513"/>
    <w:rsid w:val="001E1DB6"/>
    <w:rsid w:val="001E1FF7"/>
    <w:rsid w:val="001E30B1"/>
    <w:rsid w:val="001E376F"/>
    <w:rsid w:val="001E4A15"/>
    <w:rsid w:val="001E6BAE"/>
    <w:rsid w:val="001E79C4"/>
    <w:rsid w:val="001E7F25"/>
    <w:rsid w:val="001F037E"/>
    <w:rsid w:val="001F0F47"/>
    <w:rsid w:val="001F103A"/>
    <w:rsid w:val="001F1391"/>
    <w:rsid w:val="001F1577"/>
    <w:rsid w:val="001F1652"/>
    <w:rsid w:val="001F1B42"/>
    <w:rsid w:val="001F1CCF"/>
    <w:rsid w:val="001F1E0C"/>
    <w:rsid w:val="001F1E52"/>
    <w:rsid w:val="001F1EF9"/>
    <w:rsid w:val="001F203B"/>
    <w:rsid w:val="001F23B9"/>
    <w:rsid w:val="001F2CC7"/>
    <w:rsid w:val="001F2D60"/>
    <w:rsid w:val="001F2FB6"/>
    <w:rsid w:val="001F304E"/>
    <w:rsid w:val="001F33D1"/>
    <w:rsid w:val="001F3841"/>
    <w:rsid w:val="001F3893"/>
    <w:rsid w:val="001F412B"/>
    <w:rsid w:val="001F4667"/>
    <w:rsid w:val="001F4B96"/>
    <w:rsid w:val="001F4F21"/>
    <w:rsid w:val="001F55BB"/>
    <w:rsid w:val="001F574D"/>
    <w:rsid w:val="001F5F5E"/>
    <w:rsid w:val="001F616D"/>
    <w:rsid w:val="001F619A"/>
    <w:rsid w:val="001F6FAA"/>
    <w:rsid w:val="001F74F6"/>
    <w:rsid w:val="002000A7"/>
    <w:rsid w:val="00200103"/>
    <w:rsid w:val="00200509"/>
    <w:rsid w:val="0020060E"/>
    <w:rsid w:val="00200F6A"/>
    <w:rsid w:val="00200FA6"/>
    <w:rsid w:val="00201E80"/>
    <w:rsid w:val="0020219B"/>
    <w:rsid w:val="00202609"/>
    <w:rsid w:val="00202D8C"/>
    <w:rsid w:val="00202F82"/>
    <w:rsid w:val="00203049"/>
    <w:rsid w:val="00203AEB"/>
    <w:rsid w:val="002041FE"/>
    <w:rsid w:val="002047BA"/>
    <w:rsid w:val="00204DEC"/>
    <w:rsid w:val="0020558F"/>
    <w:rsid w:val="002059E3"/>
    <w:rsid w:val="00205F8A"/>
    <w:rsid w:val="0020651C"/>
    <w:rsid w:val="00206982"/>
    <w:rsid w:val="00206B2D"/>
    <w:rsid w:val="00206C48"/>
    <w:rsid w:val="0020720B"/>
    <w:rsid w:val="002075CA"/>
    <w:rsid w:val="002078EE"/>
    <w:rsid w:val="002105BF"/>
    <w:rsid w:val="0021143B"/>
    <w:rsid w:val="00211474"/>
    <w:rsid w:val="002114CA"/>
    <w:rsid w:val="00211505"/>
    <w:rsid w:val="00211956"/>
    <w:rsid w:val="00211CA2"/>
    <w:rsid w:val="00211E99"/>
    <w:rsid w:val="00212E05"/>
    <w:rsid w:val="00213061"/>
    <w:rsid w:val="002133FF"/>
    <w:rsid w:val="00214005"/>
    <w:rsid w:val="002145B0"/>
    <w:rsid w:val="002147BC"/>
    <w:rsid w:val="00214B26"/>
    <w:rsid w:val="00214E3D"/>
    <w:rsid w:val="00214E97"/>
    <w:rsid w:val="00215391"/>
    <w:rsid w:val="00215720"/>
    <w:rsid w:val="00215A27"/>
    <w:rsid w:val="00215CFF"/>
    <w:rsid w:val="002161CA"/>
    <w:rsid w:val="002162A1"/>
    <w:rsid w:val="0021719F"/>
    <w:rsid w:val="0021725B"/>
    <w:rsid w:val="00217390"/>
    <w:rsid w:val="0021747B"/>
    <w:rsid w:val="002176B0"/>
    <w:rsid w:val="00217738"/>
    <w:rsid w:val="00217BB6"/>
    <w:rsid w:val="00217DBA"/>
    <w:rsid w:val="00220A17"/>
    <w:rsid w:val="00221491"/>
    <w:rsid w:val="00221B21"/>
    <w:rsid w:val="002226A6"/>
    <w:rsid w:val="002226B0"/>
    <w:rsid w:val="0022290B"/>
    <w:rsid w:val="00223358"/>
    <w:rsid w:val="002237EF"/>
    <w:rsid w:val="00223C12"/>
    <w:rsid w:val="00223D4C"/>
    <w:rsid w:val="00224432"/>
    <w:rsid w:val="00225110"/>
    <w:rsid w:val="00225113"/>
    <w:rsid w:val="00225231"/>
    <w:rsid w:val="0022586F"/>
    <w:rsid w:val="00225875"/>
    <w:rsid w:val="00226B8C"/>
    <w:rsid w:val="0022722F"/>
    <w:rsid w:val="00227291"/>
    <w:rsid w:val="00227682"/>
    <w:rsid w:val="00227C6A"/>
    <w:rsid w:val="00230097"/>
    <w:rsid w:val="00230E83"/>
    <w:rsid w:val="0023127A"/>
    <w:rsid w:val="0023161C"/>
    <w:rsid w:val="00231AAC"/>
    <w:rsid w:val="00231D57"/>
    <w:rsid w:val="00231D59"/>
    <w:rsid w:val="00231EF2"/>
    <w:rsid w:val="002329A0"/>
    <w:rsid w:val="00232BBA"/>
    <w:rsid w:val="00232E8F"/>
    <w:rsid w:val="00232EDD"/>
    <w:rsid w:val="00233339"/>
    <w:rsid w:val="00233694"/>
    <w:rsid w:val="00233D03"/>
    <w:rsid w:val="00233D06"/>
    <w:rsid w:val="00233FB0"/>
    <w:rsid w:val="0023425B"/>
    <w:rsid w:val="0023432C"/>
    <w:rsid w:val="00234925"/>
    <w:rsid w:val="00234B99"/>
    <w:rsid w:val="00234DA2"/>
    <w:rsid w:val="002352F5"/>
    <w:rsid w:val="002357B2"/>
    <w:rsid w:val="00235AFE"/>
    <w:rsid w:val="00235BFF"/>
    <w:rsid w:val="00235E3E"/>
    <w:rsid w:val="00235E6E"/>
    <w:rsid w:val="00236158"/>
    <w:rsid w:val="002369A7"/>
    <w:rsid w:val="002370AE"/>
    <w:rsid w:val="00237155"/>
    <w:rsid w:val="00237354"/>
    <w:rsid w:val="002375E7"/>
    <w:rsid w:val="0023778C"/>
    <w:rsid w:val="0024069B"/>
    <w:rsid w:val="002406D8"/>
    <w:rsid w:val="0024081E"/>
    <w:rsid w:val="00240A44"/>
    <w:rsid w:val="00240D77"/>
    <w:rsid w:val="0024110E"/>
    <w:rsid w:val="0024125E"/>
    <w:rsid w:val="002412AE"/>
    <w:rsid w:val="00241B96"/>
    <w:rsid w:val="00241D9D"/>
    <w:rsid w:val="00241F51"/>
    <w:rsid w:val="0024317E"/>
    <w:rsid w:val="00243463"/>
    <w:rsid w:val="00243530"/>
    <w:rsid w:val="00243C09"/>
    <w:rsid w:val="002442DD"/>
    <w:rsid w:val="00244446"/>
    <w:rsid w:val="002448AB"/>
    <w:rsid w:val="002456CA"/>
    <w:rsid w:val="0024571A"/>
    <w:rsid w:val="0024613F"/>
    <w:rsid w:val="00246500"/>
    <w:rsid w:val="00246CFE"/>
    <w:rsid w:val="00247233"/>
    <w:rsid w:val="00247C34"/>
    <w:rsid w:val="002500C0"/>
    <w:rsid w:val="0025072D"/>
    <w:rsid w:val="002507C2"/>
    <w:rsid w:val="00250D18"/>
    <w:rsid w:val="00250F03"/>
    <w:rsid w:val="00250F90"/>
    <w:rsid w:val="0025117C"/>
    <w:rsid w:val="0025177D"/>
    <w:rsid w:val="00251DCA"/>
    <w:rsid w:val="00251E32"/>
    <w:rsid w:val="00251EB5"/>
    <w:rsid w:val="00252310"/>
    <w:rsid w:val="002526F6"/>
    <w:rsid w:val="00252BF4"/>
    <w:rsid w:val="00252E5B"/>
    <w:rsid w:val="00252E96"/>
    <w:rsid w:val="00253560"/>
    <w:rsid w:val="002537E9"/>
    <w:rsid w:val="00253930"/>
    <w:rsid w:val="00253DBA"/>
    <w:rsid w:val="00253DC9"/>
    <w:rsid w:val="00253F1C"/>
    <w:rsid w:val="0025419C"/>
    <w:rsid w:val="002554DB"/>
    <w:rsid w:val="00255641"/>
    <w:rsid w:val="00255799"/>
    <w:rsid w:val="00255E20"/>
    <w:rsid w:val="00255F69"/>
    <w:rsid w:val="0025620D"/>
    <w:rsid w:val="00256596"/>
    <w:rsid w:val="002565C4"/>
    <w:rsid w:val="002567C3"/>
    <w:rsid w:val="00256BD4"/>
    <w:rsid w:val="00256D26"/>
    <w:rsid w:val="00256DA1"/>
    <w:rsid w:val="00256E10"/>
    <w:rsid w:val="0025778A"/>
    <w:rsid w:val="00260534"/>
    <w:rsid w:val="00260A3F"/>
    <w:rsid w:val="00263410"/>
    <w:rsid w:val="00263A93"/>
    <w:rsid w:val="00264794"/>
    <w:rsid w:val="0026486F"/>
    <w:rsid w:val="002648F5"/>
    <w:rsid w:val="002653AE"/>
    <w:rsid w:val="002656CA"/>
    <w:rsid w:val="0026575B"/>
    <w:rsid w:val="00265CDD"/>
    <w:rsid w:val="0026626E"/>
    <w:rsid w:val="00266896"/>
    <w:rsid w:val="00266A60"/>
    <w:rsid w:val="00266D00"/>
    <w:rsid w:val="0026782B"/>
    <w:rsid w:val="002700FE"/>
    <w:rsid w:val="0027019F"/>
    <w:rsid w:val="00270412"/>
    <w:rsid w:val="002706F9"/>
    <w:rsid w:val="00270F77"/>
    <w:rsid w:val="002711B1"/>
    <w:rsid w:val="00271510"/>
    <w:rsid w:val="002718CB"/>
    <w:rsid w:val="00271C71"/>
    <w:rsid w:val="00271E21"/>
    <w:rsid w:val="002722C8"/>
    <w:rsid w:val="002725AB"/>
    <w:rsid w:val="002726D5"/>
    <w:rsid w:val="002727FF"/>
    <w:rsid w:val="00272E4A"/>
    <w:rsid w:val="002733AD"/>
    <w:rsid w:val="00273798"/>
    <w:rsid w:val="002738F8"/>
    <w:rsid w:val="00273A2D"/>
    <w:rsid w:val="002767CF"/>
    <w:rsid w:val="002767E2"/>
    <w:rsid w:val="00276C32"/>
    <w:rsid w:val="00276E1A"/>
    <w:rsid w:val="0027747E"/>
    <w:rsid w:val="002777DD"/>
    <w:rsid w:val="00280762"/>
    <w:rsid w:val="00280B35"/>
    <w:rsid w:val="0028159D"/>
    <w:rsid w:val="002816D0"/>
    <w:rsid w:val="00282148"/>
    <w:rsid w:val="00282394"/>
    <w:rsid w:val="002823D6"/>
    <w:rsid w:val="00283787"/>
    <w:rsid w:val="00283DA5"/>
    <w:rsid w:val="002840D5"/>
    <w:rsid w:val="002843FB"/>
    <w:rsid w:val="00284512"/>
    <w:rsid w:val="002849D7"/>
    <w:rsid w:val="00284DE1"/>
    <w:rsid w:val="00284F90"/>
    <w:rsid w:val="0028508D"/>
    <w:rsid w:val="00285B23"/>
    <w:rsid w:val="00285D18"/>
    <w:rsid w:val="00286160"/>
    <w:rsid w:val="0028694E"/>
    <w:rsid w:val="002869E4"/>
    <w:rsid w:val="002873A6"/>
    <w:rsid w:val="00287905"/>
    <w:rsid w:val="00287A88"/>
    <w:rsid w:val="00287CDA"/>
    <w:rsid w:val="00290498"/>
    <w:rsid w:val="002913FA"/>
    <w:rsid w:val="0029165C"/>
    <w:rsid w:val="00291CF6"/>
    <w:rsid w:val="00291EF4"/>
    <w:rsid w:val="002923C6"/>
    <w:rsid w:val="002928CD"/>
    <w:rsid w:val="00292B5B"/>
    <w:rsid w:val="00292CE5"/>
    <w:rsid w:val="00292E46"/>
    <w:rsid w:val="002935FA"/>
    <w:rsid w:val="0029382C"/>
    <w:rsid w:val="00293905"/>
    <w:rsid w:val="00293A77"/>
    <w:rsid w:val="00294DF7"/>
    <w:rsid w:val="00294F72"/>
    <w:rsid w:val="0029525F"/>
    <w:rsid w:val="002953A7"/>
    <w:rsid w:val="00295E47"/>
    <w:rsid w:val="00296315"/>
    <w:rsid w:val="0029648F"/>
    <w:rsid w:val="00296D2D"/>
    <w:rsid w:val="00296D42"/>
    <w:rsid w:val="002970AE"/>
    <w:rsid w:val="00297533"/>
    <w:rsid w:val="002979F0"/>
    <w:rsid w:val="00297DCA"/>
    <w:rsid w:val="002A039D"/>
    <w:rsid w:val="002A0546"/>
    <w:rsid w:val="002A0AFF"/>
    <w:rsid w:val="002A0B1E"/>
    <w:rsid w:val="002A12B4"/>
    <w:rsid w:val="002A1383"/>
    <w:rsid w:val="002A1793"/>
    <w:rsid w:val="002A2C54"/>
    <w:rsid w:val="002A34DF"/>
    <w:rsid w:val="002A35D9"/>
    <w:rsid w:val="002A3B4F"/>
    <w:rsid w:val="002A4246"/>
    <w:rsid w:val="002A4330"/>
    <w:rsid w:val="002A433E"/>
    <w:rsid w:val="002A45D5"/>
    <w:rsid w:val="002A4948"/>
    <w:rsid w:val="002A49B7"/>
    <w:rsid w:val="002A4B81"/>
    <w:rsid w:val="002A4C2F"/>
    <w:rsid w:val="002A4C96"/>
    <w:rsid w:val="002A52B8"/>
    <w:rsid w:val="002A5343"/>
    <w:rsid w:val="002A556A"/>
    <w:rsid w:val="002A5A51"/>
    <w:rsid w:val="002A5F7D"/>
    <w:rsid w:val="002A63D5"/>
    <w:rsid w:val="002A66A0"/>
    <w:rsid w:val="002A66EC"/>
    <w:rsid w:val="002A692C"/>
    <w:rsid w:val="002A6ADE"/>
    <w:rsid w:val="002A6D3D"/>
    <w:rsid w:val="002A6ED3"/>
    <w:rsid w:val="002A7483"/>
    <w:rsid w:val="002A7609"/>
    <w:rsid w:val="002A7B71"/>
    <w:rsid w:val="002B0513"/>
    <w:rsid w:val="002B0CB9"/>
    <w:rsid w:val="002B11ED"/>
    <w:rsid w:val="002B13C0"/>
    <w:rsid w:val="002B168E"/>
    <w:rsid w:val="002B1A45"/>
    <w:rsid w:val="002B1C3C"/>
    <w:rsid w:val="002B2176"/>
    <w:rsid w:val="002B3165"/>
    <w:rsid w:val="002B317D"/>
    <w:rsid w:val="002B34FD"/>
    <w:rsid w:val="002B367B"/>
    <w:rsid w:val="002B3915"/>
    <w:rsid w:val="002B3C7F"/>
    <w:rsid w:val="002B3E10"/>
    <w:rsid w:val="002B40E0"/>
    <w:rsid w:val="002B47D4"/>
    <w:rsid w:val="002B4A98"/>
    <w:rsid w:val="002B5285"/>
    <w:rsid w:val="002B59F5"/>
    <w:rsid w:val="002B5A24"/>
    <w:rsid w:val="002B5A79"/>
    <w:rsid w:val="002B5EA3"/>
    <w:rsid w:val="002B61AB"/>
    <w:rsid w:val="002B65FF"/>
    <w:rsid w:val="002B6F3E"/>
    <w:rsid w:val="002B724B"/>
    <w:rsid w:val="002B75B8"/>
    <w:rsid w:val="002B7CFB"/>
    <w:rsid w:val="002C0243"/>
    <w:rsid w:val="002C02C8"/>
    <w:rsid w:val="002C031C"/>
    <w:rsid w:val="002C03B8"/>
    <w:rsid w:val="002C0715"/>
    <w:rsid w:val="002C07E3"/>
    <w:rsid w:val="002C0A62"/>
    <w:rsid w:val="002C11C3"/>
    <w:rsid w:val="002C1777"/>
    <w:rsid w:val="002C1803"/>
    <w:rsid w:val="002C1DA5"/>
    <w:rsid w:val="002C255A"/>
    <w:rsid w:val="002C2796"/>
    <w:rsid w:val="002C3067"/>
    <w:rsid w:val="002C3825"/>
    <w:rsid w:val="002C3E71"/>
    <w:rsid w:val="002C4088"/>
    <w:rsid w:val="002C4EDE"/>
    <w:rsid w:val="002C50DD"/>
    <w:rsid w:val="002C53D7"/>
    <w:rsid w:val="002C586C"/>
    <w:rsid w:val="002C5E60"/>
    <w:rsid w:val="002C6732"/>
    <w:rsid w:val="002C7650"/>
    <w:rsid w:val="002C7A53"/>
    <w:rsid w:val="002D00F0"/>
    <w:rsid w:val="002D03A2"/>
    <w:rsid w:val="002D044F"/>
    <w:rsid w:val="002D0BBC"/>
    <w:rsid w:val="002D0E3B"/>
    <w:rsid w:val="002D1131"/>
    <w:rsid w:val="002D1245"/>
    <w:rsid w:val="002D1A0F"/>
    <w:rsid w:val="002D1B26"/>
    <w:rsid w:val="002D2169"/>
    <w:rsid w:val="002D23C3"/>
    <w:rsid w:val="002D249A"/>
    <w:rsid w:val="002D301E"/>
    <w:rsid w:val="002D32DA"/>
    <w:rsid w:val="002D387A"/>
    <w:rsid w:val="002D3C99"/>
    <w:rsid w:val="002D45C4"/>
    <w:rsid w:val="002D470C"/>
    <w:rsid w:val="002D477C"/>
    <w:rsid w:val="002D4ADF"/>
    <w:rsid w:val="002D4C3F"/>
    <w:rsid w:val="002D4FA1"/>
    <w:rsid w:val="002D5A64"/>
    <w:rsid w:val="002D6497"/>
    <w:rsid w:val="002D65B8"/>
    <w:rsid w:val="002D6654"/>
    <w:rsid w:val="002D67B1"/>
    <w:rsid w:val="002D6FB9"/>
    <w:rsid w:val="002D70A5"/>
    <w:rsid w:val="002D720D"/>
    <w:rsid w:val="002E036D"/>
    <w:rsid w:val="002E055C"/>
    <w:rsid w:val="002E088D"/>
    <w:rsid w:val="002E1388"/>
    <w:rsid w:val="002E191B"/>
    <w:rsid w:val="002E1937"/>
    <w:rsid w:val="002E1CF8"/>
    <w:rsid w:val="002E22BC"/>
    <w:rsid w:val="002E2518"/>
    <w:rsid w:val="002E2B1C"/>
    <w:rsid w:val="002E2DC9"/>
    <w:rsid w:val="002E2E4A"/>
    <w:rsid w:val="002E35F8"/>
    <w:rsid w:val="002E3646"/>
    <w:rsid w:val="002E3927"/>
    <w:rsid w:val="002E3BEA"/>
    <w:rsid w:val="002E3CD8"/>
    <w:rsid w:val="002E3F9E"/>
    <w:rsid w:val="002E3FC3"/>
    <w:rsid w:val="002E4535"/>
    <w:rsid w:val="002E519C"/>
    <w:rsid w:val="002E56A4"/>
    <w:rsid w:val="002E5865"/>
    <w:rsid w:val="002E5971"/>
    <w:rsid w:val="002E5D8C"/>
    <w:rsid w:val="002E73AD"/>
    <w:rsid w:val="002E7962"/>
    <w:rsid w:val="002E7A0B"/>
    <w:rsid w:val="002E7BA8"/>
    <w:rsid w:val="002E7D30"/>
    <w:rsid w:val="002E7E2A"/>
    <w:rsid w:val="002F07E9"/>
    <w:rsid w:val="002F08F2"/>
    <w:rsid w:val="002F0923"/>
    <w:rsid w:val="002F0F00"/>
    <w:rsid w:val="002F14AC"/>
    <w:rsid w:val="002F1584"/>
    <w:rsid w:val="002F16E1"/>
    <w:rsid w:val="002F1BC0"/>
    <w:rsid w:val="002F2525"/>
    <w:rsid w:val="002F2AE9"/>
    <w:rsid w:val="002F348B"/>
    <w:rsid w:val="002F38DB"/>
    <w:rsid w:val="002F3A21"/>
    <w:rsid w:val="002F3E02"/>
    <w:rsid w:val="002F45EF"/>
    <w:rsid w:val="002F4857"/>
    <w:rsid w:val="002F4B6E"/>
    <w:rsid w:val="002F5066"/>
    <w:rsid w:val="002F5970"/>
    <w:rsid w:val="002F5B8C"/>
    <w:rsid w:val="002F604A"/>
    <w:rsid w:val="002F6DC6"/>
    <w:rsid w:val="002F73C1"/>
    <w:rsid w:val="002F77E1"/>
    <w:rsid w:val="00300003"/>
    <w:rsid w:val="0030039D"/>
    <w:rsid w:val="00300ECD"/>
    <w:rsid w:val="003010C9"/>
    <w:rsid w:val="0030125F"/>
    <w:rsid w:val="00301341"/>
    <w:rsid w:val="00301A2D"/>
    <w:rsid w:val="00301AA6"/>
    <w:rsid w:val="00301D65"/>
    <w:rsid w:val="00301E1B"/>
    <w:rsid w:val="00301F70"/>
    <w:rsid w:val="00301FE5"/>
    <w:rsid w:val="003046CB"/>
    <w:rsid w:val="00304C33"/>
    <w:rsid w:val="0030535F"/>
    <w:rsid w:val="00305AF9"/>
    <w:rsid w:val="00305BE6"/>
    <w:rsid w:val="003068DB"/>
    <w:rsid w:val="0030750E"/>
    <w:rsid w:val="00307AF1"/>
    <w:rsid w:val="0031054C"/>
    <w:rsid w:val="00310684"/>
    <w:rsid w:val="00310BAB"/>
    <w:rsid w:val="00310C2F"/>
    <w:rsid w:val="00310FAF"/>
    <w:rsid w:val="003110BF"/>
    <w:rsid w:val="00311139"/>
    <w:rsid w:val="003113F1"/>
    <w:rsid w:val="003114F3"/>
    <w:rsid w:val="003115B1"/>
    <w:rsid w:val="00312118"/>
    <w:rsid w:val="00312657"/>
    <w:rsid w:val="0031276C"/>
    <w:rsid w:val="0031285F"/>
    <w:rsid w:val="00312E4E"/>
    <w:rsid w:val="00313022"/>
    <w:rsid w:val="00313062"/>
    <w:rsid w:val="00313BCF"/>
    <w:rsid w:val="00313C40"/>
    <w:rsid w:val="00314110"/>
    <w:rsid w:val="00314CAF"/>
    <w:rsid w:val="00315086"/>
    <w:rsid w:val="003155D5"/>
    <w:rsid w:val="0031571B"/>
    <w:rsid w:val="00315F80"/>
    <w:rsid w:val="0031605C"/>
    <w:rsid w:val="003161F1"/>
    <w:rsid w:val="00316351"/>
    <w:rsid w:val="0031678E"/>
    <w:rsid w:val="0031717D"/>
    <w:rsid w:val="00317433"/>
    <w:rsid w:val="003175C9"/>
    <w:rsid w:val="00317D07"/>
    <w:rsid w:val="003206BE"/>
    <w:rsid w:val="003206C0"/>
    <w:rsid w:val="00320B26"/>
    <w:rsid w:val="00320D75"/>
    <w:rsid w:val="0032127D"/>
    <w:rsid w:val="00321BE6"/>
    <w:rsid w:val="00321E94"/>
    <w:rsid w:val="00322461"/>
    <w:rsid w:val="00322558"/>
    <w:rsid w:val="0032268F"/>
    <w:rsid w:val="003233A8"/>
    <w:rsid w:val="003234CF"/>
    <w:rsid w:val="00323E49"/>
    <w:rsid w:val="00323FE4"/>
    <w:rsid w:val="003242D9"/>
    <w:rsid w:val="003243ED"/>
    <w:rsid w:val="003249FB"/>
    <w:rsid w:val="00324BBF"/>
    <w:rsid w:val="00324CDF"/>
    <w:rsid w:val="003250A4"/>
    <w:rsid w:val="00325144"/>
    <w:rsid w:val="00325154"/>
    <w:rsid w:val="003252D3"/>
    <w:rsid w:val="00325705"/>
    <w:rsid w:val="00325935"/>
    <w:rsid w:val="003259AE"/>
    <w:rsid w:val="003267C8"/>
    <w:rsid w:val="00326C06"/>
    <w:rsid w:val="00326DBC"/>
    <w:rsid w:val="00326E0B"/>
    <w:rsid w:val="00326FA8"/>
    <w:rsid w:val="00327046"/>
    <w:rsid w:val="00327093"/>
    <w:rsid w:val="0032741A"/>
    <w:rsid w:val="0032741E"/>
    <w:rsid w:val="00327740"/>
    <w:rsid w:val="00327816"/>
    <w:rsid w:val="00327CA1"/>
    <w:rsid w:val="00330A91"/>
    <w:rsid w:val="00330ACA"/>
    <w:rsid w:val="00330CBE"/>
    <w:rsid w:val="00330E30"/>
    <w:rsid w:val="00330E5B"/>
    <w:rsid w:val="00331325"/>
    <w:rsid w:val="003313F1"/>
    <w:rsid w:val="00331859"/>
    <w:rsid w:val="00331CF2"/>
    <w:rsid w:val="0033262C"/>
    <w:rsid w:val="00332D85"/>
    <w:rsid w:val="00332E7C"/>
    <w:rsid w:val="00332FD9"/>
    <w:rsid w:val="0033307B"/>
    <w:rsid w:val="00333335"/>
    <w:rsid w:val="00334473"/>
    <w:rsid w:val="003347DF"/>
    <w:rsid w:val="003347FC"/>
    <w:rsid w:val="00334E0C"/>
    <w:rsid w:val="0033531E"/>
    <w:rsid w:val="00335A88"/>
    <w:rsid w:val="00335B36"/>
    <w:rsid w:val="00336C81"/>
    <w:rsid w:val="00336F7D"/>
    <w:rsid w:val="003376C5"/>
    <w:rsid w:val="00337E19"/>
    <w:rsid w:val="00340E17"/>
    <w:rsid w:val="003412A3"/>
    <w:rsid w:val="0034135A"/>
    <w:rsid w:val="00342354"/>
    <w:rsid w:val="00343344"/>
    <w:rsid w:val="003435D3"/>
    <w:rsid w:val="00346086"/>
    <w:rsid w:val="003464ED"/>
    <w:rsid w:val="00346544"/>
    <w:rsid w:val="00346615"/>
    <w:rsid w:val="00346A03"/>
    <w:rsid w:val="00346E63"/>
    <w:rsid w:val="00347287"/>
    <w:rsid w:val="00350CF4"/>
    <w:rsid w:val="00350E1C"/>
    <w:rsid w:val="00351226"/>
    <w:rsid w:val="00351592"/>
    <w:rsid w:val="00351AB5"/>
    <w:rsid w:val="00351B5D"/>
    <w:rsid w:val="003522F2"/>
    <w:rsid w:val="0035244F"/>
    <w:rsid w:val="00352684"/>
    <w:rsid w:val="0035312C"/>
    <w:rsid w:val="0035324C"/>
    <w:rsid w:val="003532A9"/>
    <w:rsid w:val="00353456"/>
    <w:rsid w:val="003534B7"/>
    <w:rsid w:val="00353F3C"/>
    <w:rsid w:val="0035412C"/>
    <w:rsid w:val="0035433C"/>
    <w:rsid w:val="003543B6"/>
    <w:rsid w:val="003547A0"/>
    <w:rsid w:val="00354D69"/>
    <w:rsid w:val="00354F6E"/>
    <w:rsid w:val="00355297"/>
    <w:rsid w:val="003555D4"/>
    <w:rsid w:val="00355984"/>
    <w:rsid w:val="0035654F"/>
    <w:rsid w:val="00356B05"/>
    <w:rsid w:val="003572C2"/>
    <w:rsid w:val="00357BE2"/>
    <w:rsid w:val="00357D1A"/>
    <w:rsid w:val="00357ED2"/>
    <w:rsid w:val="003603A5"/>
    <w:rsid w:val="00360C1D"/>
    <w:rsid w:val="003614AB"/>
    <w:rsid w:val="00362557"/>
    <w:rsid w:val="00362A76"/>
    <w:rsid w:val="003631F9"/>
    <w:rsid w:val="0036370D"/>
    <w:rsid w:val="00363949"/>
    <w:rsid w:val="00363A1C"/>
    <w:rsid w:val="00363C4C"/>
    <w:rsid w:val="00363C90"/>
    <w:rsid w:val="003644B3"/>
    <w:rsid w:val="00364AB2"/>
    <w:rsid w:val="00364BE1"/>
    <w:rsid w:val="00364DD4"/>
    <w:rsid w:val="00364E2B"/>
    <w:rsid w:val="00365333"/>
    <w:rsid w:val="003653B2"/>
    <w:rsid w:val="00365869"/>
    <w:rsid w:val="0036658C"/>
    <w:rsid w:val="003671CA"/>
    <w:rsid w:val="00367231"/>
    <w:rsid w:val="003674BC"/>
    <w:rsid w:val="00367791"/>
    <w:rsid w:val="003677B0"/>
    <w:rsid w:val="00370065"/>
    <w:rsid w:val="00370866"/>
    <w:rsid w:val="00370E4F"/>
    <w:rsid w:val="003727F8"/>
    <w:rsid w:val="00372FFC"/>
    <w:rsid w:val="0037378F"/>
    <w:rsid w:val="00373797"/>
    <w:rsid w:val="0037391D"/>
    <w:rsid w:val="003744E8"/>
    <w:rsid w:val="0037470A"/>
    <w:rsid w:val="00374844"/>
    <w:rsid w:val="0037532F"/>
    <w:rsid w:val="0037537D"/>
    <w:rsid w:val="00375806"/>
    <w:rsid w:val="00375816"/>
    <w:rsid w:val="00375BCD"/>
    <w:rsid w:val="0037610D"/>
    <w:rsid w:val="0037622F"/>
    <w:rsid w:val="00376463"/>
    <w:rsid w:val="0037654E"/>
    <w:rsid w:val="00376D7F"/>
    <w:rsid w:val="00376D99"/>
    <w:rsid w:val="0037708E"/>
    <w:rsid w:val="0037754C"/>
    <w:rsid w:val="00377CD7"/>
    <w:rsid w:val="00377E8C"/>
    <w:rsid w:val="00377FCD"/>
    <w:rsid w:val="00380F2A"/>
    <w:rsid w:val="00381107"/>
    <w:rsid w:val="0038114A"/>
    <w:rsid w:val="0038186B"/>
    <w:rsid w:val="00381F45"/>
    <w:rsid w:val="0038201F"/>
    <w:rsid w:val="00382630"/>
    <w:rsid w:val="00382DAD"/>
    <w:rsid w:val="00383258"/>
    <w:rsid w:val="0038331E"/>
    <w:rsid w:val="00383503"/>
    <w:rsid w:val="003835CC"/>
    <w:rsid w:val="00383691"/>
    <w:rsid w:val="0038393B"/>
    <w:rsid w:val="00383C54"/>
    <w:rsid w:val="00383D27"/>
    <w:rsid w:val="00383E7E"/>
    <w:rsid w:val="0038454F"/>
    <w:rsid w:val="0038515E"/>
    <w:rsid w:val="003856DA"/>
    <w:rsid w:val="00385919"/>
    <w:rsid w:val="00385FFD"/>
    <w:rsid w:val="00386876"/>
    <w:rsid w:val="00386B98"/>
    <w:rsid w:val="00387691"/>
    <w:rsid w:val="003877BA"/>
    <w:rsid w:val="00387833"/>
    <w:rsid w:val="003878C3"/>
    <w:rsid w:val="00390222"/>
    <w:rsid w:val="003906A5"/>
    <w:rsid w:val="0039074E"/>
    <w:rsid w:val="0039076C"/>
    <w:rsid w:val="00390B81"/>
    <w:rsid w:val="00390CA0"/>
    <w:rsid w:val="00391528"/>
    <w:rsid w:val="00391566"/>
    <w:rsid w:val="00391877"/>
    <w:rsid w:val="00391B67"/>
    <w:rsid w:val="00392014"/>
    <w:rsid w:val="00392084"/>
    <w:rsid w:val="00392117"/>
    <w:rsid w:val="00392BBE"/>
    <w:rsid w:val="00392D76"/>
    <w:rsid w:val="00393413"/>
    <w:rsid w:val="00393428"/>
    <w:rsid w:val="00393640"/>
    <w:rsid w:val="00394030"/>
    <w:rsid w:val="003941C1"/>
    <w:rsid w:val="003941F6"/>
    <w:rsid w:val="003941FE"/>
    <w:rsid w:val="003945D2"/>
    <w:rsid w:val="003948CE"/>
    <w:rsid w:val="00394940"/>
    <w:rsid w:val="00394F6F"/>
    <w:rsid w:val="0039539D"/>
    <w:rsid w:val="003959CE"/>
    <w:rsid w:val="00395BBF"/>
    <w:rsid w:val="00395FD3"/>
    <w:rsid w:val="003968F9"/>
    <w:rsid w:val="003971BA"/>
    <w:rsid w:val="00397F0A"/>
    <w:rsid w:val="003A0108"/>
    <w:rsid w:val="003A0268"/>
    <w:rsid w:val="003A0D0C"/>
    <w:rsid w:val="003A16E3"/>
    <w:rsid w:val="003A19F4"/>
    <w:rsid w:val="003A1BB2"/>
    <w:rsid w:val="003A1CEE"/>
    <w:rsid w:val="003A1F5E"/>
    <w:rsid w:val="003A2D8D"/>
    <w:rsid w:val="003A40B3"/>
    <w:rsid w:val="003A4153"/>
    <w:rsid w:val="003A44B7"/>
    <w:rsid w:val="003A5036"/>
    <w:rsid w:val="003A50A2"/>
    <w:rsid w:val="003A52D8"/>
    <w:rsid w:val="003A57D7"/>
    <w:rsid w:val="003A582D"/>
    <w:rsid w:val="003A5843"/>
    <w:rsid w:val="003A5B8F"/>
    <w:rsid w:val="003A618E"/>
    <w:rsid w:val="003A6639"/>
    <w:rsid w:val="003A6F13"/>
    <w:rsid w:val="003A721E"/>
    <w:rsid w:val="003A7415"/>
    <w:rsid w:val="003A7512"/>
    <w:rsid w:val="003A7C73"/>
    <w:rsid w:val="003A7EE8"/>
    <w:rsid w:val="003B01A8"/>
    <w:rsid w:val="003B02AD"/>
    <w:rsid w:val="003B075A"/>
    <w:rsid w:val="003B085D"/>
    <w:rsid w:val="003B0B68"/>
    <w:rsid w:val="003B14A0"/>
    <w:rsid w:val="003B1507"/>
    <w:rsid w:val="003B1D39"/>
    <w:rsid w:val="003B1E9B"/>
    <w:rsid w:val="003B2054"/>
    <w:rsid w:val="003B2B4B"/>
    <w:rsid w:val="003B2B5F"/>
    <w:rsid w:val="003B2E68"/>
    <w:rsid w:val="003B3AEA"/>
    <w:rsid w:val="003B3DDA"/>
    <w:rsid w:val="003B4232"/>
    <w:rsid w:val="003B459B"/>
    <w:rsid w:val="003B4B75"/>
    <w:rsid w:val="003B4F5E"/>
    <w:rsid w:val="003B521B"/>
    <w:rsid w:val="003B524A"/>
    <w:rsid w:val="003B544F"/>
    <w:rsid w:val="003B58EE"/>
    <w:rsid w:val="003B5BC2"/>
    <w:rsid w:val="003B5BFF"/>
    <w:rsid w:val="003B5C03"/>
    <w:rsid w:val="003B5EE0"/>
    <w:rsid w:val="003B5F82"/>
    <w:rsid w:val="003B65DD"/>
    <w:rsid w:val="003B6F0A"/>
    <w:rsid w:val="003B7A10"/>
    <w:rsid w:val="003B7CE2"/>
    <w:rsid w:val="003B7EC5"/>
    <w:rsid w:val="003C095B"/>
    <w:rsid w:val="003C09FC"/>
    <w:rsid w:val="003C0B73"/>
    <w:rsid w:val="003C104E"/>
    <w:rsid w:val="003C124A"/>
    <w:rsid w:val="003C1942"/>
    <w:rsid w:val="003C1C49"/>
    <w:rsid w:val="003C223A"/>
    <w:rsid w:val="003C26E9"/>
    <w:rsid w:val="003C2B38"/>
    <w:rsid w:val="003C2CF9"/>
    <w:rsid w:val="003C2E13"/>
    <w:rsid w:val="003C2E25"/>
    <w:rsid w:val="003C34B4"/>
    <w:rsid w:val="003C3807"/>
    <w:rsid w:val="003C4138"/>
    <w:rsid w:val="003C43AF"/>
    <w:rsid w:val="003C571F"/>
    <w:rsid w:val="003C6293"/>
    <w:rsid w:val="003C67FA"/>
    <w:rsid w:val="003C68C5"/>
    <w:rsid w:val="003C6B7D"/>
    <w:rsid w:val="003C73D3"/>
    <w:rsid w:val="003C7C17"/>
    <w:rsid w:val="003C7E62"/>
    <w:rsid w:val="003D0329"/>
    <w:rsid w:val="003D04D8"/>
    <w:rsid w:val="003D07BE"/>
    <w:rsid w:val="003D090A"/>
    <w:rsid w:val="003D119D"/>
    <w:rsid w:val="003D18CD"/>
    <w:rsid w:val="003D198D"/>
    <w:rsid w:val="003D1A69"/>
    <w:rsid w:val="003D1C6C"/>
    <w:rsid w:val="003D2129"/>
    <w:rsid w:val="003D2C2A"/>
    <w:rsid w:val="003D2DA5"/>
    <w:rsid w:val="003D2FE6"/>
    <w:rsid w:val="003D33F4"/>
    <w:rsid w:val="003D3E68"/>
    <w:rsid w:val="003D4DC4"/>
    <w:rsid w:val="003D5368"/>
    <w:rsid w:val="003D544E"/>
    <w:rsid w:val="003D566B"/>
    <w:rsid w:val="003D63FD"/>
    <w:rsid w:val="003D642B"/>
    <w:rsid w:val="003D6BB3"/>
    <w:rsid w:val="003D6C4E"/>
    <w:rsid w:val="003D6FF4"/>
    <w:rsid w:val="003D74F6"/>
    <w:rsid w:val="003E034F"/>
    <w:rsid w:val="003E0395"/>
    <w:rsid w:val="003E051A"/>
    <w:rsid w:val="003E103F"/>
    <w:rsid w:val="003E1184"/>
    <w:rsid w:val="003E15B5"/>
    <w:rsid w:val="003E1902"/>
    <w:rsid w:val="003E197A"/>
    <w:rsid w:val="003E1C2D"/>
    <w:rsid w:val="003E1E06"/>
    <w:rsid w:val="003E1E73"/>
    <w:rsid w:val="003E28EE"/>
    <w:rsid w:val="003E2921"/>
    <w:rsid w:val="003E2F8F"/>
    <w:rsid w:val="003E31C2"/>
    <w:rsid w:val="003E3276"/>
    <w:rsid w:val="003E343A"/>
    <w:rsid w:val="003E3794"/>
    <w:rsid w:val="003E3996"/>
    <w:rsid w:val="003E3BAF"/>
    <w:rsid w:val="003E3F90"/>
    <w:rsid w:val="003E4019"/>
    <w:rsid w:val="003E40BA"/>
    <w:rsid w:val="003E438E"/>
    <w:rsid w:val="003E47C5"/>
    <w:rsid w:val="003E50D9"/>
    <w:rsid w:val="003E5226"/>
    <w:rsid w:val="003E59E2"/>
    <w:rsid w:val="003E5BAC"/>
    <w:rsid w:val="003E5E64"/>
    <w:rsid w:val="003E5FE7"/>
    <w:rsid w:val="003E6744"/>
    <w:rsid w:val="003E6889"/>
    <w:rsid w:val="003E6A70"/>
    <w:rsid w:val="003E6CB6"/>
    <w:rsid w:val="003E7408"/>
    <w:rsid w:val="003E7993"/>
    <w:rsid w:val="003E7DD2"/>
    <w:rsid w:val="003E7EF3"/>
    <w:rsid w:val="003F1043"/>
    <w:rsid w:val="003F1820"/>
    <w:rsid w:val="003F1822"/>
    <w:rsid w:val="003F1CF3"/>
    <w:rsid w:val="003F1DD3"/>
    <w:rsid w:val="003F1E90"/>
    <w:rsid w:val="003F2593"/>
    <w:rsid w:val="003F2A21"/>
    <w:rsid w:val="003F2E87"/>
    <w:rsid w:val="003F3869"/>
    <w:rsid w:val="003F3CFB"/>
    <w:rsid w:val="003F5586"/>
    <w:rsid w:val="003F5599"/>
    <w:rsid w:val="003F5D85"/>
    <w:rsid w:val="003F61D3"/>
    <w:rsid w:val="003F6904"/>
    <w:rsid w:val="003F7F86"/>
    <w:rsid w:val="004000FB"/>
    <w:rsid w:val="0040042A"/>
    <w:rsid w:val="00400708"/>
    <w:rsid w:val="00400BEF"/>
    <w:rsid w:val="004018F3"/>
    <w:rsid w:val="00401B70"/>
    <w:rsid w:val="00402136"/>
    <w:rsid w:val="00402F6C"/>
    <w:rsid w:val="00403109"/>
    <w:rsid w:val="00403580"/>
    <w:rsid w:val="00403601"/>
    <w:rsid w:val="0040397D"/>
    <w:rsid w:val="00403C95"/>
    <w:rsid w:val="00404456"/>
    <w:rsid w:val="00404667"/>
    <w:rsid w:val="00404B1D"/>
    <w:rsid w:val="004051F9"/>
    <w:rsid w:val="00405417"/>
    <w:rsid w:val="00405870"/>
    <w:rsid w:val="00405948"/>
    <w:rsid w:val="00406535"/>
    <w:rsid w:val="00406C1B"/>
    <w:rsid w:val="0041011E"/>
    <w:rsid w:val="0041015D"/>
    <w:rsid w:val="0041036A"/>
    <w:rsid w:val="00410F46"/>
    <w:rsid w:val="00410FBF"/>
    <w:rsid w:val="00411818"/>
    <w:rsid w:val="00411AF5"/>
    <w:rsid w:val="00411F17"/>
    <w:rsid w:val="00412525"/>
    <w:rsid w:val="0041265E"/>
    <w:rsid w:val="00412DE3"/>
    <w:rsid w:val="004133AA"/>
    <w:rsid w:val="00413BAD"/>
    <w:rsid w:val="00413E72"/>
    <w:rsid w:val="004141A3"/>
    <w:rsid w:val="00414296"/>
    <w:rsid w:val="004148F3"/>
    <w:rsid w:val="004149F0"/>
    <w:rsid w:val="00414EAB"/>
    <w:rsid w:val="004154B6"/>
    <w:rsid w:val="00415D44"/>
    <w:rsid w:val="00415DD6"/>
    <w:rsid w:val="0041642D"/>
    <w:rsid w:val="00416BFC"/>
    <w:rsid w:val="0041710D"/>
    <w:rsid w:val="00417595"/>
    <w:rsid w:val="00420427"/>
    <w:rsid w:val="00420C90"/>
    <w:rsid w:val="004212B9"/>
    <w:rsid w:val="00421390"/>
    <w:rsid w:val="00421A6B"/>
    <w:rsid w:val="0042211B"/>
    <w:rsid w:val="004223B0"/>
    <w:rsid w:val="00422442"/>
    <w:rsid w:val="004227CE"/>
    <w:rsid w:val="00422B5B"/>
    <w:rsid w:val="00423348"/>
    <w:rsid w:val="00423355"/>
    <w:rsid w:val="00423F01"/>
    <w:rsid w:val="0042489E"/>
    <w:rsid w:val="00424E98"/>
    <w:rsid w:val="00425057"/>
    <w:rsid w:val="004253C7"/>
    <w:rsid w:val="00425DA9"/>
    <w:rsid w:val="00426603"/>
    <w:rsid w:val="00426744"/>
    <w:rsid w:val="004267EF"/>
    <w:rsid w:val="004275C1"/>
    <w:rsid w:val="00427AC3"/>
    <w:rsid w:val="00427DD7"/>
    <w:rsid w:val="004300AC"/>
    <w:rsid w:val="004312E1"/>
    <w:rsid w:val="0043161E"/>
    <w:rsid w:val="004320F3"/>
    <w:rsid w:val="0043252F"/>
    <w:rsid w:val="004329DA"/>
    <w:rsid w:val="0043323F"/>
    <w:rsid w:val="004334A8"/>
    <w:rsid w:val="00433E85"/>
    <w:rsid w:val="00433ED6"/>
    <w:rsid w:val="00434B65"/>
    <w:rsid w:val="00435883"/>
    <w:rsid w:val="00435CBD"/>
    <w:rsid w:val="004361B5"/>
    <w:rsid w:val="0043640F"/>
    <w:rsid w:val="004369C9"/>
    <w:rsid w:val="00436DF0"/>
    <w:rsid w:val="00436F01"/>
    <w:rsid w:val="0043774F"/>
    <w:rsid w:val="00437C53"/>
    <w:rsid w:val="00437C65"/>
    <w:rsid w:val="00437D2A"/>
    <w:rsid w:val="00437EDA"/>
    <w:rsid w:val="004407DC"/>
    <w:rsid w:val="00440FBE"/>
    <w:rsid w:val="00440FFA"/>
    <w:rsid w:val="00441696"/>
    <w:rsid w:val="004418F1"/>
    <w:rsid w:val="004419F3"/>
    <w:rsid w:val="00441E45"/>
    <w:rsid w:val="004420F8"/>
    <w:rsid w:val="0044212B"/>
    <w:rsid w:val="00442297"/>
    <w:rsid w:val="0044258D"/>
    <w:rsid w:val="004425DC"/>
    <w:rsid w:val="004429E3"/>
    <w:rsid w:val="0044378C"/>
    <w:rsid w:val="00443D4B"/>
    <w:rsid w:val="00444357"/>
    <w:rsid w:val="004444F2"/>
    <w:rsid w:val="0044489D"/>
    <w:rsid w:val="00444DB3"/>
    <w:rsid w:val="00445030"/>
    <w:rsid w:val="004454E6"/>
    <w:rsid w:val="00445624"/>
    <w:rsid w:val="0044580F"/>
    <w:rsid w:val="00445A97"/>
    <w:rsid w:val="00445AAB"/>
    <w:rsid w:val="004461A7"/>
    <w:rsid w:val="00446690"/>
    <w:rsid w:val="00446D30"/>
    <w:rsid w:val="00446D61"/>
    <w:rsid w:val="00446EF2"/>
    <w:rsid w:val="0044743B"/>
    <w:rsid w:val="00450241"/>
    <w:rsid w:val="004505E6"/>
    <w:rsid w:val="00450B32"/>
    <w:rsid w:val="00451224"/>
    <w:rsid w:val="0045145A"/>
    <w:rsid w:val="00451991"/>
    <w:rsid w:val="00452397"/>
    <w:rsid w:val="0045252B"/>
    <w:rsid w:val="004527F8"/>
    <w:rsid w:val="00452ABE"/>
    <w:rsid w:val="0045332D"/>
    <w:rsid w:val="00453B2D"/>
    <w:rsid w:val="00453C15"/>
    <w:rsid w:val="00454772"/>
    <w:rsid w:val="004547BC"/>
    <w:rsid w:val="004547DD"/>
    <w:rsid w:val="00455231"/>
    <w:rsid w:val="0045540F"/>
    <w:rsid w:val="00456684"/>
    <w:rsid w:val="004566FF"/>
    <w:rsid w:val="0045677C"/>
    <w:rsid w:val="004569C7"/>
    <w:rsid w:val="00456DA5"/>
    <w:rsid w:val="00457097"/>
    <w:rsid w:val="004570F2"/>
    <w:rsid w:val="00457C95"/>
    <w:rsid w:val="00457ED0"/>
    <w:rsid w:val="0046038D"/>
    <w:rsid w:val="00460681"/>
    <w:rsid w:val="00460A64"/>
    <w:rsid w:val="00460DE5"/>
    <w:rsid w:val="00461977"/>
    <w:rsid w:val="00461A8A"/>
    <w:rsid w:val="004620E6"/>
    <w:rsid w:val="00462167"/>
    <w:rsid w:val="00462255"/>
    <w:rsid w:val="00462CD5"/>
    <w:rsid w:val="004633F6"/>
    <w:rsid w:val="0046353D"/>
    <w:rsid w:val="00463B53"/>
    <w:rsid w:val="00463DEA"/>
    <w:rsid w:val="00463F4C"/>
    <w:rsid w:val="00463F5C"/>
    <w:rsid w:val="00464349"/>
    <w:rsid w:val="0046451C"/>
    <w:rsid w:val="0046464E"/>
    <w:rsid w:val="004647DF"/>
    <w:rsid w:val="00464DB7"/>
    <w:rsid w:val="00464E51"/>
    <w:rsid w:val="00465457"/>
    <w:rsid w:val="00465908"/>
    <w:rsid w:val="00465A41"/>
    <w:rsid w:val="00465BD8"/>
    <w:rsid w:val="00466215"/>
    <w:rsid w:val="00466407"/>
    <w:rsid w:val="004666C0"/>
    <w:rsid w:val="0046672E"/>
    <w:rsid w:val="00466A4D"/>
    <w:rsid w:val="00466CD0"/>
    <w:rsid w:val="00466E9C"/>
    <w:rsid w:val="0046726D"/>
    <w:rsid w:val="004700E9"/>
    <w:rsid w:val="004705C1"/>
    <w:rsid w:val="00470B74"/>
    <w:rsid w:val="00470DD6"/>
    <w:rsid w:val="004711F0"/>
    <w:rsid w:val="004716D9"/>
    <w:rsid w:val="00471AA1"/>
    <w:rsid w:val="00471E74"/>
    <w:rsid w:val="00472256"/>
    <w:rsid w:val="0047235E"/>
    <w:rsid w:val="00472751"/>
    <w:rsid w:val="004735A4"/>
    <w:rsid w:val="00473620"/>
    <w:rsid w:val="00473B4D"/>
    <w:rsid w:val="00473C26"/>
    <w:rsid w:val="0047404E"/>
    <w:rsid w:val="00474A2D"/>
    <w:rsid w:val="00474ED4"/>
    <w:rsid w:val="00475066"/>
    <w:rsid w:val="004750FE"/>
    <w:rsid w:val="004754AB"/>
    <w:rsid w:val="004758A9"/>
    <w:rsid w:val="00475DF9"/>
    <w:rsid w:val="004760D4"/>
    <w:rsid w:val="004760D5"/>
    <w:rsid w:val="00476DBE"/>
    <w:rsid w:val="004775BF"/>
    <w:rsid w:val="004775CD"/>
    <w:rsid w:val="00477ADA"/>
    <w:rsid w:val="00477F06"/>
    <w:rsid w:val="0048007E"/>
    <w:rsid w:val="00480345"/>
    <w:rsid w:val="0048062B"/>
    <w:rsid w:val="00480855"/>
    <w:rsid w:val="00480960"/>
    <w:rsid w:val="004812AD"/>
    <w:rsid w:val="00481357"/>
    <w:rsid w:val="004814C2"/>
    <w:rsid w:val="00481FF8"/>
    <w:rsid w:val="0048225A"/>
    <w:rsid w:val="00482964"/>
    <w:rsid w:val="0048356D"/>
    <w:rsid w:val="0048371E"/>
    <w:rsid w:val="0048384E"/>
    <w:rsid w:val="0048479E"/>
    <w:rsid w:val="004849D0"/>
    <w:rsid w:val="0048540C"/>
    <w:rsid w:val="004854B4"/>
    <w:rsid w:val="00485DB7"/>
    <w:rsid w:val="00485E9E"/>
    <w:rsid w:val="00485F97"/>
    <w:rsid w:val="00486488"/>
    <w:rsid w:val="004866F4"/>
    <w:rsid w:val="00486A82"/>
    <w:rsid w:val="00486FC7"/>
    <w:rsid w:val="00487679"/>
    <w:rsid w:val="00487E11"/>
    <w:rsid w:val="004906BC"/>
    <w:rsid w:val="00490894"/>
    <w:rsid w:val="00490BBC"/>
    <w:rsid w:val="00490CBB"/>
    <w:rsid w:val="00490DFA"/>
    <w:rsid w:val="004918BC"/>
    <w:rsid w:val="004926B8"/>
    <w:rsid w:val="00492B28"/>
    <w:rsid w:val="00492C4D"/>
    <w:rsid w:val="00492C6F"/>
    <w:rsid w:val="004932B6"/>
    <w:rsid w:val="00493412"/>
    <w:rsid w:val="00493CE0"/>
    <w:rsid w:val="00493E00"/>
    <w:rsid w:val="00493F28"/>
    <w:rsid w:val="00494080"/>
    <w:rsid w:val="004946E4"/>
    <w:rsid w:val="004948AE"/>
    <w:rsid w:val="00494BC3"/>
    <w:rsid w:val="00494CB4"/>
    <w:rsid w:val="004951B5"/>
    <w:rsid w:val="004951D2"/>
    <w:rsid w:val="00495225"/>
    <w:rsid w:val="00495FA5"/>
    <w:rsid w:val="00496217"/>
    <w:rsid w:val="00496ED6"/>
    <w:rsid w:val="0049718E"/>
    <w:rsid w:val="00497377"/>
    <w:rsid w:val="00497740"/>
    <w:rsid w:val="0049779C"/>
    <w:rsid w:val="004977F2"/>
    <w:rsid w:val="00497AC2"/>
    <w:rsid w:val="00497EB8"/>
    <w:rsid w:val="004A0500"/>
    <w:rsid w:val="004A065B"/>
    <w:rsid w:val="004A06BC"/>
    <w:rsid w:val="004A0C00"/>
    <w:rsid w:val="004A0E0D"/>
    <w:rsid w:val="004A121A"/>
    <w:rsid w:val="004A1313"/>
    <w:rsid w:val="004A1373"/>
    <w:rsid w:val="004A1530"/>
    <w:rsid w:val="004A173B"/>
    <w:rsid w:val="004A1A2E"/>
    <w:rsid w:val="004A1B37"/>
    <w:rsid w:val="004A1CB0"/>
    <w:rsid w:val="004A200B"/>
    <w:rsid w:val="004A209F"/>
    <w:rsid w:val="004A2472"/>
    <w:rsid w:val="004A2C0E"/>
    <w:rsid w:val="004A2DD8"/>
    <w:rsid w:val="004A383F"/>
    <w:rsid w:val="004A4271"/>
    <w:rsid w:val="004A44A0"/>
    <w:rsid w:val="004A486F"/>
    <w:rsid w:val="004A48F0"/>
    <w:rsid w:val="004A4B64"/>
    <w:rsid w:val="004A5579"/>
    <w:rsid w:val="004A59BD"/>
    <w:rsid w:val="004A5A2D"/>
    <w:rsid w:val="004A5B0B"/>
    <w:rsid w:val="004A5E23"/>
    <w:rsid w:val="004A67D1"/>
    <w:rsid w:val="004A6AE7"/>
    <w:rsid w:val="004A6AED"/>
    <w:rsid w:val="004A6DF5"/>
    <w:rsid w:val="004A6EEE"/>
    <w:rsid w:val="004A729F"/>
    <w:rsid w:val="004A7351"/>
    <w:rsid w:val="004A7A02"/>
    <w:rsid w:val="004A7CDD"/>
    <w:rsid w:val="004B017A"/>
    <w:rsid w:val="004B0606"/>
    <w:rsid w:val="004B0F28"/>
    <w:rsid w:val="004B15E5"/>
    <w:rsid w:val="004B1CF8"/>
    <w:rsid w:val="004B1EB9"/>
    <w:rsid w:val="004B2012"/>
    <w:rsid w:val="004B21CE"/>
    <w:rsid w:val="004B21F5"/>
    <w:rsid w:val="004B2321"/>
    <w:rsid w:val="004B23DE"/>
    <w:rsid w:val="004B2581"/>
    <w:rsid w:val="004B4339"/>
    <w:rsid w:val="004B4451"/>
    <w:rsid w:val="004B48BB"/>
    <w:rsid w:val="004B4AEF"/>
    <w:rsid w:val="004B4FAE"/>
    <w:rsid w:val="004B5867"/>
    <w:rsid w:val="004B5B4C"/>
    <w:rsid w:val="004B66B3"/>
    <w:rsid w:val="004B67E3"/>
    <w:rsid w:val="004B6C14"/>
    <w:rsid w:val="004B6CF7"/>
    <w:rsid w:val="004B6D5E"/>
    <w:rsid w:val="004B7506"/>
    <w:rsid w:val="004B7A30"/>
    <w:rsid w:val="004C0214"/>
    <w:rsid w:val="004C02C4"/>
    <w:rsid w:val="004C069E"/>
    <w:rsid w:val="004C09D8"/>
    <w:rsid w:val="004C13D8"/>
    <w:rsid w:val="004C1D27"/>
    <w:rsid w:val="004C1FFD"/>
    <w:rsid w:val="004C228C"/>
    <w:rsid w:val="004C229D"/>
    <w:rsid w:val="004C2AE3"/>
    <w:rsid w:val="004C2BCA"/>
    <w:rsid w:val="004C342F"/>
    <w:rsid w:val="004C4AB9"/>
    <w:rsid w:val="004C4C90"/>
    <w:rsid w:val="004C556C"/>
    <w:rsid w:val="004C5CC9"/>
    <w:rsid w:val="004C7549"/>
    <w:rsid w:val="004C757F"/>
    <w:rsid w:val="004C75DD"/>
    <w:rsid w:val="004C7BB2"/>
    <w:rsid w:val="004C7D68"/>
    <w:rsid w:val="004D0479"/>
    <w:rsid w:val="004D1655"/>
    <w:rsid w:val="004D1F14"/>
    <w:rsid w:val="004D20CE"/>
    <w:rsid w:val="004D2121"/>
    <w:rsid w:val="004D2471"/>
    <w:rsid w:val="004D2760"/>
    <w:rsid w:val="004D2C6C"/>
    <w:rsid w:val="004D3FC0"/>
    <w:rsid w:val="004D412C"/>
    <w:rsid w:val="004D48D0"/>
    <w:rsid w:val="004D4AE6"/>
    <w:rsid w:val="004D4BF8"/>
    <w:rsid w:val="004D53F2"/>
    <w:rsid w:val="004D553B"/>
    <w:rsid w:val="004D59ED"/>
    <w:rsid w:val="004D5CE3"/>
    <w:rsid w:val="004D5D14"/>
    <w:rsid w:val="004D6329"/>
    <w:rsid w:val="004D6604"/>
    <w:rsid w:val="004D6654"/>
    <w:rsid w:val="004D7451"/>
    <w:rsid w:val="004D7A29"/>
    <w:rsid w:val="004D7EA4"/>
    <w:rsid w:val="004E00EE"/>
    <w:rsid w:val="004E0248"/>
    <w:rsid w:val="004E10D9"/>
    <w:rsid w:val="004E10F4"/>
    <w:rsid w:val="004E1894"/>
    <w:rsid w:val="004E1A61"/>
    <w:rsid w:val="004E28C0"/>
    <w:rsid w:val="004E28E2"/>
    <w:rsid w:val="004E2936"/>
    <w:rsid w:val="004E2999"/>
    <w:rsid w:val="004E29CE"/>
    <w:rsid w:val="004E2BD3"/>
    <w:rsid w:val="004E31E5"/>
    <w:rsid w:val="004E3369"/>
    <w:rsid w:val="004E38AE"/>
    <w:rsid w:val="004E4800"/>
    <w:rsid w:val="004E494E"/>
    <w:rsid w:val="004E59C4"/>
    <w:rsid w:val="004E5A97"/>
    <w:rsid w:val="004E62DD"/>
    <w:rsid w:val="004E688E"/>
    <w:rsid w:val="004E6C52"/>
    <w:rsid w:val="004E7269"/>
    <w:rsid w:val="004E74C7"/>
    <w:rsid w:val="004E74CB"/>
    <w:rsid w:val="004E7606"/>
    <w:rsid w:val="004E7DD5"/>
    <w:rsid w:val="004F0046"/>
    <w:rsid w:val="004F0103"/>
    <w:rsid w:val="004F03C8"/>
    <w:rsid w:val="004F040D"/>
    <w:rsid w:val="004F0765"/>
    <w:rsid w:val="004F122A"/>
    <w:rsid w:val="004F1464"/>
    <w:rsid w:val="004F161B"/>
    <w:rsid w:val="004F1E09"/>
    <w:rsid w:val="004F1F6D"/>
    <w:rsid w:val="004F2C64"/>
    <w:rsid w:val="004F2D45"/>
    <w:rsid w:val="004F2E39"/>
    <w:rsid w:val="004F2F8D"/>
    <w:rsid w:val="004F2FA4"/>
    <w:rsid w:val="004F319D"/>
    <w:rsid w:val="004F38C1"/>
    <w:rsid w:val="004F3ACE"/>
    <w:rsid w:val="004F3B6A"/>
    <w:rsid w:val="004F4F1F"/>
    <w:rsid w:val="004F4F76"/>
    <w:rsid w:val="004F5680"/>
    <w:rsid w:val="004F57B9"/>
    <w:rsid w:val="004F5F3C"/>
    <w:rsid w:val="004F669D"/>
    <w:rsid w:val="004F6884"/>
    <w:rsid w:val="004F694D"/>
    <w:rsid w:val="004F6AAD"/>
    <w:rsid w:val="004F751D"/>
    <w:rsid w:val="005002BB"/>
    <w:rsid w:val="0050066E"/>
    <w:rsid w:val="00500CE8"/>
    <w:rsid w:val="00500F9D"/>
    <w:rsid w:val="0050131F"/>
    <w:rsid w:val="0050190B"/>
    <w:rsid w:val="00501AA1"/>
    <w:rsid w:val="00501B8F"/>
    <w:rsid w:val="0050242C"/>
    <w:rsid w:val="00502B48"/>
    <w:rsid w:val="00502B52"/>
    <w:rsid w:val="00502D15"/>
    <w:rsid w:val="005033AA"/>
    <w:rsid w:val="00503425"/>
    <w:rsid w:val="00503BF1"/>
    <w:rsid w:val="00503FA7"/>
    <w:rsid w:val="00504198"/>
    <w:rsid w:val="00504444"/>
    <w:rsid w:val="005045A1"/>
    <w:rsid w:val="00504962"/>
    <w:rsid w:val="0050498A"/>
    <w:rsid w:val="00504B98"/>
    <w:rsid w:val="00504E29"/>
    <w:rsid w:val="005054C0"/>
    <w:rsid w:val="00505A11"/>
    <w:rsid w:val="00505AD0"/>
    <w:rsid w:val="0050601C"/>
    <w:rsid w:val="0050631A"/>
    <w:rsid w:val="00506460"/>
    <w:rsid w:val="00506808"/>
    <w:rsid w:val="005072E7"/>
    <w:rsid w:val="005077DF"/>
    <w:rsid w:val="00507A81"/>
    <w:rsid w:val="005103D8"/>
    <w:rsid w:val="00510685"/>
    <w:rsid w:val="005106FD"/>
    <w:rsid w:val="0051149D"/>
    <w:rsid w:val="00511C08"/>
    <w:rsid w:val="00511D15"/>
    <w:rsid w:val="005121A5"/>
    <w:rsid w:val="00512372"/>
    <w:rsid w:val="00512F41"/>
    <w:rsid w:val="00513A47"/>
    <w:rsid w:val="00513F17"/>
    <w:rsid w:val="0051466F"/>
    <w:rsid w:val="005147C6"/>
    <w:rsid w:val="005149B9"/>
    <w:rsid w:val="0051551A"/>
    <w:rsid w:val="00515FCC"/>
    <w:rsid w:val="00515FF8"/>
    <w:rsid w:val="0051668F"/>
    <w:rsid w:val="0051674D"/>
    <w:rsid w:val="00516827"/>
    <w:rsid w:val="005168DD"/>
    <w:rsid w:val="00516A67"/>
    <w:rsid w:val="00516EA8"/>
    <w:rsid w:val="00516ED9"/>
    <w:rsid w:val="00516FCA"/>
    <w:rsid w:val="00517134"/>
    <w:rsid w:val="005177B8"/>
    <w:rsid w:val="005201FA"/>
    <w:rsid w:val="00520429"/>
    <w:rsid w:val="0052051D"/>
    <w:rsid w:val="00520C33"/>
    <w:rsid w:val="00520E94"/>
    <w:rsid w:val="00521AA2"/>
    <w:rsid w:val="00521E04"/>
    <w:rsid w:val="00521FD4"/>
    <w:rsid w:val="005229B3"/>
    <w:rsid w:val="00522BC5"/>
    <w:rsid w:val="00522BD1"/>
    <w:rsid w:val="00522E45"/>
    <w:rsid w:val="005231DD"/>
    <w:rsid w:val="00523585"/>
    <w:rsid w:val="00523A0B"/>
    <w:rsid w:val="00523D4E"/>
    <w:rsid w:val="00523F53"/>
    <w:rsid w:val="00524680"/>
    <w:rsid w:val="00524867"/>
    <w:rsid w:val="005249A8"/>
    <w:rsid w:val="00524BDB"/>
    <w:rsid w:val="00524F50"/>
    <w:rsid w:val="00525179"/>
    <w:rsid w:val="00525257"/>
    <w:rsid w:val="00525F3E"/>
    <w:rsid w:val="00526585"/>
    <w:rsid w:val="005267C9"/>
    <w:rsid w:val="005268EE"/>
    <w:rsid w:val="00526B1E"/>
    <w:rsid w:val="00527017"/>
    <w:rsid w:val="005273E7"/>
    <w:rsid w:val="00527509"/>
    <w:rsid w:val="00527851"/>
    <w:rsid w:val="00527CC0"/>
    <w:rsid w:val="005304BC"/>
    <w:rsid w:val="00530609"/>
    <w:rsid w:val="005319D7"/>
    <w:rsid w:val="00531B66"/>
    <w:rsid w:val="00531F81"/>
    <w:rsid w:val="00532CC7"/>
    <w:rsid w:val="00532F8B"/>
    <w:rsid w:val="00532FE4"/>
    <w:rsid w:val="005330EE"/>
    <w:rsid w:val="005332ED"/>
    <w:rsid w:val="00533C05"/>
    <w:rsid w:val="00533CD7"/>
    <w:rsid w:val="00533E80"/>
    <w:rsid w:val="00534203"/>
    <w:rsid w:val="005342CE"/>
    <w:rsid w:val="0053447D"/>
    <w:rsid w:val="00534A21"/>
    <w:rsid w:val="00534B46"/>
    <w:rsid w:val="0053550E"/>
    <w:rsid w:val="0053555B"/>
    <w:rsid w:val="00535626"/>
    <w:rsid w:val="0053586E"/>
    <w:rsid w:val="005358D3"/>
    <w:rsid w:val="00535AA2"/>
    <w:rsid w:val="00535BB9"/>
    <w:rsid w:val="00535DFD"/>
    <w:rsid w:val="00535E33"/>
    <w:rsid w:val="005362A3"/>
    <w:rsid w:val="00536375"/>
    <w:rsid w:val="00536386"/>
    <w:rsid w:val="00536698"/>
    <w:rsid w:val="00537073"/>
    <w:rsid w:val="005372ED"/>
    <w:rsid w:val="00537D97"/>
    <w:rsid w:val="0054049A"/>
    <w:rsid w:val="005405F2"/>
    <w:rsid w:val="00540CA3"/>
    <w:rsid w:val="00540D4D"/>
    <w:rsid w:val="005412A7"/>
    <w:rsid w:val="005412DA"/>
    <w:rsid w:val="00541382"/>
    <w:rsid w:val="00541AA2"/>
    <w:rsid w:val="00541EBB"/>
    <w:rsid w:val="005422E8"/>
    <w:rsid w:val="00542613"/>
    <w:rsid w:val="00542687"/>
    <w:rsid w:val="00542AF2"/>
    <w:rsid w:val="0054480E"/>
    <w:rsid w:val="00544CDA"/>
    <w:rsid w:val="00544F83"/>
    <w:rsid w:val="0054546E"/>
    <w:rsid w:val="0054588D"/>
    <w:rsid w:val="00545CF5"/>
    <w:rsid w:val="00545D17"/>
    <w:rsid w:val="005465FA"/>
    <w:rsid w:val="005468F4"/>
    <w:rsid w:val="00546AC4"/>
    <w:rsid w:val="00547358"/>
    <w:rsid w:val="00547383"/>
    <w:rsid w:val="005477B3"/>
    <w:rsid w:val="00547817"/>
    <w:rsid w:val="00547868"/>
    <w:rsid w:val="00550230"/>
    <w:rsid w:val="00550C06"/>
    <w:rsid w:val="00551235"/>
    <w:rsid w:val="005515C7"/>
    <w:rsid w:val="00551D12"/>
    <w:rsid w:val="0055213B"/>
    <w:rsid w:val="005529D5"/>
    <w:rsid w:val="00552E29"/>
    <w:rsid w:val="00552EA2"/>
    <w:rsid w:val="005534E8"/>
    <w:rsid w:val="005536CD"/>
    <w:rsid w:val="0055386A"/>
    <w:rsid w:val="00553BB8"/>
    <w:rsid w:val="00553C6F"/>
    <w:rsid w:val="00553FA2"/>
    <w:rsid w:val="00554100"/>
    <w:rsid w:val="00554485"/>
    <w:rsid w:val="00554677"/>
    <w:rsid w:val="0055507B"/>
    <w:rsid w:val="00555270"/>
    <w:rsid w:val="005554B2"/>
    <w:rsid w:val="005556A5"/>
    <w:rsid w:val="0055614E"/>
    <w:rsid w:val="005565F3"/>
    <w:rsid w:val="00556ADD"/>
    <w:rsid w:val="005574F2"/>
    <w:rsid w:val="0055761E"/>
    <w:rsid w:val="0055789B"/>
    <w:rsid w:val="00557D1C"/>
    <w:rsid w:val="00557DF5"/>
    <w:rsid w:val="005603B9"/>
    <w:rsid w:val="005605CF"/>
    <w:rsid w:val="00560767"/>
    <w:rsid w:val="005609E7"/>
    <w:rsid w:val="00560A2E"/>
    <w:rsid w:val="00561551"/>
    <w:rsid w:val="00561A77"/>
    <w:rsid w:val="005620AF"/>
    <w:rsid w:val="005623B7"/>
    <w:rsid w:val="0056288C"/>
    <w:rsid w:val="00563533"/>
    <w:rsid w:val="00563787"/>
    <w:rsid w:val="00563AAE"/>
    <w:rsid w:val="005646DB"/>
    <w:rsid w:val="005646F9"/>
    <w:rsid w:val="00564D1B"/>
    <w:rsid w:val="005653C6"/>
    <w:rsid w:val="005653DF"/>
    <w:rsid w:val="005654EC"/>
    <w:rsid w:val="00565737"/>
    <w:rsid w:val="005658EA"/>
    <w:rsid w:val="00565C7E"/>
    <w:rsid w:val="00565E4C"/>
    <w:rsid w:val="0056603D"/>
    <w:rsid w:val="005662A0"/>
    <w:rsid w:val="005663B3"/>
    <w:rsid w:val="005666E8"/>
    <w:rsid w:val="0056689B"/>
    <w:rsid w:val="005668E8"/>
    <w:rsid w:val="00566B1C"/>
    <w:rsid w:val="00566E9A"/>
    <w:rsid w:val="0056709F"/>
    <w:rsid w:val="0056728D"/>
    <w:rsid w:val="00567339"/>
    <w:rsid w:val="005676E5"/>
    <w:rsid w:val="005703A7"/>
    <w:rsid w:val="00570C7E"/>
    <w:rsid w:val="0057107B"/>
    <w:rsid w:val="005714E6"/>
    <w:rsid w:val="005717B8"/>
    <w:rsid w:val="00571CD0"/>
    <w:rsid w:val="0057205B"/>
    <w:rsid w:val="00572380"/>
    <w:rsid w:val="005723C3"/>
    <w:rsid w:val="0057287D"/>
    <w:rsid w:val="00572AD2"/>
    <w:rsid w:val="005730CB"/>
    <w:rsid w:val="005732C3"/>
    <w:rsid w:val="005735F9"/>
    <w:rsid w:val="005737E2"/>
    <w:rsid w:val="005738DB"/>
    <w:rsid w:val="005743A9"/>
    <w:rsid w:val="00574571"/>
    <w:rsid w:val="00574E02"/>
    <w:rsid w:val="005750A6"/>
    <w:rsid w:val="00575205"/>
    <w:rsid w:val="00575865"/>
    <w:rsid w:val="00575B7F"/>
    <w:rsid w:val="00575E91"/>
    <w:rsid w:val="00576298"/>
    <w:rsid w:val="005767EE"/>
    <w:rsid w:val="00576822"/>
    <w:rsid w:val="00577D1A"/>
    <w:rsid w:val="00577E70"/>
    <w:rsid w:val="0058062A"/>
    <w:rsid w:val="0058161C"/>
    <w:rsid w:val="00581FF9"/>
    <w:rsid w:val="00582120"/>
    <w:rsid w:val="0058284B"/>
    <w:rsid w:val="00582A36"/>
    <w:rsid w:val="00582BC3"/>
    <w:rsid w:val="00582E90"/>
    <w:rsid w:val="00583151"/>
    <w:rsid w:val="005833DE"/>
    <w:rsid w:val="005837F2"/>
    <w:rsid w:val="005842BA"/>
    <w:rsid w:val="00585470"/>
    <w:rsid w:val="0058590D"/>
    <w:rsid w:val="00585B41"/>
    <w:rsid w:val="00585DB9"/>
    <w:rsid w:val="00587AFB"/>
    <w:rsid w:val="00590295"/>
    <w:rsid w:val="005902D0"/>
    <w:rsid w:val="00590C1F"/>
    <w:rsid w:val="00591092"/>
    <w:rsid w:val="005917B3"/>
    <w:rsid w:val="00591A1F"/>
    <w:rsid w:val="00591AE3"/>
    <w:rsid w:val="005922DD"/>
    <w:rsid w:val="00592D5C"/>
    <w:rsid w:val="00592E89"/>
    <w:rsid w:val="00592EB6"/>
    <w:rsid w:val="00592F16"/>
    <w:rsid w:val="005934F2"/>
    <w:rsid w:val="00593CA9"/>
    <w:rsid w:val="00593D23"/>
    <w:rsid w:val="0059443D"/>
    <w:rsid w:val="00594569"/>
    <w:rsid w:val="00595432"/>
    <w:rsid w:val="00595886"/>
    <w:rsid w:val="00595A1E"/>
    <w:rsid w:val="00595EBD"/>
    <w:rsid w:val="0059641B"/>
    <w:rsid w:val="005964C3"/>
    <w:rsid w:val="00596560"/>
    <w:rsid w:val="00596799"/>
    <w:rsid w:val="00596B65"/>
    <w:rsid w:val="00596BFC"/>
    <w:rsid w:val="00596CA7"/>
    <w:rsid w:val="00596CF7"/>
    <w:rsid w:val="00596E19"/>
    <w:rsid w:val="005971CF"/>
    <w:rsid w:val="00597722"/>
    <w:rsid w:val="00597795"/>
    <w:rsid w:val="00597816"/>
    <w:rsid w:val="00597983"/>
    <w:rsid w:val="00597B58"/>
    <w:rsid w:val="005A0438"/>
    <w:rsid w:val="005A059A"/>
    <w:rsid w:val="005A0CFE"/>
    <w:rsid w:val="005A1824"/>
    <w:rsid w:val="005A1FC4"/>
    <w:rsid w:val="005A212A"/>
    <w:rsid w:val="005A216A"/>
    <w:rsid w:val="005A29ED"/>
    <w:rsid w:val="005A3147"/>
    <w:rsid w:val="005A356F"/>
    <w:rsid w:val="005A3F72"/>
    <w:rsid w:val="005A4141"/>
    <w:rsid w:val="005A4A94"/>
    <w:rsid w:val="005A4C32"/>
    <w:rsid w:val="005A5082"/>
    <w:rsid w:val="005A520C"/>
    <w:rsid w:val="005A523E"/>
    <w:rsid w:val="005A5741"/>
    <w:rsid w:val="005A5C89"/>
    <w:rsid w:val="005A66A0"/>
    <w:rsid w:val="005A69F2"/>
    <w:rsid w:val="005A78D1"/>
    <w:rsid w:val="005A7ABE"/>
    <w:rsid w:val="005A7FEC"/>
    <w:rsid w:val="005B0227"/>
    <w:rsid w:val="005B0306"/>
    <w:rsid w:val="005B0536"/>
    <w:rsid w:val="005B0DF5"/>
    <w:rsid w:val="005B129A"/>
    <w:rsid w:val="005B1513"/>
    <w:rsid w:val="005B1967"/>
    <w:rsid w:val="005B1CC3"/>
    <w:rsid w:val="005B2266"/>
    <w:rsid w:val="005B27C3"/>
    <w:rsid w:val="005B299A"/>
    <w:rsid w:val="005B2FCE"/>
    <w:rsid w:val="005B3339"/>
    <w:rsid w:val="005B3912"/>
    <w:rsid w:val="005B3A6D"/>
    <w:rsid w:val="005B3D4C"/>
    <w:rsid w:val="005B44DC"/>
    <w:rsid w:val="005B475A"/>
    <w:rsid w:val="005B4C9C"/>
    <w:rsid w:val="005B4D9C"/>
    <w:rsid w:val="005B50D6"/>
    <w:rsid w:val="005B5393"/>
    <w:rsid w:val="005B53F2"/>
    <w:rsid w:val="005B586B"/>
    <w:rsid w:val="005B5AA7"/>
    <w:rsid w:val="005B6490"/>
    <w:rsid w:val="005B6821"/>
    <w:rsid w:val="005B6C80"/>
    <w:rsid w:val="005B762C"/>
    <w:rsid w:val="005B7767"/>
    <w:rsid w:val="005B79A7"/>
    <w:rsid w:val="005C03D2"/>
    <w:rsid w:val="005C1341"/>
    <w:rsid w:val="005C13C7"/>
    <w:rsid w:val="005C1B5F"/>
    <w:rsid w:val="005C1DFD"/>
    <w:rsid w:val="005C1FE4"/>
    <w:rsid w:val="005C22AE"/>
    <w:rsid w:val="005C25EF"/>
    <w:rsid w:val="005C2E1B"/>
    <w:rsid w:val="005C2FDA"/>
    <w:rsid w:val="005C37A1"/>
    <w:rsid w:val="005C3D62"/>
    <w:rsid w:val="005C3D85"/>
    <w:rsid w:val="005C418E"/>
    <w:rsid w:val="005C4C19"/>
    <w:rsid w:val="005C4CE7"/>
    <w:rsid w:val="005C50BC"/>
    <w:rsid w:val="005C57C1"/>
    <w:rsid w:val="005C5E8B"/>
    <w:rsid w:val="005C6971"/>
    <w:rsid w:val="005C6D01"/>
    <w:rsid w:val="005C731A"/>
    <w:rsid w:val="005C7621"/>
    <w:rsid w:val="005C78AC"/>
    <w:rsid w:val="005C7914"/>
    <w:rsid w:val="005C7B11"/>
    <w:rsid w:val="005D009E"/>
    <w:rsid w:val="005D01D8"/>
    <w:rsid w:val="005D0D0D"/>
    <w:rsid w:val="005D0D21"/>
    <w:rsid w:val="005D0EDB"/>
    <w:rsid w:val="005D11A5"/>
    <w:rsid w:val="005D1F11"/>
    <w:rsid w:val="005D20CC"/>
    <w:rsid w:val="005D2452"/>
    <w:rsid w:val="005D24F7"/>
    <w:rsid w:val="005D2E98"/>
    <w:rsid w:val="005D3108"/>
    <w:rsid w:val="005D32CA"/>
    <w:rsid w:val="005D32E7"/>
    <w:rsid w:val="005D361F"/>
    <w:rsid w:val="005D3FC1"/>
    <w:rsid w:val="005D470B"/>
    <w:rsid w:val="005D4AC2"/>
    <w:rsid w:val="005D4E3E"/>
    <w:rsid w:val="005D5B21"/>
    <w:rsid w:val="005D67E3"/>
    <w:rsid w:val="005D6EA9"/>
    <w:rsid w:val="005D73B5"/>
    <w:rsid w:val="005D794C"/>
    <w:rsid w:val="005D7A3F"/>
    <w:rsid w:val="005E0030"/>
    <w:rsid w:val="005E01B7"/>
    <w:rsid w:val="005E045D"/>
    <w:rsid w:val="005E066B"/>
    <w:rsid w:val="005E0902"/>
    <w:rsid w:val="005E0918"/>
    <w:rsid w:val="005E0F43"/>
    <w:rsid w:val="005E0F5F"/>
    <w:rsid w:val="005E12C5"/>
    <w:rsid w:val="005E2005"/>
    <w:rsid w:val="005E25D8"/>
    <w:rsid w:val="005E2CA2"/>
    <w:rsid w:val="005E2F40"/>
    <w:rsid w:val="005E4478"/>
    <w:rsid w:val="005E4BC0"/>
    <w:rsid w:val="005E5C5B"/>
    <w:rsid w:val="005E5E16"/>
    <w:rsid w:val="005E639E"/>
    <w:rsid w:val="005E662E"/>
    <w:rsid w:val="005E66B7"/>
    <w:rsid w:val="005E6767"/>
    <w:rsid w:val="005E6C18"/>
    <w:rsid w:val="005E7656"/>
    <w:rsid w:val="005E7817"/>
    <w:rsid w:val="005E79C4"/>
    <w:rsid w:val="005E7B0D"/>
    <w:rsid w:val="005E7C47"/>
    <w:rsid w:val="005F08C8"/>
    <w:rsid w:val="005F0BAB"/>
    <w:rsid w:val="005F0E45"/>
    <w:rsid w:val="005F119B"/>
    <w:rsid w:val="005F11BF"/>
    <w:rsid w:val="005F1486"/>
    <w:rsid w:val="005F1F79"/>
    <w:rsid w:val="005F21F0"/>
    <w:rsid w:val="005F22B5"/>
    <w:rsid w:val="005F2BA1"/>
    <w:rsid w:val="005F39AB"/>
    <w:rsid w:val="005F3CE3"/>
    <w:rsid w:val="005F446E"/>
    <w:rsid w:val="005F4A69"/>
    <w:rsid w:val="005F4ADF"/>
    <w:rsid w:val="005F4E52"/>
    <w:rsid w:val="005F502B"/>
    <w:rsid w:val="005F5261"/>
    <w:rsid w:val="005F55FB"/>
    <w:rsid w:val="005F5A38"/>
    <w:rsid w:val="005F5CD8"/>
    <w:rsid w:val="005F608E"/>
    <w:rsid w:val="005F612A"/>
    <w:rsid w:val="005F67A6"/>
    <w:rsid w:val="005F6A83"/>
    <w:rsid w:val="005F6AB0"/>
    <w:rsid w:val="005F7267"/>
    <w:rsid w:val="005F7B7B"/>
    <w:rsid w:val="006005C2"/>
    <w:rsid w:val="00600987"/>
    <w:rsid w:val="00600B1B"/>
    <w:rsid w:val="00601622"/>
    <w:rsid w:val="006021F9"/>
    <w:rsid w:val="0060286D"/>
    <w:rsid w:val="0060305E"/>
    <w:rsid w:val="00603449"/>
    <w:rsid w:val="00603A43"/>
    <w:rsid w:val="006043F8"/>
    <w:rsid w:val="00604F3D"/>
    <w:rsid w:val="00605831"/>
    <w:rsid w:val="006058E1"/>
    <w:rsid w:val="006059B2"/>
    <w:rsid w:val="00605B7E"/>
    <w:rsid w:val="00605BCC"/>
    <w:rsid w:val="00605C86"/>
    <w:rsid w:val="0060646B"/>
    <w:rsid w:val="006069AB"/>
    <w:rsid w:val="00606BDF"/>
    <w:rsid w:val="00607628"/>
    <w:rsid w:val="00607BFA"/>
    <w:rsid w:val="0061002C"/>
    <w:rsid w:val="00610081"/>
    <w:rsid w:val="006100FD"/>
    <w:rsid w:val="00610499"/>
    <w:rsid w:val="00610574"/>
    <w:rsid w:val="00610869"/>
    <w:rsid w:val="006109D0"/>
    <w:rsid w:val="00610D5D"/>
    <w:rsid w:val="00610E19"/>
    <w:rsid w:val="0061137A"/>
    <w:rsid w:val="00611383"/>
    <w:rsid w:val="00611EC0"/>
    <w:rsid w:val="0061321D"/>
    <w:rsid w:val="006133B0"/>
    <w:rsid w:val="00613492"/>
    <w:rsid w:val="0061374A"/>
    <w:rsid w:val="00613BA3"/>
    <w:rsid w:val="00613D9C"/>
    <w:rsid w:val="006142D5"/>
    <w:rsid w:val="0061447F"/>
    <w:rsid w:val="00614B33"/>
    <w:rsid w:val="006152C1"/>
    <w:rsid w:val="00615313"/>
    <w:rsid w:val="00615D81"/>
    <w:rsid w:val="00615E15"/>
    <w:rsid w:val="00615ECB"/>
    <w:rsid w:val="00616F26"/>
    <w:rsid w:val="00616FFD"/>
    <w:rsid w:val="006173D5"/>
    <w:rsid w:val="00617BF1"/>
    <w:rsid w:val="00617D5C"/>
    <w:rsid w:val="006205C0"/>
    <w:rsid w:val="00620B4C"/>
    <w:rsid w:val="00620C90"/>
    <w:rsid w:val="00620F51"/>
    <w:rsid w:val="00621083"/>
    <w:rsid w:val="006212B0"/>
    <w:rsid w:val="00621301"/>
    <w:rsid w:val="00621402"/>
    <w:rsid w:val="00621814"/>
    <w:rsid w:val="00621847"/>
    <w:rsid w:val="00621989"/>
    <w:rsid w:val="00621C2B"/>
    <w:rsid w:val="00621E45"/>
    <w:rsid w:val="00622056"/>
    <w:rsid w:val="006220FE"/>
    <w:rsid w:val="0062236B"/>
    <w:rsid w:val="00622968"/>
    <w:rsid w:val="00622C3D"/>
    <w:rsid w:val="00623299"/>
    <w:rsid w:val="00623E80"/>
    <w:rsid w:val="00624186"/>
    <w:rsid w:val="0062444B"/>
    <w:rsid w:val="006245B7"/>
    <w:rsid w:val="00624EAD"/>
    <w:rsid w:val="006254AE"/>
    <w:rsid w:val="00625BD9"/>
    <w:rsid w:val="00625BEA"/>
    <w:rsid w:val="00626167"/>
    <w:rsid w:val="006262A4"/>
    <w:rsid w:val="006262A5"/>
    <w:rsid w:val="00626300"/>
    <w:rsid w:val="006273C0"/>
    <w:rsid w:val="0063011A"/>
    <w:rsid w:val="00630859"/>
    <w:rsid w:val="00631138"/>
    <w:rsid w:val="00631140"/>
    <w:rsid w:val="00631607"/>
    <w:rsid w:val="00631740"/>
    <w:rsid w:val="00631CB3"/>
    <w:rsid w:val="00631D9E"/>
    <w:rsid w:val="006322B3"/>
    <w:rsid w:val="0063241C"/>
    <w:rsid w:val="00633139"/>
    <w:rsid w:val="006333ED"/>
    <w:rsid w:val="00633496"/>
    <w:rsid w:val="006338D9"/>
    <w:rsid w:val="0063421F"/>
    <w:rsid w:val="0063425F"/>
    <w:rsid w:val="00634298"/>
    <w:rsid w:val="00634AFB"/>
    <w:rsid w:val="00634C01"/>
    <w:rsid w:val="0063529D"/>
    <w:rsid w:val="006356BB"/>
    <w:rsid w:val="0063593F"/>
    <w:rsid w:val="00635C78"/>
    <w:rsid w:val="006364F2"/>
    <w:rsid w:val="0063671C"/>
    <w:rsid w:val="00636AB9"/>
    <w:rsid w:val="00637725"/>
    <w:rsid w:val="00637BD9"/>
    <w:rsid w:val="00637FFD"/>
    <w:rsid w:val="0064009C"/>
    <w:rsid w:val="0064036C"/>
    <w:rsid w:val="00640B5D"/>
    <w:rsid w:val="00640C4A"/>
    <w:rsid w:val="006413B5"/>
    <w:rsid w:val="00642571"/>
    <w:rsid w:val="00642582"/>
    <w:rsid w:val="006426C3"/>
    <w:rsid w:val="00642A93"/>
    <w:rsid w:val="00642EBA"/>
    <w:rsid w:val="00643070"/>
    <w:rsid w:val="006430C2"/>
    <w:rsid w:val="0064317F"/>
    <w:rsid w:val="00643B94"/>
    <w:rsid w:val="006455D0"/>
    <w:rsid w:val="006458D3"/>
    <w:rsid w:val="00645DA0"/>
    <w:rsid w:val="0064622D"/>
    <w:rsid w:val="0064639A"/>
    <w:rsid w:val="006464DB"/>
    <w:rsid w:val="00646962"/>
    <w:rsid w:val="00646F5C"/>
    <w:rsid w:val="00647095"/>
    <w:rsid w:val="006472F9"/>
    <w:rsid w:val="0064762F"/>
    <w:rsid w:val="00647FB5"/>
    <w:rsid w:val="0065006D"/>
    <w:rsid w:val="00650D44"/>
    <w:rsid w:val="00650D50"/>
    <w:rsid w:val="00651153"/>
    <w:rsid w:val="0065124B"/>
    <w:rsid w:val="006513D9"/>
    <w:rsid w:val="00651A5E"/>
    <w:rsid w:val="00651B56"/>
    <w:rsid w:val="00651BE5"/>
    <w:rsid w:val="00651C97"/>
    <w:rsid w:val="00652443"/>
    <w:rsid w:val="00652D9A"/>
    <w:rsid w:val="00652F38"/>
    <w:rsid w:val="00653181"/>
    <w:rsid w:val="0065326E"/>
    <w:rsid w:val="006539CF"/>
    <w:rsid w:val="00653C44"/>
    <w:rsid w:val="00653D03"/>
    <w:rsid w:val="00653EDC"/>
    <w:rsid w:val="00654172"/>
    <w:rsid w:val="00654765"/>
    <w:rsid w:val="00654A60"/>
    <w:rsid w:val="00654E0E"/>
    <w:rsid w:val="00654E65"/>
    <w:rsid w:val="00654F68"/>
    <w:rsid w:val="00655DD8"/>
    <w:rsid w:val="00656D46"/>
    <w:rsid w:val="00656D73"/>
    <w:rsid w:val="00656DD3"/>
    <w:rsid w:val="00657519"/>
    <w:rsid w:val="00657CC8"/>
    <w:rsid w:val="00660048"/>
    <w:rsid w:val="00660480"/>
    <w:rsid w:val="00660899"/>
    <w:rsid w:val="0066112A"/>
    <w:rsid w:val="00661324"/>
    <w:rsid w:val="0066178F"/>
    <w:rsid w:val="0066197B"/>
    <w:rsid w:val="00661A83"/>
    <w:rsid w:val="00662C53"/>
    <w:rsid w:val="00662D78"/>
    <w:rsid w:val="00662E35"/>
    <w:rsid w:val="006631BB"/>
    <w:rsid w:val="00663370"/>
    <w:rsid w:val="00663A18"/>
    <w:rsid w:val="00663A28"/>
    <w:rsid w:val="00663E06"/>
    <w:rsid w:val="00664427"/>
    <w:rsid w:val="00664A17"/>
    <w:rsid w:val="00664F76"/>
    <w:rsid w:val="00665423"/>
    <w:rsid w:val="00665E89"/>
    <w:rsid w:val="00665F00"/>
    <w:rsid w:val="00666223"/>
    <w:rsid w:val="00666CD9"/>
    <w:rsid w:val="00666E85"/>
    <w:rsid w:val="00667DED"/>
    <w:rsid w:val="00670383"/>
    <w:rsid w:val="0067039B"/>
    <w:rsid w:val="006704F0"/>
    <w:rsid w:val="006707CD"/>
    <w:rsid w:val="006708E2"/>
    <w:rsid w:val="00670B91"/>
    <w:rsid w:val="00670B99"/>
    <w:rsid w:val="00670C83"/>
    <w:rsid w:val="00671368"/>
    <w:rsid w:val="0067140E"/>
    <w:rsid w:val="00671534"/>
    <w:rsid w:val="00671744"/>
    <w:rsid w:val="006717B2"/>
    <w:rsid w:val="0067185D"/>
    <w:rsid w:val="00671A01"/>
    <w:rsid w:val="00672133"/>
    <w:rsid w:val="006725EB"/>
    <w:rsid w:val="0067285F"/>
    <w:rsid w:val="00673035"/>
    <w:rsid w:val="0067305C"/>
    <w:rsid w:val="006738EB"/>
    <w:rsid w:val="00673943"/>
    <w:rsid w:val="00673B40"/>
    <w:rsid w:val="00674040"/>
    <w:rsid w:val="006740E7"/>
    <w:rsid w:val="006741A2"/>
    <w:rsid w:val="0067420E"/>
    <w:rsid w:val="006745B2"/>
    <w:rsid w:val="0067484F"/>
    <w:rsid w:val="00674A96"/>
    <w:rsid w:val="00675A7E"/>
    <w:rsid w:val="0067684D"/>
    <w:rsid w:val="0067687A"/>
    <w:rsid w:val="00676C46"/>
    <w:rsid w:val="00677662"/>
    <w:rsid w:val="006776D1"/>
    <w:rsid w:val="0067775C"/>
    <w:rsid w:val="00680B65"/>
    <w:rsid w:val="00680E28"/>
    <w:rsid w:val="00680E82"/>
    <w:rsid w:val="00681E63"/>
    <w:rsid w:val="00681FB6"/>
    <w:rsid w:val="006825F1"/>
    <w:rsid w:val="00683277"/>
    <w:rsid w:val="00683AB8"/>
    <w:rsid w:val="006847D3"/>
    <w:rsid w:val="006848E4"/>
    <w:rsid w:val="0068512D"/>
    <w:rsid w:val="0068590D"/>
    <w:rsid w:val="00685A94"/>
    <w:rsid w:val="00685CA3"/>
    <w:rsid w:val="006862AB"/>
    <w:rsid w:val="00687170"/>
    <w:rsid w:val="006877AB"/>
    <w:rsid w:val="006877E9"/>
    <w:rsid w:val="00687D32"/>
    <w:rsid w:val="00687E70"/>
    <w:rsid w:val="006903E8"/>
    <w:rsid w:val="00690CB5"/>
    <w:rsid w:val="00690EFB"/>
    <w:rsid w:val="006912AE"/>
    <w:rsid w:val="0069155C"/>
    <w:rsid w:val="00692016"/>
    <w:rsid w:val="0069228D"/>
    <w:rsid w:val="00692377"/>
    <w:rsid w:val="00693511"/>
    <w:rsid w:val="00693727"/>
    <w:rsid w:val="00693804"/>
    <w:rsid w:val="00693990"/>
    <w:rsid w:val="00693B03"/>
    <w:rsid w:val="00693C42"/>
    <w:rsid w:val="00693EEF"/>
    <w:rsid w:val="00693F66"/>
    <w:rsid w:val="00694935"/>
    <w:rsid w:val="006949AB"/>
    <w:rsid w:val="00694A2D"/>
    <w:rsid w:val="00694DEF"/>
    <w:rsid w:val="00695373"/>
    <w:rsid w:val="006959D4"/>
    <w:rsid w:val="006959F2"/>
    <w:rsid w:val="00695C23"/>
    <w:rsid w:val="00695EA2"/>
    <w:rsid w:val="0069622E"/>
    <w:rsid w:val="006966D3"/>
    <w:rsid w:val="00696A83"/>
    <w:rsid w:val="006977DB"/>
    <w:rsid w:val="006A05AB"/>
    <w:rsid w:val="006A05CF"/>
    <w:rsid w:val="006A0CDE"/>
    <w:rsid w:val="006A1111"/>
    <w:rsid w:val="006A197E"/>
    <w:rsid w:val="006A23E1"/>
    <w:rsid w:val="006A2ABA"/>
    <w:rsid w:val="006A3AD8"/>
    <w:rsid w:val="006A3AFE"/>
    <w:rsid w:val="006A3F07"/>
    <w:rsid w:val="006A4635"/>
    <w:rsid w:val="006A46E3"/>
    <w:rsid w:val="006A4BA9"/>
    <w:rsid w:val="006A5211"/>
    <w:rsid w:val="006A5A56"/>
    <w:rsid w:val="006A5F38"/>
    <w:rsid w:val="006A6311"/>
    <w:rsid w:val="006A6769"/>
    <w:rsid w:val="006A6BD2"/>
    <w:rsid w:val="006A73BF"/>
    <w:rsid w:val="006A7560"/>
    <w:rsid w:val="006A77B3"/>
    <w:rsid w:val="006B01AD"/>
    <w:rsid w:val="006B0410"/>
    <w:rsid w:val="006B0BF4"/>
    <w:rsid w:val="006B0ED8"/>
    <w:rsid w:val="006B29E7"/>
    <w:rsid w:val="006B3169"/>
    <w:rsid w:val="006B3468"/>
    <w:rsid w:val="006B3CA6"/>
    <w:rsid w:val="006B4061"/>
    <w:rsid w:val="006B4D31"/>
    <w:rsid w:val="006B4E18"/>
    <w:rsid w:val="006B4FAE"/>
    <w:rsid w:val="006B50B1"/>
    <w:rsid w:val="006B50E3"/>
    <w:rsid w:val="006B52D3"/>
    <w:rsid w:val="006B5378"/>
    <w:rsid w:val="006B538B"/>
    <w:rsid w:val="006B58C3"/>
    <w:rsid w:val="006B5C92"/>
    <w:rsid w:val="006B5D10"/>
    <w:rsid w:val="006B6925"/>
    <w:rsid w:val="006B6A16"/>
    <w:rsid w:val="006B6A46"/>
    <w:rsid w:val="006B6A90"/>
    <w:rsid w:val="006B6EB1"/>
    <w:rsid w:val="006B706C"/>
    <w:rsid w:val="006B7456"/>
    <w:rsid w:val="006B7782"/>
    <w:rsid w:val="006B7A2F"/>
    <w:rsid w:val="006B7B64"/>
    <w:rsid w:val="006B7BF6"/>
    <w:rsid w:val="006C01F0"/>
    <w:rsid w:val="006C11BC"/>
    <w:rsid w:val="006C2559"/>
    <w:rsid w:val="006C2D68"/>
    <w:rsid w:val="006C3BB0"/>
    <w:rsid w:val="006C3E3E"/>
    <w:rsid w:val="006C4360"/>
    <w:rsid w:val="006C441E"/>
    <w:rsid w:val="006C4E4B"/>
    <w:rsid w:val="006C4F82"/>
    <w:rsid w:val="006C531D"/>
    <w:rsid w:val="006C57DD"/>
    <w:rsid w:val="006C5DA1"/>
    <w:rsid w:val="006C606E"/>
    <w:rsid w:val="006C61EB"/>
    <w:rsid w:val="006C6291"/>
    <w:rsid w:val="006C675A"/>
    <w:rsid w:val="006C6A39"/>
    <w:rsid w:val="006C6D45"/>
    <w:rsid w:val="006C7064"/>
    <w:rsid w:val="006C71C7"/>
    <w:rsid w:val="006C7770"/>
    <w:rsid w:val="006C7F43"/>
    <w:rsid w:val="006D0536"/>
    <w:rsid w:val="006D0F6C"/>
    <w:rsid w:val="006D1091"/>
    <w:rsid w:val="006D15D0"/>
    <w:rsid w:val="006D17B2"/>
    <w:rsid w:val="006D1B13"/>
    <w:rsid w:val="006D1F78"/>
    <w:rsid w:val="006D2FD2"/>
    <w:rsid w:val="006D3CE0"/>
    <w:rsid w:val="006D4313"/>
    <w:rsid w:val="006D4463"/>
    <w:rsid w:val="006D4508"/>
    <w:rsid w:val="006D4AA6"/>
    <w:rsid w:val="006D4AC8"/>
    <w:rsid w:val="006D4C5C"/>
    <w:rsid w:val="006D4F73"/>
    <w:rsid w:val="006D527A"/>
    <w:rsid w:val="006D591A"/>
    <w:rsid w:val="006D67EF"/>
    <w:rsid w:val="006D7588"/>
    <w:rsid w:val="006E0300"/>
    <w:rsid w:val="006E035B"/>
    <w:rsid w:val="006E0A6F"/>
    <w:rsid w:val="006E0E10"/>
    <w:rsid w:val="006E11C8"/>
    <w:rsid w:val="006E1D0B"/>
    <w:rsid w:val="006E20B7"/>
    <w:rsid w:val="006E2125"/>
    <w:rsid w:val="006E34BF"/>
    <w:rsid w:val="006E3980"/>
    <w:rsid w:val="006E3F5B"/>
    <w:rsid w:val="006E430A"/>
    <w:rsid w:val="006E471A"/>
    <w:rsid w:val="006E4BCF"/>
    <w:rsid w:val="006E4F41"/>
    <w:rsid w:val="006E5783"/>
    <w:rsid w:val="006E5846"/>
    <w:rsid w:val="006E5F78"/>
    <w:rsid w:val="006E60EF"/>
    <w:rsid w:val="006E63BF"/>
    <w:rsid w:val="006E6768"/>
    <w:rsid w:val="006E7625"/>
    <w:rsid w:val="006E77BE"/>
    <w:rsid w:val="006E7EAB"/>
    <w:rsid w:val="006F00D1"/>
    <w:rsid w:val="006F0211"/>
    <w:rsid w:val="006F112C"/>
    <w:rsid w:val="006F1C68"/>
    <w:rsid w:val="006F1D6B"/>
    <w:rsid w:val="006F1FB5"/>
    <w:rsid w:val="006F2574"/>
    <w:rsid w:val="006F2824"/>
    <w:rsid w:val="006F3331"/>
    <w:rsid w:val="006F353C"/>
    <w:rsid w:val="006F3D9D"/>
    <w:rsid w:val="006F3DC1"/>
    <w:rsid w:val="006F3F5C"/>
    <w:rsid w:val="006F412C"/>
    <w:rsid w:val="006F449C"/>
    <w:rsid w:val="006F44C0"/>
    <w:rsid w:val="006F47C6"/>
    <w:rsid w:val="006F4AEE"/>
    <w:rsid w:val="006F4FC7"/>
    <w:rsid w:val="006F5298"/>
    <w:rsid w:val="006F534C"/>
    <w:rsid w:val="006F538C"/>
    <w:rsid w:val="006F53D2"/>
    <w:rsid w:val="006F5586"/>
    <w:rsid w:val="006F561A"/>
    <w:rsid w:val="006F5E87"/>
    <w:rsid w:val="006F6313"/>
    <w:rsid w:val="006F6730"/>
    <w:rsid w:val="006F7252"/>
    <w:rsid w:val="006F7391"/>
    <w:rsid w:val="006F7FD2"/>
    <w:rsid w:val="00700F51"/>
    <w:rsid w:val="0070118C"/>
    <w:rsid w:val="007019B0"/>
    <w:rsid w:val="007023B8"/>
    <w:rsid w:val="007023F6"/>
    <w:rsid w:val="007027F4"/>
    <w:rsid w:val="00702A28"/>
    <w:rsid w:val="00702CA5"/>
    <w:rsid w:val="00702ED6"/>
    <w:rsid w:val="00702F6D"/>
    <w:rsid w:val="00703450"/>
    <w:rsid w:val="00703535"/>
    <w:rsid w:val="007036E2"/>
    <w:rsid w:val="00703E08"/>
    <w:rsid w:val="00703F76"/>
    <w:rsid w:val="007040AD"/>
    <w:rsid w:val="0070454D"/>
    <w:rsid w:val="00704F34"/>
    <w:rsid w:val="00704FE0"/>
    <w:rsid w:val="007051C2"/>
    <w:rsid w:val="007053B2"/>
    <w:rsid w:val="007053C8"/>
    <w:rsid w:val="00705958"/>
    <w:rsid w:val="00705A9B"/>
    <w:rsid w:val="00705C9F"/>
    <w:rsid w:val="00706008"/>
    <w:rsid w:val="00706295"/>
    <w:rsid w:val="007067E0"/>
    <w:rsid w:val="00706808"/>
    <w:rsid w:val="00706AF9"/>
    <w:rsid w:val="00706E6C"/>
    <w:rsid w:val="00707296"/>
    <w:rsid w:val="00707387"/>
    <w:rsid w:val="0070793E"/>
    <w:rsid w:val="00707E3F"/>
    <w:rsid w:val="0071039D"/>
    <w:rsid w:val="00710B4C"/>
    <w:rsid w:val="007112F8"/>
    <w:rsid w:val="007113F3"/>
    <w:rsid w:val="00711C0F"/>
    <w:rsid w:val="00711D26"/>
    <w:rsid w:val="007127A3"/>
    <w:rsid w:val="007128EE"/>
    <w:rsid w:val="0071359B"/>
    <w:rsid w:val="007138AC"/>
    <w:rsid w:val="00713D6D"/>
    <w:rsid w:val="0071470B"/>
    <w:rsid w:val="00714979"/>
    <w:rsid w:val="007152C9"/>
    <w:rsid w:val="007156DE"/>
    <w:rsid w:val="00715758"/>
    <w:rsid w:val="00715FE1"/>
    <w:rsid w:val="00716427"/>
    <w:rsid w:val="007172A4"/>
    <w:rsid w:val="007178CA"/>
    <w:rsid w:val="00717AD6"/>
    <w:rsid w:val="0072027E"/>
    <w:rsid w:val="007203AB"/>
    <w:rsid w:val="00720932"/>
    <w:rsid w:val="0072119F"/>
    <w:rsid w:val="00721A40"/>
    <w:rsid w:val="007224D3"/>
    <w:rsid w:val="00722705"/>
    <w:rsid w:val="00722E86"/>
    <w:rsid w:val="00722F86"/>
    <w:rsid w:val="0072346A"/>
    <w:rsid w:val="00723B7C"/>
    <w:rsid w:val="00724034"/>
    <w:rsid w:val="00724063"/>
    <w:rsid w:val="007243DF"/>
    <w:rsid w:val="0072459C"/>
    <w:rsid w:val="00724AD4"/>
    <w:rsid w:val="00724BBE"/>
    <w:rsid w:val="00724C22"/>
    <w:rsid w:val="00725445"/>
    <w:rsid w:val="007256E4"/>
    <w:rsid w:val="00725FF0"/>
    <w:rsid w:val="0072606E"/>
    <w:rsid w:val="0072652B"/>
    <w:rsid w:val="00726A86"/>
    <w:rsid w:val="00726DC1"/>
    <w:rsid w:val="00726FBB"/>
    <w:rsid w:val="007272A4"/>
    <w:rsid w:val="007302A8"/>
    <w:rsid w:val="0073058E"/>
    <w:rsid w:val="00731077"/>
    <w:rsid w:val="00731314"/>
    <w:rsid w:val="007314BB"/>
    <w:rsid w:val="00731986"/>
    <w:rsid w:val="00731DB5"/>
    <w:rsid w:val="00731FC0"/>
    <w:rsid w:val="0073297A"/>
    <w:rsid w:val="00732A1B"/>
    <w:rsid w:val="00732B1C"/>
    <w:rsid w:val="0073315D"/>
    <w:rsid w:val="00733B3B"/>
    <w:rsid w:val="007348C0"/>
    <w:rsid w:val="00734E34"/>
    <w:rsid w:val="00734E6B"/>
    <w:rsid w:val="00735253"/>
    <w:rsid w:val="00735723"/>
    <w:rsid w:val="00735F18"/>
    <w:rsid w:val="007363D9"/>
    <w:rsid w:val="00736408"/>
    <w:rsid w:val="00737371"/>
    <w:rsid w:val="007376E9"/>
    <w:rsid w:val="007378A2"/>
    <w:rsid w:val="007378DB"/>
    <w:rsid w:val="00737BC4"/>
    <w:rsid w:val="00740127"/>
    <w:rsid w:val="00740313"/>
    <w:rsid w:val="007405D0"/>
    <w:rsid w:val="007406D2"/>
    <w:rsid w:val="007410AD"/>
    <w:rsid w:val="00741E6D"/>
    <w:rsid w:val="00741E8F"/>
    <w:rsid w:val="0074204A"/>
    <w:rsid w:val="00742B1F"/>
    <w:rsid w:val="00742E8B"/>
    <w:rsid w:val="00743423"/>
    <w:rsid w:val="0074391D"/>
    <w:rsid w:val="00743DF6"/>
    <w:rsid w:val="007449FA"/>
    <w:rsid w:val="00744AE2"/>
    <w:rsid w:val="00745021"/>
    <w:rsid w:val="00745D67"/>
    <w:rsid w:val="00746643"/>
    <w:rsid w:val="00746DA6"/>
    <w:rsid w:val="00746F8C"/>
    <w:rsid w:val="0074715C"/>
    <w:rsid w:val="0075019C"/>
    <w:rsid w:val="00750389"/>
    <w:rsid w:val="00750585"/>
    <w:rsid w:val="00750B76"/>
    <w:rsid w:val="00750DEF"/>
    <w:rsid w:val="00750FAA"/>
    <w:rsid w:val="00751015"/>
    <w:rsid w:val="007512FB"/>
    <w:rsid w:val="0075135E"/>
    <w:rsid w:val="00751594"/>
    <w:rsid w:val="00751914"/>
    <w:rsid w:val="00751978"/>
    <w:rsid w:val="00751B4C"/>
    <w:rsid w:val="00751D1E"/>
    <w:rsid w:val="00751D51"/>
    <w:rsid w:val="00751E46"/>
    <w:rsid w:val="00752139"/>
    <w:rsid w:val="00752297"/>
    <w:rsid w:val="007525B2"/>
    <w:rsid w:val="007527F8"/>
    <w:rsid w:val="00752F48"/>
    <w:rsid w:val="007537E9"/>
    <w:rsid w:val="00753D58"/>
    <w:rsid w:val="00753E1B"/>
    <w:rsid w:val="007543B9"/>
    <w:rsid w:val="00754AC7"/>
    <w:rsid w:val="00755591"/>
    <w:rsid w:val="00755740"/>
    <w:rsid w:val="007559F3"/>
    <w:rsid w:val="00755DF6"/>
    <w:rsid w:val="00755FFA"/>
    <w:rsid w:val="007567DD"/>
    <w:rsid w:val="00756E1E"/>
    <w:rsid w:val="00757519"/>
    <w:rsid w:val="00757B9F"/>
    <w:rsid w:val="00757BA7"/>
    <w:rsid w:val="00760710"/>
    <w:rsid w:val="00760774"/>
    <w:rsid w:val="00760C8C"/>
    <w:rsid w:val="00760E0E"/>
    <w:rsid w:val="007614DD"/>
    <w:rsid w:val="00761707"/>
    <w:rsid w:val="007629FE"/>
    <w:rsid w:val="00763184"/>
    <w:rsid w:val="007637A1"/>
    <w:rsid w:val="00763D4F"/>
    <w:rsid w:val="00763DB3"/>
    <w:rsid w:val="00763E28"/>
    <w:rsid w:val="00763ED4"/>
    <w:rsid w:val="00764619"/>
    <w:rsid w:val="00764BE5"/>
    <w:rsid w:val="00764D04"/>
    <w:rsid w:val="00764DB7"/>
    <w:rsid w:val="007656C2"/>
    <w:rsid w:val="007657E5"/>
    <w:rsid w:val="00765860"/>
    <w:rsid w:val="00765A93"/>
    <w:rsid w:val="00765AFC"/>
    <w:rsid w:val="007660D7"/>
    <w:rsid w:val="007661A0"/>
    <w:rsid w:val="007669A7"/>
    <w:rsid w:val="00766C93"/>
    <w:rsid w:val="00766C9A"/>
    <w:rsid w:val="00767261"/>
    <w:rsid w:val="007677BC"/>
    <w:rsid w:val="00767C24"/>
    <w:rsid w:val="007700AE"/>
    <w:rsid w:val="007702BB"/>
    <w:rsid w:val="00770503"/>
    <w:rsid w:val="00770B62"/>
    <w:rsid w:val="00770C60"/>
    <w:rsid w:val="007712D4"/>
    <w:rsid w:val="007718AE"/>
    <w:rsid w:val="00771EA1"/>
    <w:rsid w:val="007721D2"/>
    <w:rsid w:val="007722D8"/>
    <w:rsid w:val="007723B0"/>
    <w:rsid w:val="007723BB"/>
    <w:rsid w:val="00772764"/>
    <w:rsid w:val="00772780"/>
    <w:rsid w:val="007727E8"/>
    <w:rsid w:val="00772BDA"/>
    <w:rsid w:val="00772EFA"/>
    <w:rsid w:val="00773274"/>
    <w:rsid w:val="00773276"/>
    <w:rsid w:val="007734D6"/>
    <w:rsid w:val="00773565"/>
    <w:rsid w:val="00773B25"/>
    <w:rsid w:val="00774025"/>
    <w:rsid w:val="00774148"/>
    <w:rsid w:val="007741DF"/>
    <w:rsid w:val="00774C07"/>
    <w:rsid w:val="00774F45"/>
    <w:rsid w:val="00775DCD"/>
    <w:rsid w:val="00775EB0"/>
    <w:rsid w:val="007763A0"/>
    <w:rsid w:val="007765AC"/>
    <w:rsid w:val="00776B05"/>
    <w:rsid w:val="00776E30"/>
    <w:rsid w:val="00777111"/>
    <w:rsid w:val="007809D9"/>
    <w:rsid w:val="00780A00"/>
    <w:rsid w:val="00780B82"/>
    <w:rsid w:val="00780D68"/>
    <w:rsid w:val="00781E49"/>
    <w:rsid w:val="00781F14"/>
    <w:rsid w:val="007836F1"/>
    <w:rsid w:val="007849C5"/>
    <w:rsid w:val="00785F4A"/>
    <w:rsid w:val="0078632B"/>
    <w:rsid w:val="007864BD"/>
    <w:rsid w:val="007864E3"/>
    <w:rsid w:val="00786797"/>
    <w:rsid w:val="00786B76"/>
    <w:rsid w:val="007870B3"/>
    <w:rsid w:val="00787210"/>
    <w:rsid w:val="00787567"/>
    <w:rsid w:val="00787BE6"/>
    <w:rsid w:val="00790441"/>
    <w:rsid w:val="00790633"/>
    <w:rsid w:val="007908E9"/>
    <w:rsid w:val="00790CB2"/>
    <w:rsid w:val="0079135C"/>
    <w:rsid w:val="00791424"/>
    <w:rsid w:val="0079142A"/>
    <w:rsid w:val="00791B3A"/>
    <w:rsid w:val="00792A78"/>
    <w:rsid w:val="00792CF5"/>
    <w:rsid w:val="00792DBB"/>
    <w:rsid w:val="00793205"/>
    <w:rsid w:val="007937D2"/>
    <w:rsid w:val="00793C04"/>
    <w:rsid w:val="00793C43"/>
    <w:rsid w:val="00793EF1"/>
    <w:rsid w:val="00793F27"/>
    <w:rsid w:val="00794323"/>
    <w:rsid w:val="007947BE"/>
    <w:rsid w:val="00794CD2"/>
    <w:rsid w:val="00794FC4"/>
    <w:rsid w:val="0079512D"/>
    <w:rsid w:val="00796A2D"/>
    <w:rsid w:val="00796AC0"/>
    <w:rsid w:val="00797174"/>
    <w:rsid w:val="00797562"/>
    <w:rsid w:val="00797750"/>
    <w:rsid w:val="00797ABF"/>
    <w:rsid w:val="007A008A"/>
    <w:rsid w:val="007A03AB"/>
    <w:rsid w:val="007A0744"/>
    <w:rsid w:val="007A079D"/>
    <w:rsid w:val="007A0815"/>
    <w:rsid w:val="007A13A9"/>
    <w:rsid w:val="007A1526"/>
    <w:rsid w:val="007A1870"/>
    <w:rsid w:val="007A1964"/>
    <w:rsid w:val="007A2782"/>
    <w:rsid w:val="007A2845"/>
    <w:rsid w:val="007A29AC"/>
    <w:rsid w:val="007A2B4E"/>
    <w:rsid w:val="007A300E"/>
    <w:rsid w:val="007A3038"/>
    <w:rsid w:val="007A343B"/>
    <w:rsid w:val="007A374A"/>
    <w:rsid w:val="007A3A71"/>
    <w:rsid w:val="007A3BA9"/>
    <w:rsid w:val="007A3FA4"/>
    <w:rsid w:val="007A4396"/>
    <w:rsid w:val="007A4BC5"/>
    <w:rsid w:val="007A4C44"/>
    <w:rsid w:val="007A4E8C"/>
    <w:rsid w:val="007A51F7"/>
    <w:rsid w:val="007A5652"/>
    <w:rsid w:val="007A59E9"/>
    <w:rsid w:val="007A5B18"/>
    <w:rsid w:val="007A5CFD"/>
    <w:rsid w:val="007A6C70"/>
    <w:rsid w:val="007A7E94"/>
    <w:rsid w:val="007B0451"/>
    <w:rsid w:val="007B0485"/>
    <w:rsid w:val="007B0AB1"/>
    <w:rsid w:val="007B0C32"/>
    <w:rsid w:val="007B0E82"/>
    <w:rsid w:val="007B1499"/>
    <w:rsid w:val="007B1C7F"/>
    <w:rsid w:val="007B227A"/>
    <w:rsid w:val="007B28BA"/>
    <w:rsid w:val="007B2CE6"/>
    <w:rsid w:val="007B3E14"/>
    <w:rsid w:val="007B518B"/>
    <w:rsid w:val="007B5E0A"/>
    <w:rsid w:val="007B5F02"/>
    <w:rsid w:val="007B6424"/>
    <w:rsid w:val="007B6435"/>
    <w:rsid w:val="007B67AC"/>
    <w:rsid w:val="007B6ABB"/>
    <w:rsid w:val="007B6F76"/>
    <w:rsid w:val="007B6F8F"/>
    <w:rsid w:val="007B751D"/>
    <w:rsid w:val="007B79A4"/>
    <w:rsid w:val="007C08B3"/>
    <w:rsid w:val="007C0AEA"/>
    <w:rsid w:val="007C0BEF"/>
    <w:rsid w:val="007C0F97"/>
    <w:rsid w:val="007C116E"/>
    <w:rsid w:val="007C13FE"/>
    <w:rsid w:val="007C1903"/>
    <w:rsid w:val="007C1B47"/>
    <w:rsid w:val="007C1E9F"/>
    <w:rsid w:val="007C1F63"/>
    <w:rsid w:val="007C2082"/>
    <w:rsid w:val="007C26B1"/>
    <w:rsid w:val="007C2C58"/>
    <w:rsid w:val="007C30D0"/>
    <w:rsid w:val="007C41A1"/>
    <w:rsid w:val="007C442B"/>
    <w:rsid w:val="007C4BBD"/>
    <w:rsid w:val="007C4D58"/>
    <w:rsid w:val="007C4F58"/>
    <w:rsid w:val="007C53C8"/>
    <w:rsid w:val="007C559A"/>
    <w:rsid w:val="007C6530"/>
    <w:rsid w:val="007C7134"/>
    <w:rsid w:val="007C7E34"/>
    <w:rsid w:val="007C7F51"/>
    <w:rsid w:val="007D048F"/>
    <w:rsid w:val="007D0615"/>
    <w:rsid w:val="007D0703"/>
    <w:rsid w:val="007D093B"/>
    <w:rsid w:val="007D09A9"/>
    <w:rsid w:val="007D0A1F"/>
    <w:rsid w:val="007D0C26"/>
    <w:rsid w:val="007D0CBB"/>
    <w:rsid w:val="007D13B9"/>
    <w:rsid w:val="007D30CD"/>
    <w:rsid w:val="007D31D3"/>
    <w:rsid w:val="007D38EB"/>
    <w:rsid w:val="007D39DF"/>
    <w:rsid w:val="007D39E7"/>
    <w:rsid w:val="007D408C"/>
    <w:rsid w:val="007D409C"/>
    <w:rsid w:val="007D4194"/>
    <w:rsid w:val="007D4452"/>
    <w:rsid w:val="007D45F4"/>
    <w:rsid w:val="007D4827"/>
    <w:rsid w:val="007D60B0"/>
    <w:rsid w:val="007D66E1"/>
    <w:rsid w:val="007D67D3"/>
    <w:rsid w:val="007D7B5C"/>
    <w:rsid w:val="007E00C0"/>
    <w:rsid w:val="007E01AB"/>
    <w:rsid w:val="007E03C4"/>
    <w:rsid w:val="007E0638"/>
    <w:rsid w:val="007E0779"/>
    <w:rsid w:val="007E0DA8"/>
    <w:rsid w:val="007E1094"/>
    <w:rsid w:val="007E1C8D"/>
    <w:rsid w:val="007E1D76"/>
    <w:rsid w:val="007E2103"/>
    <w:rsid w:val="007E24FC"/>
    <w:rsid w:val="007E2E9F"/>
    <w:rsid w:val="007E311D"/>
    <w:rsid w:val="007E347D"/>
    <w:rsid w:val="007E3860"/>
    <w:rsid w:val="007E3A6F"/>
    <w:rsid w:val="007E3CA9"/>
    <w:rsid w:val="007E3DB5"/>
    <w:rsid w:val="007E4469"/>
    <w:rsid w:val="007E45CB"/>
    <w:rsid w:val="007E4ABA"/>
    <w:rsid w:val="007E51C4"/>
    <w:rsid w:val="007E54F7"/>
    <w:rsid w:val="007E55CE"/>
    <w:rsid w:val="007E5DF8"/>
    <w:rsid w:val="007E63A3"/>
    <w:rsid w:val="007E712A"/>
    <w:rsid w:val="007E7678"/>
    <w:rsid w:val="007E7E6A"/>
    <w:rsid w:val="007F0975"/>
    <w:rsid w:val="007F0D65"/>
    <w:rsid w:val="007F1507"/>
    <w:rsid w:val="007F1917"/>
    <w:rsid w:val="007F1947"/>
    <w:rsid w:val="007F1AFF"/>
    <w:rsid w:val="007F1BED"/>
    <w:rsid w:val="007F2400"/>
    <w:rsid w:val="007F251E"/>
    <w:rsid w:val="007F273B"/>
    <w:rsid w:val="007F43C3"/>
    <w:rsid w:val="007F4B24"/>
    <w:rsid w:val="007F4BCF"/>
    <w:rsid w:val="007F4DA6"/>
    <w:rsid w:val="007F501C"/>
    <w:rsid w:val="007F5FCA"/>
    <w:rsid w:val="007F6084"/>
    <w:rsid w:val="007F769B"/>
    <w:rsid w:val="007F7816"/>
    <w:rsid w:val="007F7DFB"/>
    <w:rsid w:val="007F7E8A"/>
    <w:rsid w:val="0080023B"/>
    <w:rsid w:val="00800452"/>
    <w:rsid w:val="008008D7"/>
    <w:rsid w:val="00800AB4"/>
    <w:rsid w:val="008021FB"/>
    <w:rsid w:val="00802378"/>
    <w:rsid w:val="0080270F"/>
    <w:rsid w:val="00802FDE"/>
    <w:rsid w:val="008033AE"/>
    <w:rsid w:val="008035F6"/>
    <w:rsid w:val="008040DF"/>
    <w:rsid w:val="00804620"/>
    <w:rsid w:val="00804921"/>
    <w:rsid w:val="0080564A"/>
    <w:rsid w:val="00805B32"/>
    <w:rsid w:val="00806071"/>
    <w:rsid w:val="00806292"/>
    <w:rsid w:val="0080674C"/>
    <w:rsid w:val="00806ECA"/>
    <w:rsid w:val="008070D7"/>
    <w:rsid w:val="0080762B"/>
    <w:rsid w:val="00807A8E"/>
    <w:rsid w:val="00807C7B"/>
    <w:rsid w:val="00807D70"/>
    <w:rsid w:val="00810180"/>
    <w:rsid w:val="008101AA"/>
    <w:rsid w:val="00810878"/>
    <w:rsid w:val="008112BC"/>
    <w:rsid w:val="0081145E"/>
    <w:rsid w:val="008115ED"/>
    <w:rsid w:val="00811AE7"/>
    <w:rsid w:val="0081216B"/>
    <w:rsid w:val="00812789"/>
    <w:rsid w:val="00812961"/>
    <w:rsid w:val="00812A87"/>
    <w:rsid w:val="00812AAC"/>
    <w:rsid w:val="00812D38"/>
    <w:rsid w:val="00812FA8"/>
    <w:rsid w:val="008130E1"/>
    <w:rsid w:val="0081375B"/>
    <w:rsid w:val="00813C25"/>
    <w:rsid w:val="00813DDA"/>
    <w:rsid w:val="00814120"/>
    <w:rsid w:val="008143ED"/>
    <w:rsid w:val="00814E19"/>
    <w:rsid w:val="00815194"/>
    <w:rsid w:val="00815597"/>
    <w:rsid w:val="00815771"/>
    <w:rsid w:val="008165AF"/>
    <w:rsid w:val="008165F3"/>
    <w:rsid w:val="00816E0B"/>
    <w:rsid w:val="00816E13"/>
    <w:rsid w:val="00816EE6"/>
    <w:rsid w:val="008172F7"/>
    <w:rsid w:val="0081740B"/>
    <w:rsid w:val="00817457"/>
    <w:rsid w:val="00817D87"/>
    <w:rsid w:val="00820348"/>
    <w:rsid w:val="00820920"/>
    <w:rsid w:val="00820998"/>
    <w:rsid w:val="00820B46"/>
    <w:rsid w:val="00821035"/>
    <w:rsid w:val="008214E9"/>
    <w:rsid w:val="00821C2B"/>
    <w:rsid w:val="00822135"/>
    <w:rsid w:val="00822583"/>
    <w:rsid w:val="0082362D"/>
    <w:rsid w:val="00823827"/>
    <w:rsid w:val="00823A7C"/>
    <w:rsid w:val="00823D0E"/>
    <w:rsid w:val="008240F1"/>
    <w:rsid w:val="0082569C"/>
    <w:rsid w:val="008256BC"/>
    <w:rsid w:val="00825CAD"/>
    <w:rsid w:val="00826B60"/>
    <w:rsid w:val="00826BA0"/>
    <w:rsid w:val="00826FA3"/>
    <w:rsid w:val="008271BB"/>
    <w:rsid w:val="008274A5"/>
    <w:rsid w:val="008276D7"/>
    <w:rsid w:val="00827BE3"/>
    <w:rsid w:val="0083035F"/>
    <w:rsid w:val="0083050D"/>
    <w:rsid w:val="008308DB"/>
    <w:rsid w:val="00830BE1"/>
    <w:rsid w:val="0083143E"/>
    <w:rsid w:val="008314A0"/>
    <w:rsid w:val="00831DA9"/>
    <w:rsid w:val="00831E2F"/>
    <w:rsid w:val="00831E87"/>
    <w:rsid w:val="00831FA2"/>
    <w:rsid w:val="00832B58"/>
    <w:rsid w:val="00832F03"/>
    <w:rsid w:val="00833290"/>
    <w:rsid w:val="00833549"/>
    <w:rsid w:val="008336B2"/>
    <w:rsid w:val="008338CA"/>
    <w:rsid w:val="00833D89"/>
    <w:rsid w:val="008341CF"/>
    <w:rsid w:val="00834BA7"/>
    <w:rsid w:val="0083544B"/>
    <w:rsid w:val="00835568"/>
    <w:rsid w:val="0083639B"/>
    <w:rsid w:val="008369F2"/>
    <w:rsid w:val="00836A31"/>
    <w:rsid w:val="00836D9B"/>
    <w:rsid w:val="00836F35"/>
    <w:rsid w:val="0083764B"/>
    <w:rsid w:val="0083789B"/>
    <w:rsid w:val="00837A33"/>
    <w:rsid w:val="008400F6"/>
    <w:rsid w:val="0084031D"/>
    <w:rsid w:val="00840595"/>
    <w:rsid w:val="00840A5C"/>
    <w:rsid w:val="00840C91"/>
    <w:rsid w:val="0084147A"/>
    <w:rsid w:val="00841978"/>
    <w:rsid w:val="00841FFD"/>
    <w:rsid w:val="00842154"/>
    <w:rsid w:val="00842259"/>
    <w:rsid w:val="0084243E"/>
    <w:rsid w:val="00842A38"/>
    <w:rsid w:val="008431CD"/>
    <w:rsid w:val="00843254"/>
    <w:rsid w:val="008434A5"/>
    <w:rsid w:val="00844CFA"/>
    <w:rsid w:val="00844E60"/>
    <w:rsid w:val="00844F11"/>
    <w:rsid w:val="00845029"/>
    <w:rsid w:val="00845179"/>
    <w:rsid w:val="008452B4"/>
    <w:rsid w:val="00845691"/>
    <w:rsid w:val="008463EC"/>
    <w:rsid w:val="00846873"/>
    <w:rsid w:val="008468EA"/>
    <w:rsid w:val="00846A19"/>
    <w:rsid w:val="00846DCD"/>
    <w:rsid w:val="008476CA"/>
    <w:rsid w:val="00850391"/>
    <w:rsid w:val="00850562"/>
    <w:rsid w:val="00850888"/>
    <w:rsid w:val="008511C5"/>
    <w:rsid w:val="00851203"/>
    <w:rsid w:val="0085188E"/>
    <w:rsid w:val="00852158"/>
    <w:rsid w:val="0085254E"/>
    <w:rsid w:val="00852C49"/>
    <w:rsid w:val="00852FE1"/>
    <w:rsid w:val="0085408A"/>
    <w:rsid w:val="00854305"/>
    <w:rsid w:val="008547E8"/>
    <w:rsid w:val="008549E5"/>
    <w:rsid w:val="00854DBF"/>
    <w:rsid w:val="00854F97"/>
    <w:rsid w:val="00854F9D"/>
    <w:rsid w:val="008554D8"/>
    <w:rsid w:val="008557F0"/>
    <w:rsid w:val="00855894"/>
    <w:rsid w:val="0085589B"/>
    <w:rsid w:val="00855FCF"/>
    <w:rsid w:val="00856003"/>
    <w:rsid w:val="00856025"/>
    <w:rsid w:val="00856630"/>
    <w:rsid w:val="00856DA4"/>
    <w:rsid w:val="00856EDB"/>
    <w:rsid w:val="00857115"/>
    <w:rsid w:val="00857C7C"/>
    <w:rsid w:val="00857EC7"/>
    <w:rsid w:val="00857FF1"/>
    <w:rsid w:val="0086047E"/>
    <w:rsid w:val="00860491"/>
    <w:rsid w:val="00860972"/>
    <w:rsid w:val="00860B42"/>
    <w:rsid w:val="00861B05"/>
    <w:rsid w:val="00861EF6"/>
    <w:rsid w:val="008627E6"/>
    <w:rsid w:val="00862ACD"/>
    <w:rsid w:val="00862C35"/>
    <w:rsid w:val="008630EC"/>
    <w:rsid w:val="008631F3"/>
    <w:rsid w:val="00863236"/>
    <w:rsid w:val="00863654"/>
    <w:rsid w:val="008639EC"/>
    <w:rsid w:val="00864464"/>
    <w:rsid w:val="008654E6"/>
    <w:rsid w:val="00865535"/>
    <w:rsid w:val="00865BDD"/>
    <w:rsid w:val="00865D1B"/>
    <w:rsid w:val="00866463"/>
    <w:rsid w:val="00866794"/>
    <w:rsid w:val="008671B4"/>
    <w:rsid w:val="00867363"/>
    <w:rsid w:val="0087020D"/>
    <w:rsid w:val="008703C7"/>
    <w:rsid w:val="008704CC"/>
    <w:rsid w:val="00870941"/>
    <w:rsid w:val="008718CA"/>
    <w:rsid w:val="0087214C"/>
    <w:rsid w:val="008722D8"/>
    <w:rsid w:val="008724DA"/>
    <w:rsid w:val="008728BA"/>
    <w:rsid w:val="00872CE3"/>
    <w:rsid w:val="00872CE6"/>
    <w:rsid w:val="00872D95"/>
    <w:rsid w:val="00873677"/>
    <w:rsid w:val="0087373F"/>
    <w:rsid w:val="00873857"/>
    <w:rsid w:val="00873938"/>
    <w:rsid w:val="00873F1A"/>
    <w:rsid w:val="00874350"/>
    <w:rsid w:val="008743DD"/>
    <w:rsid w:val="00874994"/>
    <w:rsid w:val="00874A1F"/>
    <w:rsid w:val="00874B89"/>
    <w:rsid w:val="00874FF8"/>
    <w:rsid w:val="00875A92"/>
    <w:rsid w:val="00875D7E"/>
    <w:rsid w:val="00875E14"/>
    <w:rsid w:val="008760A5"/>
    <w:rsid w:val="00876D52"/>
    <w:rsid w:val="008772A3"/>
    <w:rsid w:val="00877814"/>
    <w:rsid w:val="008779DF"/>
    <w:rsid w:val="00880229"/>
    <w:rsid w:val="008803F5"/>
    <w:rsid w:val="00880939"/>
    <w:rsid w:val="00880D44"/>
    <w:rsid w:val="00880D46"/>
    <w:rsid w:val="00880E6B"/>
    <w:rsid w:val="0088114C"/>
    <w:rsid w:val="00882720"/>
    <w:rsid w:val="00882767"/>
    <w:rsid w:val="00882B42"/>
    <w:rsid w:val="00882B52"/>
    <w:rsid w:val="00882CB6"/>
    <w:rsid w:val="00883635"/>
    <w:rsid w:val="00883CF1"/>
    <w:rsid w:val="0088435E"/>
    <w:rsid w:val="008846E1"/>
    <w:rsid w:val="00885248"/>
    <w:rsid w:val="008853ED"/>
    <w:rsid w:val="008857B5"/>
    <w:rsid w:val="008857D9"/>
    <w:rsid w:val="00885C3B"/>
    <w:rsid w:val="00885DEF"/>
    <w:rsid w:val="008861D1"/>
    <w:rsid w:val="008869D9"/>
    <w:rsid w:val="00887161"/>
    <w:rsid w:val="0088753B"/>
    <w:rsid w:val="00887A83"/>
    <w:rsid w:val="00887AF5"/>
    <w:rsid w:val="008906EB"/>
    <w:rsid w:val="00890E00"/>
    <w:rsid w:val="008911D5"/>
    <w:rsid w:val="00891280"/>
    <w:rsid w:val="00891660"/>
    <w:rsid w:val="00891C1C"/>
    <w:rsid w:val="00891D66"/>
    <w:rsid w:val="00891ED6"/>
    <w:rsid w:val="00891F08"/>
    <w:rsid w:val="00891F4F"/>
    <w:rsid w:val="008926B0"/>
    <w:rsid w:val="008927E9"/>
    <w:rsid w:val="00892B49"/>
    <w:rsid w:val="00892BB8"/>
    <w:rsid w:val="00893341"/>
    <w:rsid w:val="008933E3"/>
    <w:rsid w:val="00893A3F"/>
    <w:rsid w:val="00893E7B"/>
    <w:rsid w:val="00894619"/>
    <w:rsid w:val="00895488"/>
    <w:rsid w:val="008956F8"/>
    <w:rsid w:val="00895A8F"/>
    <w:rsid w:val="00895B1F"/>
    <w:rsid w:val="00895BDB"/>
    <w:rsid w:val="00895FA9"/>
    <w:rsid w:val="0089629F"/>
    <w:rsid w:val="00896628"/>
    <w:rsid w:val="00896B8C"/>
    <w:rsid w:val="00896E03"/>
    <w:rsid w:val="00897325"/>
    <w:rsid w:val="0089738E"/>
    <w:rsid w:val="00897AF2"/>
    <w:rsid w:val="00897D5A"/>
    <w:rsid w:val="008A05C7"/>
    <w:rsid w:val="008A169B"/>
    <w:rsid w:val="008A1BD5"/>
    <w:rsid w:val="008A1D98"/>
    <w:rsid w:val="008A22B4"/>
    <w:rsid w:val="008A28F9"/>
    <w:rsid w:val="008A2915"/>
    <w:rsid w:val="008A2A86"/>
    <w:rsid w:val="008A334B"/>
    <w:rsid w:val="008A377A"/>
    <w:rsid w:val="008A3EA6"/>
    <w:rsid w:val="008A4DC1"/>
    <w:rsid w:val="008A542B"/>
    <w:rsid w:val="008A5CDC"/>
    <w:rsid w:val="008A63B3"/>
    <w:rsid w:val="008A6E92"/>
    <w:rsid w:val="008B00E8"/>
    <w:rsid w:val="008B02FF"/>
    <w:rsid w:val="008B0460"/>
    <w:rsid w:val="008B0662"/>
    <w:rsid w:val="008B0835"/>
    <w:rsid w:val="008B0BCA"/>
    <w:rsid w:val="008B1005"/>
    <w:rsid w:val="008B13A1"/>
    <w:rsid w:val="008B183F"/>
    <w:rsid w:val="008B1A7E"/>
    <w:rsid w:val="008B2093"/>
    <w:rsid w:val="008B24AA"/>
    <w:rsid w:val="008B28D2"/>
    <w:rsid w:val="008B2BBC"/>
    <w:rsid w:val="008B2D82"/>
    <w:rsid w:val="008B2DFC"/>
    <w:rsid w:val="008B2F11"/>
    <w:rsid w:val="008B30D7"/>
    <w:rsid w:val="008B3431"/>
    <w:rsid w:val="008B3738"/>
    <w:rsid w:val="008B3992"/>
    <w:rsid w:val="008B3F7B"/>
    <w:rsid w:val="008B4019"/>
    <w:rsid w:val="008B4B7D"/>
    <w:rsid w:val="008B4D3E"/>
    <w:rsid w:val="008B4E22"/>
    <w:rsid w:val="008B5270"/>
    <w:rsid w:val="008B5D12"/>
    <w:rsid w:val="008B6321"/>
    <w:rsid w:val="008B7ACE"/>
    <w:rsid w:val="008C09E3"/>
    <w:rsid w:val="008C0BE1"/>
    <w:rsid w:val="008C0CB3"/>
    <w:rsid w:val="008C0E88"/>
    <w:rsid w:val="008C13B4"/>
    <w:rsid w:val="008C13FE"/>
    <w:rsid w:val="008C15E1"/>
    <w:rsid w:val="008C199C"/>
    <w:rsid w:val="008C1EDF"/>
    <w:rsid w:val="008C2AC3"/>
    <w:rsid w:val="008C2DC9"/>
    <w:rsid w:val="008C2F9A"/>
    <w:rsid w:val="008C308C"/>
    <w:rsid w:val="008C34FA"/>
    <w:rsid w:val="008C3828"/>
    <w:rsid w:val="008C3B3D"/>
    <w:rsid w:val="008C3CC1"/>
    <w:rsid w:val="008C4006"/>
    <w:rsid w:val="008C4F36"/>
    <w:rsid w:val="008C529D"/>
    <w:rsid w:val="008C54B9"/>
    <w:rsid w:val="008C60D3"/>
    <w:rsid w:val="008C6AE2"/>
    <w:rsid w:val="008C6ED0"/>
    <w:rsid w:val="008C718C"/>
    <w:rsid w:val="008C7607"/>
    <w:rsid w:val="008C7D03"/>
    <w:rsid w:val="008C7F1E"/>
    <w:rsid w:val="008D01E7"/>
    <w:rsid w:val="008D042B"/>
    <w:rsid w:val="008D06F9"/>
    <w:rsid w:val="008D0807"/>
    <w:rsid w:val="008D0B01"/>
    <w:rsid w:val="008D0B23"/>
    <w:rsid w:val="008D0CAA"/>
    <w:rsid w:val="008D1176"/>
    <w:rsid w:val="008D181E"/>
    <w:rsid w:val="008D1AFB"/>
    <w:rsid w:val="008D22C4"/>
    <w:rsid w:val="008D273E"/>
    <w:rsid w:val="008D2C0D"/>
    <w:rsid w:val="008D3742"/>
    <w:rsid w:val="008D3A4A"/>
    <w:rsid w:val="008D3D03"/>
    <w:rsid w:val="008D4628"/>
    <w:rsid w:val="008D508D"/>
    <w:rsid w:val="008D544A"/>
    <w:rsid w:val="008D59BD"/>
    <w:rsid w:val="008D5B0A"/>
    <w:rsid w:val="008D5B1B"/>
    <w:rsid w:val="008D5C07"/>
    <w:rsid w:val="008D5FB0"/>
    <w:rsid w:val="008D6720"/>
    <w:rsid w:val="008D680B"/>
    <w:rsid w:val="008D6974"/>
    <w:rsid w:val="008D6AEF"/>
    <w:rsid w:val="008D6B2D"/>
    <w:rsid w:val="008D6D1C"/>
    <w:rsid w:val="008D7062"/>
    <w:rsid w:val="008D71EA"/>
    <w:rsid w:val="008D7241"/>
    <w:rsid w:val="008D73B3"/>
    <w:rsid w:val="008D7426"/>
    <w:rsid w:val="008D761E"/>
    <w:rsid w:val="008D7DA6"/>
    <w:rsid w:val="008D7FB6"/>
    <w:rsid w:val="008E092E"/>
    <w:rsid w:val="008E10AC"/>
    <w:rsid w:val="008E179A"/>
    <w:rsid w:val="008E1B79"/>
    <w:rsid w:val="008E2035"/>
    <w:rsid w:val="008E23A6"/>
    <w:rsid w:val="008E276D"/>
    <w:rsid w:val="008E2F2F"/>
    <w:rsid w:val="008E362A"/>
    <w:rsid w:val="008E364F"/>
    <w:rsid w:val="008E3B1C"/>
    <w:rsid w:val="008E3E63"/>
    <w:rsid w:val="008E4501"/>
    <w:rsid w:val="008E4A8A"/>
    <w:rsid w:val="008E4A8C"/>
    <w:rsid w:val="008E4D34"/>
    <w:rsid w:val="008E4FB6"/>
    <w:rsid w:val="008E5286"/>
    <w:rsid w:val="008E5870"/>
    <w:rsid w:val="008E5CBE"/>
    <w:rsid w:val="008E64CB"/>
    <w:rsid w:val="008E66DB"/>
    <w:rsid w:val="008E6790"/>
    <w:rsid w:val="008E6A72"/>
    <w:rsid w:val="008E6D88"/>
    <w:rsid w:val="008E6D8C"/>
    <w:rsid w:val="008E6E91"/>
    <w:rsid w:val="008E6F92"/>
    <w:rsid w:val="008E7D11"/>
    <w:rsid w:val="008F0587"/>
    <w:rsid w:val="008F096C"/>
    <w:rsid w:val="008F0BAE"/>
    <w:rsid w:val="008F0D87"/>
    <w:rsid w:val="008F0F32"/>
    <w:rsid w:val="008F1927"/>
    <w:rsid w:val="008F192E"/>
    <w:rsid w:val="008F1F01"/>
    <w:rsid w:val="008F20A1"/>
    <w:rsid w:val="008F24C5"/>
    <w:rsid w:val="008F28DA"/>
    <w:rsid w:val="008F31A3"/>
    <w:rsid w:val="008F3C72"/>
    <w:rsid w:val="008F3D6D"/>
    <w:rsid w:val="008F4531"/>
    <w:rsid w:val="008F4594"/>
    <w:rsid w:val="008F4902"/>
    <w:rsid w:val="008F4DB3"/>
    <w:rsid w:val="008F4DEE"/>
    <w:rsid w:val="008F4DF5"/>
    <w:rsid w:val="008F5456"/>
    <w:rsid w:val="008F5486"/>
    <w:rsid w:val="008F5E21"/>
    <w:rsid w:val="008F5EDD"/>
    <w:rsid w:val="008F6032"/>
    <w:rsid w:val="008F60D6"/>
    <w:rsid w:val="008F693C"/>
    <w:rsid w:val="008F6AC3"/>
    <w:rsid w:val="008F6BB0"/>
    <w:rsid w:val="008F72B7"/>
    <w:rsid w:val="008F7327"/>
    <w:rsid w:val="008F76AB"/>
    <w:rsid w:val="008F7707"/>
    <w:rsid w:val="008F77BC"/>
    <w:rsid w:val="008F7AE4"/>
    <w:rsid w:val="00900181"/>
    <w:rsid w:val="00900781"/>
    <w:rsid w:val="009018C7"/>
    <w:rsid w:val="00901BBA"/>
    <w:rsid w:val="009022F4"/>
    <w:rsid w:val="009024E0"/>
    <w:rsid w:val="00902E5C"/>
    <w:rsid w:val="00903195"/>
    <w:rsid w:val="009031D1"/>
    <w:rsid w:val="009034AD"/>
    <w:rsid w:val="0090366A"/>
    <w:rsid w:val="009037BD"/>
    <w:rsid w:val="00903FBE"/>
    <w:rsid w:val="009042F7"/>
    <w:rsid w:val="009047CB"/>
    <w:rsid w:val="00904D7F"/>
    <w:rsid w:val="00905198"/>
    <w:rsid w:val="0090519B"/>
    <w:rsid w:val="009051EF"/>
    <w:rsid w:val="009053E8"/>
    <w:rsid w:val="009054ED"/>
    <w:rsid w:val="00905791"/>
    <w:rsid w:val="0090691F"/>
    <w:rsid w:val="009072BA"/>
    <w:rsid w:val="00907D91"/>
    <w:rsid w:val="00907E89"/>
    <w:rsid w:val="00910176"/>
    <w:rsid w:val="009108EF"/>
    <w:rsid w:val="00910ABC"/>
    <w:rsid w:val="00910FF1"/>
    <w:rsid w:val="009116BB"/>
    <w:rsid w:val="00911787"/>
    <w:rsid w:val="00911AE1"/>
    <w:rsid w:val="00911C02"/>
    <w:rsid w:val="009123E9"/>
    <w:rsid w:val="009124D3"/>
    <w:rsid w:val="00912D3E"/>
    <w:rsid w:val="00913752"/>
    <w:rsid w:val="00914644"/>
    <w:rsid w:val="00914C3F"/>
    <w:rsid w:val="00914D01"/>
    <w:rsid w:val="00914E1D"/>
    <w:rsid w:val="00914EEB"/>
    <w:rsid w:val="009166A5"/>
    <w:rsid w:val="00916856"/>
    <w:rsid w:val="00916AF2"/>
    <w:rsid w:val="00916D48"/>
    <w:rsid w:val="009174ED"/>
    <w:rsid w:val="00917862"/>
    <w:rsid w:val="00917C14"/>
    <w:rsid w:val="00917D16"/>
    <w:rsid w:val="00920040"/>
    <w:rsid w:val="00920BEC"/>
    <w:rsid w:val="00921687"/>
    <w:rsid w:val="0092168F"/>
    <w:rsid w:val="0092185D"/>
    <w:rsid w:val="00922F54"/>
    <w:rsid w:val="00922FE4"/>
    <w:rsid w:val="0092354E"/>
    <w:rsid w:val="0092394B"/>
    <w:rsid w:val="00923AD7"/>
    <w:rsid w:val="00923D6E"/>
    <w:rsid w:val="00923F7F"/>
    <w:rsid w:val="00924147"/>
    <w:rsid w:val="00924881"/>
    <w:rsid w:val="00925214"/>
    <w:rsid w:val="00925579"/>
    <w:rsid w:val="00925796"/>
    <w:rsid w:val="0092616B"/>
    <w:rsid w:val="00926291"/>
    <w:rsid w:val="00926EE9"/>
    <w:rsid w:val="0092703B"/>
    <w:rsid w:val="009270C3"/>
    <w:rsid w:val="009274DD"/>
    <w:rsid w:val="0092779A"/>
    <w:rsid w:val="009277DD"/>
    <w:rsid w:val="00927B72"/>
    <w:rsid w:val="00930293"/>
    <w:rsid w:val="00930294"/>
    <w:rsid w:val="0093038D"/>
    <w:rsid w:val="009308AF"/>
    <w:rsid w:val="00930A6C"/>
    <w:rsid w:val="00930CCD"/>
    <w:rsid w:val="00930FEB"/>
    <w:rsid w:val="00931146"/>
    <w:rsid w:val="009311B7"/>
    <w:rsid w:val="00931405"/>
    <w:rsid w:val="0093144B"/>
    <w:rsid w:val="009316C1"/>
    <w:rsid w:val="00931B59"/>
    <w:rsid w:val="00931FC5"/>
    <w:rsid w:val="00933E42"/>
    <w:rsid w:val="00933FDB"/>
    <w:rsid w:val="00934214"/>
    <w:rsid w:val="00934B4E"/>
    <w:rsid w:val="009356F7"/>
    <w:rsid w:val="0093585C"/>
    <w:rsid w:val="00935DE3"/>
    <w:rsid w:val="00936090"/>
    <w:rsid w:val="00936399"/>
    <w:rsid w:val="00936719"/>
    <w:rsid w:val="00936ABF"/>
    <w:rsid w:val="00936BBC"/>
    <w:rsid w:val="00937564"/>
    <w:rsid w:val="0094020C"/>
    <w:rsid w:val="00940DAA"/>
    <w:rsid w:val="00940EAF"/>
    <w:rsid w:val="0094161F"/>
    <w:rsid w:val="0094165B"/>
    <w:rsid w:val="009418AE"/>
    <w:rsid w:val="00941D2B"/>
    <w:rsid w:val="00941D9A"/>
    <w:rsid w:val="0094222A"/>
    <w:rsid w:val="00942291"/>
    <w:rsid w:val="00942471"/>
    <w:rsid w:val="00942694"/>
    <w:rsid w:val="00942DE0"/>
    <w:rsid w:val="00943204"/>
    <w:rsid w:val="009445F7"/>
    <w:rsid w:val="0094479F"/>
    <w:rsid w:val="0094522E"/>
    <w:rsid w:val="00945319"/>
    <w:rsid w:val="009453C3"/>
    <w:rsid w:val="009455B9"/>
    <w:rsid w:val="009456E4"/>
    <w:rsid w:val="00945B0D"/>
    <w:rsid w:val="00945E24"/>
    <w:rsid w:val="0094650F"/>
    <w:rsid w:val="0094676C"/>
    <w:rsid w:val="00946EBF"/>
    <w:rsid w:val="00946F10"/>
    <w:rsid w:val="009478DF"/>
    <w:rsid w:val="00947CC1"/>
    <w:rsid w:val="00947DAF"/>
    <w:rsid w:val="00947EDE"/>
    <w:rsid w:val="00947FD2"/>
    <w:rsid w:val="009505F6"/>
    <w:rsid w:val="00950656"/>
    <w:rsid w:val="00950926"/>
    <w:rsid w:val="00950C72"/>
    <w:rsid w:val="00950F10"/>
    <w:rsid w:val="009524F1"/>
    <w:rsid w:val="009530EA"/>
    <w:rsid w:val="00953142"/>
    <w:rsid w:val="0095357E"/>
    <w:rsid w:val="0095378D"/>
    <w:rsid w:val="00953AF5"/>
    <w:rsid w:val="00953B1F"/>
    <w:rsid w:val="00953C8A"/>
    <w:rsid w:val="009542F8"/>
    <w:rsid w:val="0095597F"/>
    <w:rsid w:val="0095625A"/>
    <w:rsid w:val="009562C6"/>
    <w:rsid w:val="00956860"/>
    <w:rsid w:val="00956A9B"/>
    <w:rsid w:val="00956D2B"/>
    <w:rsid w:val="00956D55"/>
    <w:rsid w:val="00957301"/>
    <w:rsid w:val="00957458"/>
    <w:rsid w:val="0095795E"/>
    <w:rsid w:val="00957A27"/>
    <w:rsid w:val="00957E7C"/>
    <w:rsid w:val="0096064F"/>
    <w:rsid w:val="009609BF"/>
    <w:rsid w:val="00960A70"/>
    <w:rsid w:val="00961B01"/>
    <w:rsid w:val="00962556"/>
    <w:rsid w:val="009629D2"/>
    <w:rsid w:val="00962B0B"/>
    <w:rsid w:val="00962CAD"/>
    <w:rsid w:val="00962F08"/>
    <w:rsid w:val="00963ED2"/>
    <w:rsid w:val="00963F72"/>
    <w:rsid w:val="009649B9"/>
    <w:rsid w:val="00964BB3"/>
    <w:rsid w:val="0096565E"/>
    <w:rsid w:val="00966320"/>
    <w:rsid w:val="0096716A"/>
    <w:rsid w:val="0096767F"/>
    <w:rsid w:val="00967853"/>
    <w:rsid w:val="00967BCF"/>
    <w:rsid w:val="00967E02"/>
    <w:rsid w:val="009700DC"/>
    <w:rsid w:val="00970BAD"/>
    <w:rsid w:val="0097154B"/>
    <w:rsid w:val="00971722"/>
    <w:rsid w:val="009722FF"/>
    <w:rsid w:val="00972357"/>
    <w:rsid w:val="009724A8"/>
    <w:rsid w:val="009727C7"/>
    <w:rsid w:val="00972E66"/>
    <w:rsid w:val="00972FCE"/>
    <w:rsid w:val="009730B7"/>
    <w:rsid w:val="0097336A"/>
    <w:rsid w:val="0097374F"/>
    <w:rsid w:val="00973790"/>
    <w:rsid w:val="00973A9C"/>
    <w:rsid w:val="00973CB9"/>
    <w:rsid w:val="00973D99"/>
    <w:rsid w:val="00974429"/>
    <w:rsid w:val="00974932"/>
    <w:rsid w:val="00974EC3"/>
    <w:rsid w:val="0097569A"/>
    <w:rsid w:val="009756AF"/>
    <w:rsid w:val="009757B5"/>
    <w:rsid w:val="00975B9E"/>
    <w:rsid w:val="00975BBF"/>
    <w:rsid w:val="00976000"/>
    <w:rsid w:val="0097605C"/>
    <w:rsid w:val="009764AD"/>
    <w:rsid w:val="00976925"/>
    <w:rsid w:val="00976B38"/>
    <w:rsid w:val="00976DAE"/>
    <w:rsid w:val="009770B5"/>
    <w:rsid w:val="009777AA"/>
    <w:rsid w:val="009801F9"/>
    <w:rsid w:val="00980E1C"/>
    <w:rsid w:val="0098103D"/>
    <w:rsid w:val="00981166"/>
    <w:rsid w:val="0098145D"/>
    <w:rsid w:val="009817A5"/>
    <w:rsid w:val="009817BB"/>
    <w:rsid w:val="00981D4A"/>
    <w:rsid w:val="009826F2"/>
    <w:rsid w:val="0098289B"/>
    <w:rsid w:val="00982F13"/>
    <w:rsid w:val="0098335C"/>
    <w:rsid w:val="00983D3E"/>
    <w:rsid w:val="00983E08"/>
    <w:rsid w:val="0098402C"/>
    <w:rsid w:val="009841B8"/>
    <w:rsid w:val="00984870"/>
    <w:rsid w:val="00984C14"/>
    <w:rsid w:val="009851AC"/>
    <w:rsid w:val="009864CD"/>
    <w:rsid w:val="00986673"/>
    <w:rsid w:val="00986C4B"/>
    <w:rsid w:val="00986DBC"/>
    <w:rsid w:val="009873CE"/>
    <w:rsid w:val="0099071F"/>
    <w:rsid w:val="009910DE"/>
    <w:rsid w:val="009911DB"/>
    <w:rsid w:val="00991733"/>
    <w:rsid w:val="00991868"/>
    <w:rsid w:val="00991985"/>
    <w:rsid w:val="00991BE7"/>
    <w:rsid w:val="00991F9F"/>
    <w:rsid w:val="009920FE"/>
    <w:rsid w:val="00992638"/>
    <w:rsid w:val="00992F21"/>
    <w:rsid w:val="00993208"/>
    <w:rsid w:val="00993427"/>
    <w:rsid w:val="009935CB"/>
    <w:rsid w:val="00993F9A"/>
    <w:rsid w:val="00993FD0"/>
    <w:rsid w:val="009941BA"/>
    <w:rsid w:val="00994270"/>
    <w:rsid w:val="0099463C"/>
    <w:rsid w:val="00994F8A"/>
    <w:rsid w:val="009954FF"/>
    <w:rsid w:val="0099558D"/>
    <w:rsid w:val="00995964"/>
    <w:rsid w:val="00995EF5"/>
    <w:rsid w:val="0099609B"/>
    <w:rsid w:val="0099636A"/>
    <w:rsid w:val="00996E9C"/>
    <w:rsid w:val="00997537"/>
    <w:rsid w:val="009A0409"/>
    <w:rsid w:val="009A0A59"/>
    <w:rsid w:val="009A0B1C"/>
    <w:rsid w:val="009A1428"/>
    <w:rsid w:val="009A1FD8"/>
    <w:rsid w:val="009A265D"/>
    <w:rsid w:val="009A2B44"/>
    <w:rsid w:val="009A3340"/>
    <w:rsid w:val="009A34D6"/>
    <w:rsid w:val="009A3E82"/>
    <w:rsid w:val="009A424F"/>
    <w:rsid w:val="009A4252"/>
    <w:rsid w:val="009A4809"/>
    <w:rsid w:val="009A504E"/>
    <w:rsid w:val="009A5067"/>
    <w:rsid w:val="009A54E2"/>
    <w:rsid w:val="009A550E"/>
    <w:rsid w:val="009A5833"/>
    <w:rsid w:val="009A59FE"/>
    <w:rsid w:val="009A5ABE"/>
    <w:rsid w:val="009A5C74"/>
    <w:rsid w:val="009A6389"/>
    <w:rsid w:val="009A6716"/>
    <w:rsid w:val="009A6B01"/>
    <w:rsid w:val="009A6B36"/>
    <w:rsid w:val="009A6CCE"/>
    <w:rsid w:val="009A6DD8"/>
    <w:rsid w:val="009A6F6E"/>
    <w:rsid w:val="009A7410"/>
    <w:rsid w:val="009A78B8"/>
    <w:rsid w:val="009A7907"/>
    <w:rsid w:val="009A792A"/>
    <w:rsid w:val="009A7F4B"/>
    <w:rsid w:val="009B02E2"/>
    <w:rsid w:val="009B064E"/>
    <w:rsid w:val="009B09DD"/>
    <w:rsid w:val="009B0C63"/>
    <w:rsid w:val="009B173D"/>
    <w:rsid w:val="009B1A6F"/>
    <w:rsid w:val="009B1B4F"/>
    <w:rsid w:val="009B1EE3"/>
    <w:rsid w:val="009B1FBE"/>
    <w:rsid w:val="009B21F6"/>
    <w:rsid w:val="009B2406"/>
    <w:rsid w:val="009B27F8"/>
    <w:rsid w:val="009B2BB2"/>
    <w:rsid w:val="009B325D"/>
    <w:rsid w:val="009B343A"/>
    <w:rsid w:val="009B38EB"/>
    <w:rsid w:val="009B3BC7"/>
    <w:rsid w:val="009B3EE4"/>
    <w:rsid w:val="009B47A4"/>
    <w:rsid w:val="009B4828"/>
    <w:rsid w:val="009B4A60"/>
    <w:rsid w:val="009B4C28"/>
    <w:rsid w:val="009B5C49"/>
    <w:rsid w:val="009B5D47"/>
    <w:rsid w:val="009B602A"/>
    <w:rsid w:val="009B61AC"/>
    <w:rsid w:val="009B6745"/>
    <w:rsid w:val="009B736F"/>
    <w:rsid w:val="009B7448"/>
    <w:rsid w:val="009B787D"/>
    <w:rsid w:val="009B7E3A"/>
    <w:rsid w:val="009B7E9E"/>
    <w:rsid w:val="009C04FB"/>
    <w:rsid w:val="009C068E"/>
    <w:rsid w:val="009C0A00"/>
    <w:rsid w:val="009C0F6E"/>
    <w:rsid w:val="009C14EC"/>
    <w:rsid w:val="009C1C8C"/>
    <w:rsid w:val="009C1E7D"/>
    <w:rsid w:val="009C2710"/>
    <w:rsid w:val="009C2DBA"/>
    <w:rsid w:val="009C4359"/>
    <w:rsid w:val="009C43C5"/>
    <w:rsid w:val="009C46CB"/>
    <w:rsid w:val="009C4F51"/>
    <w:rsid w:val="009C5179"/>
    <w:rsid w:val="009C5204"/>
    <w:rsid w:val="009C61AD"/>
    <w:rsid w:val="009C6690"/>
    <w:rsid w:val="009C6C94"/>
    <w:rsid w:val="009C7373"/>
    <w:rsid w:val="009C7804"/>
    <w:rsid w:val="009C7BE5"/>
    <w:rsid w:val="009C7E1A"/>
    <w:rsid w:val="009D0E58"/>
    <w:rsid w:val="009D0FC4"/>
    <w:rsid w:val="009D10BE"/>
    <w:rsid w:val="009D15AB"/>
    <w:rsid w:val="009D19A4"/>
    <w:rsid w:val="009D1B4F"/>
    <w:rsid w:val="009D1BB5"/>
    <w:rsid w:val="009D1D1B"/>
    <w:rsid w:val="009D24C3"/>
    <w:rsid w:val="009D25B9"/>
    <w:rsid w:val="009D29FA"/>
    <w:rsid w:val="009D2A30"/>
    <w:rsid w:val="009D2B28"/>
    <w:rsid w:val="009D2D44"/>
    <w:rsid w:val="009D2DC6"/>
    <w:rsid w:val="009D3008"/>
    <w:rsid w:val="009D30C3"/>
    <w:rsid w:val="009D326C"/>
    <w:rsid w:val="009D3852"/>
    <w:rsid w:val="009D3BB9"/>
    <w:rsid w:val="009D3D45"/>
    <w:rsid w:val="009D3D9D"/>
    <w:rsid w:val="009D42A3"/>
    <w:rsid w:val="009D4502"/>
    <w:rsid w:val="009D467A"/>
    <w:rsid w:val="009D4768"/>
    <w:rsid w:val="009D4B5E"/>
    <w:rsid w:val="009D4D35"/>
    <w:rsid w:val="009D572A"/>
    <w:rsid w:val="009D5D70"/>
    <w:rsid w:val="009D6241"/>
    <w:rsid w:val="009D6506"/>
    <w:rsid w:val="009D6C11"/>
    <w:rsid w:val="009D6EC8"/>
    <w:rsid w:val="009D73C9"/>
    <w:rsid w:val="009D7B1D"/>
    <w:rsid w:val="009E0A92"/>
    <w:rsid w:val="009E12E2"/>
    <w:rsid w:val="009E1434"/>
    <w:rsid w:val="009E1878"/>
    <w:rsid w:val="009E18FA"/>
    <w:rsid w:val="009E1EC9"/>
    <w:rsid w:val="009E21B9"/>
    <w:rsid w:val="009E2C65"/>
    <w:rsid w:val="009E3488"/>
    <w:rsid w:val="009E379F"/>
    <w:rsid w:val="009E3AF7"/>
    <w:rsid w:val="009E40D9"/>
    <w:rsid w:val="009E4178"/>
    <w:rsid w:val="009E4289"/>
    <w:rsid w:val="009E43CD"/>
    <w:rsid w:val="009E54F7"/>
    <w:rsid w:val="009E5698"/>
    <w:rsid w:val="009E5A89"/>
    <w:rsid w:val="009E5AFA"/>
    <w:rsid w:val="009E6301"/>
    <w:rsid w:val="009E6B73"/>
    <w:rsid w:val="009E7474"/>
    <w:rsid w:val="009E755B"/>
    <w:rsid w:val="009F0A6B"/>
    <w:rsid w:val="009F0F7B"/>
    <w:rsid w:val="009F12AE"/>
    <w:rsid w:val="009F19F5"/>
    <w:rsid w:val="009F2020"/>
    <w:rsid w:val="009F240E"/>
    <w:rsid w:val="009F2BF7"/>
    <w:rsid w:val="009F31C7"/>
    <w:rsid w:val="009F327C"/>
    <w:rsid w:val="009F3461"/>
    <w:rsid w:val="009F36B8"/>
    <w:rsid w:val="009F3AA3"/>
    <w:rsid w:val="009F3B5B"/>
    <w:rsid w:val="009F3F79"/>
    <w:rsid w:val="009F4168"/>
    <w:rsid w:val="009F46A5"/>
    <w:rsid w:val="009F48C1"/>
    <w:rsid w:val="009F4902"/>
    <w:rsid w:val="009F4A9A"/>
    <w:rsid w:val="009F4B14"/>
    <w:rsid w:val="009F4BF8"/>
    <w:rsid w:val="009F4DDF"/>
    <w:rsid w:val="009F5450"/>
    <w:rsid w:val="009F54E9"/>
    <w:rsid w:val="009F57D1"/>
    <w:rsid w:val="009F59EF"/>
    <w:rsid w:val="009F59F1"/>
    <w:rsid w:val="009F5AD4"/>
    <w:rsid w:val="009F68D1"/>
    <w:rsid w:val="009F6C3B"/>
    <w:rsid w:val="009F6C58"/>
    <w:rsid w:val="009F6E92"/>
    <w:rsid w:val="009F6F3A"/>
    <w:rsid w:val="009F6F80"/>
    <w:rsid w:val="009F75D9"/>
    <w:rsid w:val="009F7B41"/>
    <w:rsid w:val="009F7C55"/>
    <w:rsid w:val="00A0039A"/>
    <w:rsid w:val="00A0085C"/>
    <w:rsid w:val="00A015ED"/>
    <w:rsid w:val="00A016BB"/>
    <w:rsid w:val="00A016FC"/>
    <w:rsid w:val="00A01738"/>
    <w:rsid w:val="00A0196E"/>
    <w:rsid w:val="00A019C0"/>
    <w:rsid w:val="00A01C91"/>
    <w:rsid w:val="00A01D95"/>
    <w:rsid w:val="00A026A5"/>
    <w:rsid w:val="00A026DE"/>
    <w:rsid w:val="00A02E26"/>
    <w:rsid w:val="00A03AA6"/>
    <w:rsid w:val="00A03B18"/>
    <w:rsid w:val="00A0448A"/>
    <w:rsid w:val="00A04C56"/>
    <w:rsid w:val="00A04CBD"/>
    <w:rsid w:val="00A04EC9"/>
    <w:rsid w:val="00A05295"/>
    <w:rsid w:val="00A05CC3"/>
    <w:rsid w:val="00A05CD3"/>
    <w:rsid w:val="00A063E3"/>
    <w:rsid w:val="00A065BC"/>
    <w:rsid w:val="00A0675F"/>
    <w:rsid w:val="00A06970"/>
    <w:rsid w:val="00A06D89"/>
    <w:rsid w:val="00A06E4D"/>
    <w:rsid w:val="00A06F90"/>
    <w:rsid w:val="00A07573"/>
    <w:rsid w:val="00A076B5"/>
    <w:rsid w:val="00A078DC"/>
    <w:rsid w:val="00A10A00"/>
    <w:rsid w:val="00A10C99"/>
    <w:rsid w:val="00A10D4C"/>
    <w:rsid w:val="00A1116A"/>
    <w:rsid w:val="00A113B9"/>
    <w:rsid w:val="00A113EC"/>
    <w:rsid w:val="00A11554"/>
    <w:rsid w:val="00A1155C"/>
    <w:rsid w:val="00A11AC7"/>
    <w:rsid w:val="00A11ADF"/>
    <w:rsid w:val="00A1217F"/>
    <w:rsid w:val="00A125E9"/>
    <w:rsid w:val="00A12B2B"/>
    <w:rsid w:val="00A12BD3"/>
    <w:rsid w:val="00A12F2A"/>
    <w:rsid w:val="00A13339"/>
    <w:rsid w:val="00A134EA"/>
    <w:rsid w:val="00A1509C"/>
    <w:rsid w:val="00A1557E"/>
    <w:rsid w:val="00A1574A"/>
    <w:rsid w:val="00A15B0D"/>
    <w:rsid w:val="00A15BAA"/>
    <w:rsid w:val="00A15D1C"/>
    <w:rsid w:val="00A16114"/>
    <w:rsid w:val="00A16A71"/>
    <w:rsid w:val="00A16AF7"/>
    <w:rsid w:val="00A16D57"/>
    <w:rsid w:val="00A16F07"/>
    <w:rsid w:val="00A1705A"/>
    <w:rsid w:val="00A17989"/>
    <w:rsid w:val="00A17BC4"/>
    <w:rsid w:val="00A17DAE"/>
    <w:rsid w:val="00A2048F"/>
    <w:rsid w:val="00A20894"/>
    <w:rsid w:val="00A21104"/>
    <w:rsid w:val="00A21427"/>
    <w:rsid w:val="00A2142B"/>
    <w:rsid w:val="00A21572"/>
    <w:rsid w:val="00A2158F"/>
    <w:rsid w:val="00A21ED7"/>
    <w:rsid w:val="00A22537"/>
    <w:rsid w:val="00A2285F"/>
    <w:rsid w:val="00A2295A"/>
    <w:rsid w:val="00A22E5E"/>
    <w:rsid w:val="00A2301C"/>
    <w:rsid w:val="00A23089"/>
    <w:rsid w:val="00A240AC"/>
    <w:rsid w:val="00A247F4"/>
    <w:rsid w:val="00A24CAE"/>
    <w:rsid w:val="00A24D90"/>
    <w:rsid w:val="00A25BC3"/>
    <w:rsid w:val="00A25C53"/>
    <w:rsid w:val="00A25EE5"/>
    <w:rsid w:val="00A26F6F"/>
    <w:rsid w:val="00A26F72"/>
    <w:rsid w:val="00A27124"/>
    <w:rsid w:val="00A27255"/>
    <w:rsid w:val="00A27315"/>
    <w:rsid w:val="00A276C7"/>
    <w:rsid w:val="00A303DB"/>
    <w:rsid w:val="00A3055E"/>
    <w:rsid w:val="00A30562"/>
    <w:rsid w:val="00A30BC4"/>
    <w:rsid w:val="00A31107"/>
    <w:rsid w:val="00A31134"/>
    <w:rsid w:val="00A31CA8"/>
    <w:rsid w:val="00A31CC9"/>
    <w:rsid w:val="00A31DDD"/>
    <w:rsid w:val="00A31E96"/>
    <w:rsid w:val="00A32B60"/>
    <w:rsid w:val="00A3329B"/>
    <w:rsid w:val="00A335CB"/>
    <w:rsid w:val="00A342F5"/>
    <w:rsid w:val="00A347D6"/>
    <w:rsid w:val="00A34FE0"/>
    <w:rsid w:val="00A35001"/>
    <w:rsid w:val="00A35AF9"/>
    <w:rsid w:val="00A35D6D"/>
    <w:rsid w:val="00A35DFD"/>
    <w:rsid w:val="00A35F4C"/>
    <w:rsid w:val="00A36340"/>
    <w:rsid w:val="00A36517"/>
    <w:rsid w:val="00A372C3"/>
    <w:rsid w:val="00A376AB"/>
    <w:rsid w:val="00A378A2"/>
    <w:rsid w:val="00A37984"/>
    <w:rsid w:val="00A40048"/>
    <w:rsid w:val="00A4028F"/>
    <w:rsid w:val="00A403EC"/>
    <w:rsid w:val="00A40AE1"/>
    <w:rsid w:val="00A40C13"/>
    <w:rsid w:val="00A40C84"/>
    <w:rsid w:val="00A41017"/>
    <w:rsid w:val="00A41350"/>
    <w:rsid w:val="00A415DA"/>
    <w:rsid w:val="00A41D08"/>
    <w:rsid w:val="00A41F42"/>
    <w:rsid w:val="00A41F7D"/>
    <w:rsid w:val="00A4264F"/>
    <w:rsid w:val="00A42834"/>
    <w:rsid w:val="00A434F6"/>
    <w:rsid w:val="00A436A9"/>
    <w:rsid w:val="00A43AC9"/>
    <w:rsid w:val="00A43FD8"/>
    <w:rsid w:val="00A443D1"/>
    <w:rsid w:val="00A44B73"/>
    <w:rsid w:val="00A44B8A"/>
    <w:rsid w:val="00A44CBE"/>
    <w:rsid w:val="00A44EB6"/>
    <w:rsid w:val="00A4501A"/>
    <w:rsid w:val="00A45170"/>
    <w:rsid w:val="00A45A35"/>
    <w:rsid w:val="00A4628E"/>
    <w:rsid w:val="00A46B15"/>
    <w:rsid w:val="00A47705"/>
    <w:rsid w:val="00A478BF"/>
    <w:rsid w:val="00A47B81"/>
    <w:rsid w:val="00A503DC"/>
    <w:rsid w:val="00A506C6"/>
    <w:rsid w:val="00A5158B"/>
    <w:rsid w:val="00A515D0"/>
    <w:rsid w:val="00A518DC"/>
    <w:rsid w:val="00A51FF0"/>
    <w:rsid w:val="00A523CF"/>
    <w:rsid w:val="00A52579"/>
    <w:rsid w:val="00A52C55"/>
    <w:rsid w:val="00A5316C"/>
    <w:rsid w:val="00A53798"/>
    <w:rsid w:val="00A5389F"/>
    <w:rsid w:val="00A53B24"/>
    <w:rsid w:val="00A54BE7"/>
    <w:rsid w:val="00A551E2"/>
    <w:rsid w:val="00A552B8"/>
    <w:rsid w:val="00A55470"/>
    <w:rsid w:val="00A563D3"/>
    <w:rsid w:val="00A566ED"/>
    <w:rsid w:val="00A56762"/>
    <w:rsid w:val="00A57424"/>
    <w:rsid w:val="00A5746A"/>
    <w:rsid w:val="00A57511"/>
    <w:rsid w:val="00A60363"/>
    <w:rsid w:val="00A60456"/>
    <w:rsid w:val="00A605BC"/>
    <w:rsid w:val="00A609CB"/>
    <w:rsid w:val="00A60FDA"/>
    <w:rsid w:val="00A61534"/>
    <w:rsid w:val="00A620EC"/>
    <w:rsid w:val="00A621C2"/>
    <w:rsid w:val="00A622E9"/>
    <w:rsid w:val="00A6242B"/>
    <w:rsid w:val="00A62A67"/>
    <w:rsid w:val="00A62E02"/>
    <w:rsid w:val="00A633B5"/>
    <w:rsid w:val="00A642FA"/>
    <w:rsid w:val="00A64377"/>
    <w:rsid w:val="00A64509"/>
    <w:rsid w:val="00A6459D"/>
    <w:rsid w:val="00A64D80"/>
    <w:rsid w:val="00A65B56"/>
    <w:rsid w:val="00A65E1E"/>
    <w:rsid w:val="00A66440"/>
    <w:rsid w:val="00A66C91"/>
    <w:rsid w:val="00A66CCF"/>
    <w:rsid w:val="00A670B5"/>
    <w:rsid w:val="00A67A6A"/>
    <w:rsid w:val="00A67D73"/>
    <w:rsid w:val="00A70416"/>
    <w:rsid w:val="00A707C1"/>
    <w:rsid w:val="00A70D4B"/>
    <w:rsid w:val="00A70EFC"/>
    <w:rsid w:val="00A714F4"/>
    <w:rsid w:val="00A71743"/>
    <w:rsid w:val="00A71E5B"/>
    <w:rsid w:val="00A71E8E"/>
    <w:rsid w:val="00A71F10"/>
    <w:rsid w:val="00A72063"/>
    <w:rsid w:val="00A72322"/>
    <w:rsid w:val="00A72445"/>
    <w:rsid w:val="00A72DB0"/>
    <w:rsid w:val="00A72E36"/>
    <w:rsid w:val="00A7313E"/>
    <w:rsid w:val="00A7318E"/>
    <w:rsid w:val="00A733CC"/>
    <w:rsid w:val="00A7368F"/>
    <w:rsid w:val="00A73C2C"/>
    <w:rsid w:val="00A73EAF"/>
    <w:rsid w:val="00A73FE3"/>
    <w:rsid w:val="00A74F01"/>
    <w:rsid w:val="00A7531F"/>
    <w:rsid w:val="00A7537C"/>
    <w:rsid w:val="00A75532"/>
    <w:rsid w:val="00A75805"/>
    <w:rsid w:val="00A758D0"/>
    <w:rsid w:val="00A758D8"/>
    <w:rsid w:val="00A75960"/>
    <w:rsid w:val="00A75AF1"/>
    <w:rsid w:val="00A76486"/>
    <w:rsid w:val="00A7651A"/>
    <w:rsid w:val="00A76730"/>
    <w:rsid w:val="00A769CF"/>
    <w:rsid w:val="00A76BEF"/>
    <w:rsid w:val="00A7741E"/>
    <w:rsid w:val="00A777E5"/>
    <w:rsid w:val="00A77829"/>
    <w:rsid w:val="00A77F03"/>
    <w:rsid w:val="00A8032D"/>
    <w:rsid w:val="00A80764"/>
    <w:rsid w:val="00A80894"/>
    <w:rsid w:val="00A80F33"/>
    <w:rsid w:val="00A8104B"/>
    <w:rsid w:val="00A812B6"/>
    <w:rsid w:val="00A813B4"/>
    <w:rsid w:val="00A814F7"/>
    <w:rsid w:val="00A81509"/>
    <w:rsid w:val="00A8187F"/>
    <w:rsid w:val="00A82031"/>
    <w:rsid w:val="00A825C7"/>
    <w:rsid w:val="00A82712"/>
    <w:rsid w:val="00A8320A"/>
    <w:rsid w:val="00A83294"/>
    <w:rsid w:val="00A84142"/>
    <w:rsid w:val="00A84316"/>
    <w:rsid w:val="00A844F3"/>
    <w:rsid w:val="00A847D0"/>
    <w:rsid w:val="00A85096"/>
    <w:rsid w:val="00A856C2"/>
    <w:rsid w:val="00A856F4"/>
    <w:rsid w:val="00A85FB0"/>
    <w:rsid w:val="00A864BE"/>
    <w:rsid w:val="00A86597"/>
    <w:rsid w:val="00A8661A"/>
    <w:rsid w:val="00A8759D"/>
    <w:rsid w:val="00A87D60"/>
    <w:rsid w:val="00A87FDC"/>
    <w:rsid w:val="00A9007F"/>
    <w:rsid w:val="00A90254"/>
    <w:rsid w:val="00A905BD"/>
    <w:rsid w:val="00A90670"/>
    <w:rsid w:val="00A90B28"/>
    <w:rsid w:val="00A90B8D"/>
    <w:rsid w:val="00A910DB"/>
    <w:rsid w:val="00A91251"/>
    <w:rsid w:val="00A91655"/>
    <w:rsid w:val="00A91EAA"/>
    <w:rsid w:val="00A921BD"/>
    <w:rsid w:val="00A92241"/>
    <w:rsid w:val="00A9270F"/>
    <w:rsid w:val="00A93284"/>
    <w:rsid w:val="00A93689"/>
    <w:rsid w:val="00A940BD"/>
    <w:rsid w:val="00A94115"/>
    <w:rsid w:val="00A9459C"/>
    <w:rsid w:val="00A9478C"/>
    <w:rsid w:val="00A94FE9"/>
    <w:rsid w:val="00A9525E"/>
    <w:rsid w:val="00A95682"/>
    <w:rsid w:val="00A95A06"/>
    <w:rsid w:val="00A95FC7"/>
    <w:rsid w:val="00A96296"/>
    <w:rsid w:val="00A9648C"/>
    <w:rsid w:val="00A96FEA"/>
    <w:rsid w:val="00A971A9"/>
    <w:rsid w:val="00A97D69"/>
    <w:rsid w:val="00AA07D2"/>
    <w:rsid w:val="00AA0932"/>
    <w:rsid w:val="00AA0F2B"/>
    <w:rsid w:val="00AA1244"/>
    <w:rsid w:val="00AA19F3"/>
    <w:rsid w:val="00AA2BBF"/>
    <w:rsid w:val="00AA2F35"/>
    <w:rsid w:val="00AA37CE"/>
    <w:rsid w:val="00AA3924"/>
    <w:rsid w:val="00AA3AC4"/>
    <w:rsid w:val="00AA40B8"/>
    <w:rsid w:val="00AA4728"/>
    <w:rsid w:val="00AA49DB"/>
    <w:rsid w:val="00AA49FA"/>
    <w:rsid w:val="00AA4C1B"/>
    <w:rsid w:val="00AA55F1"/>
    <w:rsid w:val="00AA6F39"/>
    <w:rsid w:val="00AA7183"/>
    <w:rsid w:val="00AA79AD"/>
    <w:rsid w:val="00AB0B8D"/>
    <w:rsid w:val="00AB0DE1"/>
    <w:rsid w:val="00AB1170"/>
    <w:rsid w:val="00AB12DB"/>
    <w:rsid w:val="00AB15A4"/>
    <w:rsid w:val="00AB1A51"/>
    <w:rsid w:val="00AB1ED5"/>
    <w:rsid w:val="00AB1FC3"/>
    <w:rsid w:val="00AB2334"/>
    <w:rsid w:val="00AB236A"/>
    <w:rsid w:val="00AB247E"/>
    <w:rsid w:val="00AB24D9"/>
    <w:rsid w:val="00AB25DE"/>
    <w:rsid w:val="00AB2716"/>
    <w:rsid w:val="00AB2868"/>
    <w:rsid w:val="00AB2C93"/>
    <w:rsid w:val="00AB3DF8"/>
    <w:rsid w:val="00AB400D"/>
    <w:rsid w:val="00AB485B"/>
    <w:rsid w:val="00AB4BD9"/>
    <w:rsid w:val="00AB562C"/>
    <w:rsid w:val="00AB59E2"/>
    <w:rsid w:val="00AB5FCE"/>
    <w:rsid w:val="00AB6423"/>
    <w:rsid w:val="00AB65D3"/>
    <w:rsid w:val="00AB6B62"/>
    <w:rsid w:val="00AB7032"/>
    <w:rsid w:val="00AB71DB"/>
    <w:rsid w:val="00AB7408"/>
    <w:rsid w:val="00AB7CE7"/>
    <w:rsid w:val="00AB7D63"/>
    <w:rsid w:val="00AB7DBA"/>
    <w:rsid w:val="00AC039F"/>
    <w:rsid w:val="00AC03D0"/>
    <w:rsid w:val="00AC06D2"/>
    <w:rsid w:val="00AC0BD5"/>
    <w:rsid w:val="00AC0D9E"/>
    <w:rsid w:val="00AC0DC2"/>
    <w:rsid w:val="00AC21F4"/>
    <w:rsid w:val="00AC2F31"/>
    <w:rsid w:val="00AC32E5"/>
    <w:rsid w:val="00AC39DE"/>
    <w:rsid w:val="00AC3F61"/>
    <w:rsid w:val="00AC4BC0"/>
    <w:rsid w:val="00AC4C4E"/>
    <w:rsid w:val="00AC5056"/>
    <w:rsid w:val="00AC50D3"/>
    <w:rsid w:val="00AC59B9"/>
    <w:rsid w:val="00AC5BA3"/>
    <w:rsid w:val="00AC62E6"/>
    <w:rsid w:val="00AC64F7"/>
    <w:rsid w:val="00AC6B27"/>
    <w:rsid w:val="00AC6FA6"/>
    <w:rsid w:val="00AC71E1"/>
    <w:rsid w:val="00AC756B"/>
    <w:rsid w:val="00AC7B3F"/>
    <w:rsid w:val="00AD0163"/>
    <w:rsid w:val="00AD017D"/>
    <w:rsid w:val="00AD0217"/>
    <w:rsid w:val="00AD09F0"/>
    <w:rsid w:val="00AD0A9C"/>
    <w:rsid w:val="00AD0BDB"/>
    <w:rsid w:val="00AD0F72"/>
    <w:rsid w:val="00AD13BF"/>
    <w:rsid w:val="00AD182C"/>
    <w:rsid w:val="00AD1CBE"/>
    <w:rsid w:val="00AD2671"/>
    <w:rsid w:val="00AD26F4"/>
    <w:rsid w:val="00AD2B1E"/>
    <w:rsid w:val="00AD3869"/>
    <w:rsid w:val="00AD4051"/>
    <w:rsid w:val="00AD4A5A"/>
    <w:rsid w:val="00AD4B22"/>
    <w:rsid w:val="00AD501E"/>
    <w:rsid w:val="00AD50D7"/>
    <w:rsid w:val="00AD64C2"/>
    <w:rsid w:val="00AD6693"/>
    <w:rsid w:val="00AD6B3F"/>
    <w:rsid w:val="00AD7B14"/>
    <w:rsid w:val="00AD7D6D"/>
    <w:rsid w:val="00AD7DE1"/>
    <w:rsid w:val="00AD7F38"/>
    <w:rsid w:val="00AE0430"/>
    <w:rsid w:val="00AE06C4"/>
    <w:rsid w:val="00AE0D98"/>
    <w:rsid w:val="00AE0FA8"/>
    <w:rsid w:val="00AE1851"/>
    <w:rsid w:val="00AE20FB"/>
    <w:rsid w:val="00AE25F0"/>
    <w:rsid w:val="00AE2F30"/>
    <w:rsid w:val="00AE31EE"/>
    <w:rsid w:val="00AE31F4"/>
    <w:rsid w:val="00AE32FA"/>
    <w:rsid w:val="00AE38B1"/>
    <w:rsid w:val="00AE4026"/>
    <w:rsid w:val="00AE41A5"/>
    <w:rsid w:val="00AE41D0"/>
    <w:rsid w:val="00AE4D47"/>
    <w:rsid w:val="00AE52A9"/>
    <w:rsid w:val="00AE52EF"/>
    <w:rsid w:val="00AE59F8"/>
    <w:rsid w:val="00AE5AB1"/>
    <w:rsid w:val="00AE5E65"/>
    <w:rsid w:val="00AE5FE5"/>
    <w:rsid w:val="00AE623A"/>
    <w:rsid w:val="00AE6958"/>
    <w:rsid w:val="00AE71CB"/>
    <w:rsid w:val="00AE7284"/>
    <w:rsid w:val="00AE73A9"/>
    <w:rsid w:val="00AE74B9"/>
    <w:rsid w:val="00AE7DD9"/>
    <w:rsid w:val="00AE7E69"/>
    <w:rsid w:val="00AE7F68"/>
    <w:rsid w:val="00AE7FE4"/>
    <w:rsid w:val="00AF0263"/>
    <w:rsid w:val="00AF0A64"/>
    <w:rsid w:val="00AF0EC5"/>
    <w:rsid w:val="00AF1492"/>
    <w:rsid w:val="00AF14A7"/>
    <w:rsid w:val="00AF157A"/>
    <w:rsid w:val="00AF16D2"/>
    <w:rsid w:val="00AF1E79"/>
    <w:rsid w:val="00AF20DA"/>
    <w:rsid w:val="00AF23AF"/>
    <w:rsid w:val="00AF2A63"/>
    <w:rsid w:val="00AF3462"/>
    <w:rsid w:val="00AF35D3"/>
    <w:rsid w:val="00AF40E5"/>
    <w:rsid w:val="00AF4BB0"/>
    <w:rsid w:val="00AF5140"/>
    <w:rsid w:val="00AF5882"/>
    <w:rsid w:val="00AF5974"/>
    <w:rsid w:val="00AF5AC8"/>
    <w:rsid w:val="00AF61BF"/>
    <w:rsid w:val="00AF69C4"/>
    <w:rsid w:val="00AF6C94"/>
    <w:rsid w:val="00AF71B6"/>
    <w:rsid w:val="00AF7384"/>
    <w:rsid w:val="00AF793F"/>
    <w:rsid w:val="00AF7B33"/>
    <w:rsid w:val="00AF7B80"/>
    <w:rsid w:val="00B0070C"/>
    <w:rsid w:val="00B00A60"/>
    <w:rsid w:val="00B01120"/>
    <w:rsid w:val="00B0133A"/>
    <w:rsid w:val="00B0159C"/>
    <w:rsid w:val="00B01927"/>
    <w:rsid w:val="00B01F6F"/>
    <w:rsid w:val="00B02222"/>
    <w:rsid w:val="00B0289B"/>
    <w:rsid w:val="00B03C13"/>
    <w:rsid w:val="00B03D74"/>
    <w:rsid w:val="00B03E6C"/>
    <w:rsid w:val="00B045DC"/>
    <w:rsid w:val="00B0466C"/>
    <w:rsid w:val="00B05A40"/>
    <w:rsid w:val="00B05DBF"/>
    <w:rsid w:val="00B060A4"/>
    <w:rsid w:val="00B0637B"/>
    <w:rsid w:val="00B06BBF"/>
    <w:rsid w:val="00B06DAE"/>
    <w:rsid w:val="00B06DE8"/>
    <w:rsid w:val="00B06E47"/>
    <w:rsid w:val="00B07A3E"/>
    <w:rsid w:val="00B07D7A"/>
    <w:rsid w:val="00B07F5C"/>
    <w:rsid w:val="00B10156"/>
    <w:rsid w:val="00B10719"/>
    <w:rsid w:val="00B107D4"/>
    <w:rsid w:val="00B112A1"/>
    <w:rsid w:val="00B11DEA"/>
    <w:rsid w:val="00B12E5C"/>
    <w:rsid w:val="00B13027"/>
    <w:rsid w:val="00B139FE"/>
    <w:rsid w:val="00B13B5B"/>
    <w:rsid w:val="00B13CD5"/>
    <w:rsid w:val="00B141D9"/>
    <w:rsid w:val="00B1421D"/>
    <w:rsid w:val="00B145C0"/>
    <w:rsid w:val="00B14989"/>
    <w:rsid w:val="00B150F5"/>
    <w:rsid w:val="00B151C9"/>
    <w:rsid w:val="00B1543B"/>
    <w:rsid w:val="00B154D7"/>
    <w:rsid w:val="00B15711"/>
    <w:rsid w:val="00B15C73"/>
    <w:rsid w:val="00B15D24"/>
    <w:rsid w:val="00B16105"/>
    <w:rsid w:val="00B167A9"/>
    <w:rsid w:val="00B1695F"/>
    <w:rsid w:val="00B16BEE"/>
    <w:rsid w:val="00B16CA0"/>
    <w:rsid w:val="00B16FA2"/>
    <w:rsid w:val="00B1712C"/>
    <w:rsid w:val="00B178D6"/>
    <w:rsid w:val="00B17DB8"/>
    <w:rsid w:val="00B201A8"/>
    <w:rsid w:val="00B204D3"/>
    <w:rsid w:val="00B210F5"/>
    <w:rsid w:val="00B2134C"/>
    <w:rsid w:val="00B214EA"/>
    <w:rsid w:val="00B224E2"/>
    <w:rsid w:val="00B228D2"/>
    <w:rsid w:val="00B2315E"/>
    <w:rsid w:val="00B23CD0"/>
    <w:rsid w:val="00B23EE6"/>
    <w:rsid w:val="00B24D11"/>
    <w:rsid w:val="00B25BB5"/>
    <w:rsid w:val="00B25DC5"/>
    <w:rsid w:val="00B25E4A"/>
    <w:rsid w:val="00B260C2"/>
    <w:rsid w:val="00B2622F"/>
    <w:rsid w:val="00B26790"/>
    <w:rsid w:val="00B26D94"/>
    <w:rsid w:val="00B272EC"/>
    <w:rsid w:val="00B27CF9"/>
    <w:rsid w:val="00B27FDF"/>
    <w:rsid w:val="00B30776"/>
    <w:rsid w:val="00B30851"/>
    <w:rsid w:val="00B30B0D"/>
    <w:rsid w:val="00B30E85"/>
    <w:rsid w:val="00B3104A"/>
    <w:rsid w:val="00B3155E"/>
    <w:rsid w:val="00B317DB"/>
    <w:rsid w:val="00B320F8"/>
    <w:rsid w:val="00B32173"/>
    <w:rsid w:val="00B3312E"/>
    <w:rsid w:val="00B331A4"/>
    <w:rsid w:val="00B33B75"/>
    <w:rsid w:val="00B33C80"/>
    <w:rsid w:val="00B34310"/>
    <w:rsid w:val="00B34709"/>
    <w:rsid w:val="00B3484D"/>
    <w:rsid w:val="00B34A76"/>
    <w:rsid w:val="00B34C62"/>
    <w:rsid w:val="00B34E40"/>
    <w:rsid w:val="00B350D0"/>
    <w:rsid w:val="00B352D9"/>
    <w:rsid w:val="00B355CD"/>
    <w:rsid w:val="00B35AF4"/>
    <w:rsid w:val="00B365C9"/>
    <w:rsid w:val="00B36D5F"/>
    <w:rsid w:val="00B36E5F"/>
    <w:rsid w:val="00B371B5"/>
    <w:rsid w:val="00B37659"/>
    <w:rsid w:val="00B37CC2"/>
    <w:rsid w:val="00B4012E"/>
    <w:rsid w:val="00B4033A"/>
    <w:rsid w:val="00B40942"/>
    <w:rsid w:val="00B4193F"/>
    <w:rsid w:val="00B4197E"/>
    <w:rsid w:val="00B41AB2"/>
    <w:rsid w:val="00B41D78"/>
    <w:rsid w:val="00B41D89"/>
    <w:rsid w:val="00B42229"/>
    <w:rsid w:val="00B42B27"/>
    <w:rsid w:val="00B444B3"/>
    <w:rsid w:val="00B445FA"/>
    <w:rsid w:val="00B448E3"/>
    <w:rsid w:val="00B44A08"/>
    <w:rsid w:val="00B450E2"/>
    <w:rsid w:val="00B4543D"/>
    <w:rsid w:val="00B455C5"/>
    <w:rsid w:val="00B455E4"/>
    <w:rsid w:val="00B45FB3"/>
    <w:rsid w:val="00B46038"/>
    <w:rsid w:val="00B4667D"/>
    <w:rsid w:val="00B46BCA"/>
    <w:rsid w:val="00B46C31"/>
    <w:rsid w:val="00B46EA5"/>
    <w:rsid w:val="00B47732"/>
    <w:rsid w:val="00B47872"/>
    <w:rsid w:val="00B47921"/>
    <w:rsid w:val="00B47B23"/>
    <w:rsid w:val="00B507D5"/>
    <w:rsid w:val="00B50F5F"/>
    <w:rsid w:val="00B51112"/>
    <w:rsid w:val="00B5115F"/>
    <w:rsid w:val="00B513A8"/>
    <w:rsid w:val="00B51492"/>
    <w:rsid w:val="00B5178F"/>
    <w:rsid w:val="00B51936"/>
    <w:rsid w:val="00B51BDB"/>
    <w:rsid w:val="00B51E3E"/>
    <w:rsid w:val="00B5206E"/>
    <w:rsid w:val="00B5239E"/>
    <w:rsid w:val="00B52467"/>
    <w:rsid w:val="00B5248E"/>
    <w:rsid w:val="00B527F7"/>
    <w:rsid w:val="00B528AA"/>
    <w:rsid w:val="00B52F28"/>
    <w:rsid w:val="00B52FE1"/>
    <w:rsid w:val="00B53343"/>
    <w:rsid w:val="00B535B6"/>
    <w:rsid w:val="00B54251"/>
    <w:rsid w:val="00B54805"/>
    <w:rsid w:val="00B549B2"/>
    <w:rsid w:val="00B54C95"/>
    <w:rsid w:val="00B55477"/>
    <w:rsid w:val="00B5548C"/>
    <w:rsid w:val="00B555B9"/>
    <w:rsid w:val="00B55C3E"/>
    <w:rsid w:val="00B5605A"/>
    <w:rsid w:val="00B565F0"/>
    <w:rsid w:val="00B56BA1"/>
    <w:rsid w:val="00B56D96"/>
    <w:rsid w:val="00B57536"/>
    <w:rsid w:val="00B5798D"/>
    <w:rsid w:val="00B6011D"/>
    <w:rsid w:val="00B604FA"/>
    <w:rsid w:val="00B60810"/>
    <w:rsid w:val="00B608AF"/>
    <w:rsid w:val="00B608DD"/>
    <w:rsid w:val="00B60BDE"/>
    <w:rsid w:val="00B60DC6"/>
    <w:rsid w:val="00B60EEB"/>
    <w:rsid w:val="00B611A9"/>
    <w:rsid w:val="00B618C7"/>
    <w:rsid w:val="00B61F66"/>
    <w:rsid w:val="00B6209C"/>
    <w:rsid w:val="00B62201"/>
    <w:rsid w:val="00B622B7"/>
    <w:rsid w:val="00B624D9"/>
    <w:rsid w:val="00B6264B"/>
    <w:rsid w:val="00B62C6F"/>
    <w:rsid w:val="00B630FF"/>
    <w:rsid w:val="00B632A0"/>
    <w:rsid w:val="00B635A4"/>
    <w:rsid w:val="00B6385F"/>
    <w:rsid w:val="00B64AF3"/>
    <w:rsid w:val="00B64FCE"/>
    <w:rsid w:val="00B657E4"/>
    <w:rsid w:val="00B65B29"/>
    <w:rsid w:val="00B65CE0"/>
    <w:rsid w:val="00B660DA"/>
    <w:rsid w:val="00B66322"/>
    <w:rsid w:val="00B66775"/>
    <w:rsid w:val="00B668BC"/>
    <w:rsid w:val="00B6694A"/>
    <w:rsid w:val="00B66F03"/>
    <w:rsid w:val="00B67699"/>
    <w:rsid w:val="00B6775F"/>
    <w:rsid w:val="00B70077"/>
    <w:rsid w:val="00B7009C"/>
    <w:rsid w:val="00B7030B"/>
    <w:rsid w:val="00B703EE"/>
    <w:rsid w:val="00B7057E"/>
    <w:rsid w:val="00B71639"/>
    <w:rsid w:val="00B72072"/>
    <w:rsid w:val="00B730F7"/>
    <w:rsid w:val="00B735A8"/>
    <w:rsid w:val="00B73DC1"/>
    <w:rsid w:val="00B7485A"/>
    <w:rsid w:val="00B74C5A"/>
    <w:rsid w:val="00B74DD0"/>
    <w:rsid w:val="00B7507D"/>
    <w:rsid w:val="00B7536C"/>
    <w:rsid w:val="00B75433"/>
    <w:rsid w:val="00B754B5"/>
    <w:rsid w:val="00B75581"/>
    <w:rsid w:val="00B75715"/>
    <w:rsid w:val="00B75792"/>
    <w:rsid w:val="00B75AC7"/>
    <w:rsid w:val="00B75C04"/>
    <w:rsid w:val="00B762FB"/>
    <w:rsid w:val="00B76A65"/>
    <w:rsid w:val="00B76BED"/>
    <w:rsid w:val="00B76D72"/>
    <w:rsid w:val="00B77165"/>
    <w:rsid w:val="00B77385"/>
    <w:rsid w:val="00B7788D"/>
    <w:rsid w:val="00B779E9"/>
    <w:rsid w:val="00B77E9F"/>
    <w:rsid w:val="00B77F78"/>
    <w:rsid w:val="00B8069D"/>
    <w:rsid w:val="00B806B0"/>
    <w:rsid w:val="00B80752"/>
    <w:rsid w:val="00B80A09"/>
    <w:rsid w:val="00B80A76"/>
    <w:rsid w:val="00B80B2D"/>
    <w:rsid w:val="00B8115E"/>
    <w:rsid w:val="00B81372"/>
    <w:rsid w:val="00B814AD"/>
    <w:rsid w:val="00B816DD"/>
    <w:rsid w:val="00B8173D"/>
    <w:rsid w:val="00B81B93"/>
    <w:rsid w:val="00B826C6"/>
    <w:rsid w:val="00B82981"/>
    <w:rsid w:val="00B82BB6"/>
    <w:rsid w:val="00B83351"/>
    <w:rsid w:val="00B83417"/>
    <w:rsid w:val="00B83B00"/>
    <w:rsid w:val="00B83C2B"/>
    <w:rsid w:val="00B83C3A"/>
    <w:rsid w:val="00B841D2"/>
    <w:rsid w:val="00B842D8"/>
    <w:rsid w:val="00B843B1"/>
    <w:rsid w:val="00B843BE"/>
    <w:rsid w:val="00B85143"/>
    <w:rsid w:val="00B852D4"/>
    <w:rsid w:val="00B857EB"/>
    <w:rsid w:val="00B866AB"/>
    <w:rsid w:val="00B86828"/>
    <w:rsid w:val="00B86B92"/>
    <w:rsid w:val="00B87050"/>
    <w:rsid w:val="00B875D7"/>
    <w:rsid w:val="00B8787B"/>
    <w:rsid w:val="00B87DFB"/>
    <w:rsid w:val="00B87EB6"/>
    <w:rsid w:val="00B904AE"/>
    <w:rsid w:val="00B90613"/>
    <w:rsid w:val="00B90AED"/>
    <w:rsid w:val="00B90CC4"/>
    <w:rsid w:val="00B90F80"/>
    <w:rsid w:val="00B91655"/>
    <w:rsid w:val="00B91794"/>
    <w:rsid w:val="00B91F80"/>
    <w:rsid w:val="00B932E6"/>
    <w:rsid w:val="00B9371F"/>
    <w:rsid w:val="00B939D8"/>
    <w:rsid w:val="00B93A25"/>
    <w:rsid w:val="00B93B7A"/>
    <w:rsid w:val="00B93E19"/>
    <w:rsid w:val="00B941CC"/>
    <w:rsid w:val="00B9540B"/>
    <w:rsid w:val="00B95567"/>
    <w:rsid w:val="00B95A42"/>
    <w:rsid w:val="00B95B94"/>
    <w:rsid w:val="00B95BA9"/>
    <w:rsid w:val="00B95D81"/>
    <w:rsid w:val="00B95D8F"/>
    <w:rsid w:val="00B963C0"/>
    <w:rsid w:val="00B9675B"/>
    <w:rsid w:val="00B9684A"/>
    <w:rsid w:val="00B96D40"/>
    <w:rsid w:val="00B97523"/>
    <w:rsid w:val="00B975D4"/>
    <w:rsid w:val="00B97984"/>
    <w:rsid w:val="00BA01B6"/>
    <w:rsid w:val="00BA020A"/>
    <w:rsid w:val="00BA04D6"/>
    <w:rsid w:val="00BA08C0"/>
    <w:rsid w:val="00BA0BEB"/>
    <w:rsid w:val="00BA0C37"/>
    <w:rsid w:val="00BA0C8B"/>
    <w:rsid w:val="00BA0CDE"/>
    <w:rsid w:val="00BA0E60"/>
    <w:rsid w:val="00BA0FCF"/>
    <w:rsid w:val="00BA1284"/>
    <w:rsid w:val="00BA12A2"/>
    <w:rsid w:val="00BA1928"/>
    <w:rsid w:val="00BA1A26"/>
    <w:rsid w:val="00BA1C93"/>
    <w:rsid w:val="00BA1F5F"/>
    <w:rsid w:val="00BA26F4"/>
    <w:rsid w:val="00BA2D97"/>
    <w:rsid w:val="00BA3283"/>
    <w:rsid w:val="00BA3936"/>
    <w:rsid w:val="00BA41F5"/>
    <w:rsid w:val="00BA4A00"/>
    <w:rsid w:val="00BA52DF"/>
    <w:rsid w:val="00BA5301"/>
    <w:rsid w:val="00BA63E6"/>
    <w:rsid w:val="00BA6AF3"/>
    <w:rsid w:val="00BA6DFB"/>
    <w:rsid w:val="00BA6EFA"/>
    <w:rsid w:val="00BA788C"/>
    <w:rsid w:val="00BA79ED"/>
    <w:rsid w:val="00BB03C2"/>
    <w:rsid w:val="00BB07D4"/>
    <w:rsid w:val="00BB0818"/>
    <w:rsid w:val="00BB0AC6"/>
    <w:rsid w:val="00BB0B7C"/>
    <w:rsid w:val="00BB0B8B"/>
    <w:rsid w:val="00BB0DA6"/>
    <w:rsid w:val="00BB115C"/>
    <w:rsid w:val="00BB1D62"/>
    <w:rsid w:val="00BB24B5"/>
    <w:rsid w:val="00BB2D1F"/>
    <w:rsid w:val="00BB2F7F"/>
    <w:rsid w:val="00BB4374"/>
    <w:rsid w:val="00BB450E"/>
    <w:rsid w:val="00BB45D6"/>
    <w:rsid w:val="00BB493F"/>
    <w:rsid w:val="00BB4AF2"/>
    <w:rsid w:val="00BB4BC6"/>
    <w:rsid w:val="00BB4C3E"/>
    <w:rsid w:val="00BB4E50"/>
    <w:rsid w:val="00BB5AFD"/>
    <w:rsid w:val="00BB5C57"/>
    <w:rsid w:val="00BB622D"/>
    <w:rsid w:val="00BB666E"/>
    <w:rsid w:val="00BB69FE"/>
    <w:rsid w:val="00BB724F"/>
    <w:rsid w:val="00BC0623"/>
    <w:rsid w:val="00BC099E"/>
    <w:rsid w:val="00BC0A4F"/>
    <w:rsid w:val="00BC1E32"/>
    <w:rsid w:val="00BC23BD"/>
    <w:rsid w:val="00BC2F54"/>
    <w:rsid w:val="00BC38CC"/>
    <w:rsid w:val="00BC38EF"/>
    <w:rsid w:val="00BC3F8F"/>
    <w:rsid w:val="00BC4229"/>
    <w:rsid w:val="00BC465F"/>
    <w:rsid w:val="00BC47CE"/>
    <w:rsid w:val="00BC4B01"/>
    <w:rsid w:val="00BC574D"/>
    <w:rsid w:val="00BC5D82"/>
    <w:rsid w:val="00BC5EF7"/>
    <w:rsid w:val="00BC6667"/>
    <w:rsid w:val="00BC6E02"/>
    <w:rsid w:val="00BC7143"/>
    <w:rsid w:val="00BC7162"/>
    <w:rsid w:val="00BC731D"/>
    <w:rsid w:val="00BC778C"/>
    <w:rsid w:val="00BC7832"/>
    <w:rsid w:val="00BC7FE7"/>
    <w:rsid w:val="00BD04A4"/>
    <w:rsid w:val="00BD1863"/>
    <w:rsid w:val="00BD1F70"/>
    <w:rsid w:val="00BD224E"/>
    <w:rsid w:val="00BD29B1"/>
    <w:rsid w:val="00BD2AD1"/>
    <w:rsid w:val="00BD394E"/>
    <w:rsid w:val="00BD412D"/>
    <w:rsid w:val="00BD45E2"/>
    <w:rsid w:val="00BD4685"/>
    <w:rsid w:val="00BD51DC"/>
    <w:rsid w:val="00BD51FD"/>
    <w:rsid w:val="00BD526B"/>
    <w:rsid w:val="00BD5320"/>
    <w:rsid w:val="00BD5388"/>
    <w:rsid w:val="00BD5BC3"/>
    <w:rsid w:val="00BD628D"/>
    <w:rsid w:val="00BD661A"/>
    <w:rsid w:val="00BD668E"/>
    <w:rsid w:val="00BD680B"/>
    <w:rsid w:val="00BD6BF5"/>
    <w:rsid w:val="00BD6C56"/>
    <w:rsid w:val="00BD6D01"/>
    <w:rsid w:val="00BD700D"/>
    <w:rsid w:val="00BD768C"/>
    <w:rsid w:val="00BE013C"/>
    <w:rsid w:val="00BE05E7"/>
    <w:rsid w:val="00BE0A26"/>
    <w:rsid w:val="00BE0B7E"/>
    <w:rsid w:val="00BE0C1E"/>
    <w:rsid w:val="00BE154C"/>
    <w:rsid w:val="00BE27C4"/>
    <w:rsid w:val="00BE2DAD"/>
    <w:rsid w:val="00BE2F02"/>
    <w:rsid w:val="00BE3026"/>
    <w:rsid w:val="00BE3ADD"/>
    <w:rsid w:val="00BE3FE9"/>
    <w:rsid w:val="00BE4787"/>
    <w:rsid w:val="00BE47F4"/>
    <w:rsid w:val="00BE4FAA"/>
    <w:rsid w:val="00BE509C"/>
    <w:rsid w:val="00BE5EA4"/>
    <w:rsid w:val="00BE62A4"/>
    <w:rsid w:val="00BE6B72"/>
    <w:rsid w:val="00BE6B89"/>
    <w:rsid w:val="00BE6F23"/>
    <w:rsid w:val="00BE72A7"/>
    <w:rsid w:val="00BE768A"/>
    <w:rsid w:val="00BF012F"/>
    <w:rsid w:val="00BF05D8"/>
    <w:rsid w:val="00BF0B77"/>
    <w:rsid w:val="00BF0C75"/>
    <w:rsid w:val="00BF112B"/>
    <w:rsid w:val="00BF16B6"/>
    <w:rsid w:val="00BF1D20"/>
    <w:rsid w:val="00BF20D2"/>
    <w:rsid w:val="00BF2747"/>
    <w:rsid w:val="00BF3E80"/>
    <w:rsid w:val="00BF4177"/>
    <w:rsid w:val="00BF4754"/>
    <w:rsid w:val="00BF48A3"/>
    <w:rsid w:val="00BF4A7E"/>
    <w:rsid w:val="00BF4AB7"/>
    <w:rsid w:val="00BF4BB7"/>
    <w:rsid w:val="00BF4DA7"/>
    <w:rsid w:val="00BF4E71"/>
    <w:rsid w:val="00BF5422"/>
    <w:rsid w:val="00BF5C49"/>
    <w:rsid w:val="00BF6201"/>
    <w:rsid w:val="00BF6292"/>
    <w:rsid w:val="00BF62F0"/>
    <w:rsid w:val="00BF6DB0"/>
    <w:rsid w:val="00BF788F"/>
    <w:rsid w:val="00BF7905"/>
    <w:rsid w:val="00BF79BD"/>
    <w:rsid w:val="00C00D99"/>
    <w:rsid w:val="00C0106D"/>
    <w:rsid w:val="00C0146D"/>
    <w:rsid w:val="00C01ED0"/>
    <w:rsid w:val="00C02069"/>
    <w:rsid w:val="00C02763"/>
    <w:rsid w:val="00C02868"/>
    <w:rsid w:val="00C02A7D"/>
    <w:rsid w:val="00C03374"/>
    <w:rsid w:val="00C034A3"/>
    <w:rsid w:val="00C03667"/>
    <w:rsid w:val="00C03870"/>
    <w:rsid w:val="00C03BA7"/>
    <w:rsid w:val="00C03F53"/>
    <w:rsid w:val="00C040A6"/>
    <w:rsid w:val="00C04156"/>
    <w:rsid w:val="00C04174"/>
    <w:rsid w:val="00C04526"/>
    <w:rsid w:val="00C046D7"/>
    <w:rsid w:val="00C04BCE"/>
    <w:rsid w:val="00C04D1E"/>
    <w:rsid w:val="00C0534F"/>
    <w:rsid w:val="00C05362"/>
    <w:rsid w:val="00C055AA"/>
    <w:rsid w:val="00C058B1"/>
    <w:rsid w:val="00C05A64"/>
    <w:rsid w:val="00C05A8C"/>
    <w:rsid w:val="00C0623C"/>
    <w:rsid w:val="00C063D5"/>
    <w:rsid w:val="00C06DBD"/>
    <w:rsid w:val="00C0778E"/>
    <w:rsid w:val="00C07977"/>
    <w:rsid w:val="00C07DCD"/>
    <w:rsid w:val="00C07F8F"/>
    <w:rsid w:val="00C11158"/>
    <w:rsid w:val="00C11556"/>
    <w:rsid w:val="00C116ED"/>
    <w:rsid w:val="00C11B21"/>
    <w:rsid w:val="00C11BE6"/>
    <w:rsid w:val="00C11CB2"/>
    <w:rsid w:val="00C11F96"/>
    <w:rsid w:val="00C124C3"/>
    <w:rsid w:val="00C128FC"/>
    <w:rsid w:val="00C12CBF"/>
    <w:rsid w:val="00C131AA"/>
    <w:rsid w:val="00C132A4"/>
    <w:rsid w:val="00C135EF"/>
    <w:rsid w:val="00C138FE"/>
    <w:rsid w:val="00C13E64"/>
    <w:rsid w:val="00C13F56"/>
    <w:rsid w:val="00C1403C"/>
    <w:rsid w:val="00C144F8"/>
    <w:rsid w:val="00C14524"/>
    <w:rsid w:val="00C14CCD"/>
    <w:rsid w:val="00C15440"/>
    <w:rsid w:val="00C15EE8"/>
    <w:rsid w:val="00C16143"/>
    <w:rsid w:val="00C16473"/>
    <w:rsid w:val="00C16E23"/>
    <w:rsid w:val="00C16F90"/>
    <w:rsid w:val="00C17259"/>
    <w:rsid w:val="00C174A6"/>
    <w:rsid w:val="00C2047B"/>
    <w:rsid w:val="00C20488"/>
    <w:rsid w:val="00C20BE8"/>
    <w:rsid w:val="00C20CFA"/>
    <w:rsid w:val="00C21C03"/>
    <w:rsid w:val="00C22172"/>
    <w:rsid w:val="00C221B9"/>
    <w:rsid w:val="00C22599"/>
    <w:rsid w:val="00C226E3"/>
    <w:rsid w:val="00C22C80"/>
    <w:rsid w:val="00C231BA"/>
    <w:rsid w:val="00C23248"/>
    <w:rsid w:val="00C23379"/>
    <w:rsid w:val="00C2349C"/>
    <w:rsid w:val="00C24035"/>
    <w:rsid w:val="00C24ECE"/>
    <w:rsid w:val="00C252FB"/>
    <w:rsid w:val="00C2550B"/>
    <w:rsid w:val="00C2581B"/>
    <w:rsid w:val="00C2599B"/>
    <w:rsid w:val="00C25A0A"/>
    <w:rsid w:val="00C2693D"/>
    <w:rsid w:val="00C27275"/>
    <w:rsid w:val="00C27607"/>
    <w:rsid w:val="00C27706"/>
    <w:rsid w:val="00C30566"/>
    <w:rsid w:val="00C308E3"/>
    <w:rsid w:val="00C30901"/>
    <w:rsid w:val="00C30A2B"/>
    <w:rsid w:val="00C30AB5"/>
    <w:rsid w:val="00C313C0"/>
    <w:rsid w:val="00C31886"/>
    <w:rsid w:val="00C318F2"/>
    <w:rsid w:val="00C31914"/>
    <w:rsid w:val="00C31AA8"/>
    <w:rsid w:val="00C31DC0"/>
    <w:rsid w:val="00C3215A"/>
    <w:rsid w:val="00C32553"/>
    <w:rsid w:val="00C326FD"/>
    <w:rsid w:val="00C33277"/>
    <w:rsid w:val="00C33376"/>
    <w:rsid w:val="00C335A1"/>
    <w:rsid w:val="00C33F84"/>
    <w:rsid w:val="00C3410E"/>
    <w:rsid w:val="00C34191"/>
    <w:rsid w:val="00C346D9"/>
    <w:rsid w:val="00C35251"/>
    <w:rsid w:val="00C356D0"/>
    <w:rsid w:val="00C35D58"/>
    <w:rsid w:val="00C35FD7"/>
    <w:rsid w:val="00C367FE"/>
    <w:rsid w:val="00C3686A"/>
    <w:rsid w:val="00C36EFF"/>
    <w:rsid w:val="00C407A9"/>
    <w:rsid w:val="00C40B2F"/>
    <w:rsid w:val="00C41316"/>
    <w:rsid w:val="00C41355"/>
    <w:rsid w:val="00C416E6"/>
    <w:rsid w:val="00C41DA6"/>
    <w:rsid w:val="00C41F99"/>
    <w:rsid w:val="00C42906"/>
    <w:rsid w:val="00C42C24"/>
    <w:rsid w:val="00C430E2"/>
    <w:rsid w:val="00C43AFC"/>
    <w:rsid w:val="00C44346"/>
    <w:rsid w:val="00C44899"/>
    <w:rsid w:val="00C44E94"/>
    <w:rsid w:val="00C451B7"/>
    <w:rsid w:val="00C4538B"/>
    <w:rsid w:val="00C45B45"/>
    <w:rsid w:val="00C461CA"/>
    <w:rsid w:val="00C46C09"/>
    <w:rsid w:val="00C46D10"/>
    <w:rsid w:val="00C47125"/>
    <w:rsid w:val="00C47FDF"/>
    <w:rsid w:val="00C508C0"/>
    <w:rsid w:val="00C5118B"/>
    <w:rsid w:val="00C5164B"/>
    <w:rsid w:val="00C52401"/>
    <w:rsid w:val="00C52BBE"/>
    <w:rsid w:val="00C52E67"/>
    <w:rsid w:val="00C52EF0"/>
    <w:rsid w:val="00C531BE"/>
    <w:rsid w:val="00C534E3"/>
    <w:rsid w:val="00C53931"/>
    <w:rsid w:val="00C5417B"/>
    <w:rsid w:val="00C541CE"/>
    <w:rsid w:val="00C5470E"/>
    <w:rsid w:val="00C54A1A"/>
    <w:rsid w:val="00C5517C"/>
    <w:rsid w:val="00C55668"/>
    <w:rsid w:val="00C55EF2"/>
    <w:rsid w:val="00C55F0E"/>
    <w:rsid w:val="00C562B6"/>
    <w:rsid w:val="00C56A98"/>
    <w:rsid w:val="00C56C7B"/>
    <w:rsid w:val="00C56E4B"/>
    <w:rsid w:val="00C57A05"/>
    <w:rsid w:val="00C57A0F"/>
    <w:rsid w:val="00C60303"/>
    <w:rsid w:val="00C604CC"/>
    <w:rsid w:val="00C610D5"/>
    <w:rsid w:val="00C614B6"/>
    <w:rsid w:val="00C6157A"/>
    <w:rsid w:val="00C61E8E"/>
    <w:rsid w:val="00C61EB5"/>
    <w:rsid w:val="00C620CD"/>
    <w:rsid w:val="00C622E5"/>
    <w:rsid w:val="00C623B2"/>
    <w:rsid w:val="00C62746"/>
    <w:rsid w:val="00C63002"/>
    <w:rsid w:val="00C63033"/>
    <w:rsid w:val="00C6308D"/>
    <w:rsid w:val="00C634B5"/>
    <w:rsid w:val="00C6442D"/>
    <w:rsid w:val="00C64728"/>
    <w:rsid w:val="00C64895"/>
    <w:rsid w:val="00C649D0"/>
    <w:rsid w:val="00C64F5E"/>
    <w:rsid w:val="00C65A0C"/>
    <w:rsid w:val="00C65CBA"/>
    <w:rsid w:val="00C6647A"/>
    <w:rsid w:val="00C66793"/>
    <w:rsid w:val="00C668AD"/>
    <w:rsid w:val="00C66A17"/>
    <w:rsid w:val="00C6715F"/>
    <w:rsid w:val="00C6720F"/>
    <w:rsid w:val="00C67233"/>
    <w:rsid w:val="00C6787D"/>
    <w:rsid w:val="00C67A68"/>
    <w:rsid w:val="00C67F16"/>
    <w:rsid w:val="00C67F9C"/>
    <w:rsid w:val="00C703F6"/>
    <w:rsid w:val="00C709F4"/>
    <w:rsid w:val="00C70B22"/>
    <w:rsid w:val="00C7157E"/>
    <w:rsid w:val="00C71581"/>
    <w:rsid w:val="00C72021"/>
    <w:rsid w:val="00C721F3"/>
    <w:rsid w:val="00C72417"/>
    <w:rsid w:val="00C7245F"/>
    <w:rsid w:val="00C72538"/>
    <w:rsid w:val="00C72539"/>
    <w:rsid w:val="00C72624"/>
    <w:rsid w:val="00C728AF"/>
    <w:rsid w:val="00C72952"/>
    <w:rsid w:val="00C72CF3"/>
    <w:rsid w:val="00C7317E"/>
    <w:rsid w:val="00C7321B"/>
    <w:rsid w:val="00C73631"/>
    <w:rsid w:val="00C736D8"/>
    <w:rsid w:val="00C73B47"/>
    <w:rsid w:val="00C74728"/>
    <w:rsid w:val="00C74929"/>
    <w:rsid w:val="00C752D0"/>
    <w:rsid w:val="00C75D88"/>
    <w:rsid w:val="00C764FB"/>
    <w:rsid w:val="00C765A9"/>
    <w:rsid w:val="00C769E0"/>
    <w:rsid w:val="00C76A3A"/>
    <w:rsid w:val="00C76E46"/>
    <w:rsid w:val="00C775AF"/>
    <w:rsid w:val="00C8039E"/>
    <w:rsid w:val="00C805FF"/>
    <w:rsid w:val="00C80D71"/>
    <w:rsid w:val="00C818CB"/>
    <w:rsid w:val="00C81DCC"/>
    <w:rsid w:val="00C821E4"/>
    <w:rsid w:val="00C8222B"/>
    <w:rsid w:val="00C82AB2"/>
    <w:rsid w:val="00C82C70"/>
    <w:rsid w:val="00C82F3E"/>
    <w:rsid w:val="00C83258"/>
    <w:rsid w:val="00C833CB"/>
    <w:rsid w:val="00C83505"/>
    <w:rsid w:val="00C83E30"/>
    <w:rsid w:val="00C841F0"/>
    <w:rsid w:val="00C8459B"/>
    <w:rsid w:val="00C84926"/>
    <w:rsid w:val="00C84A0A"/>
    <w:rsid w:val="00C84F4C"/>
    <w:rsid w:val="00C85022"/>
    <w:rsid w:val="00C85AAB"/>
    <w:rsid w:val="00C85E05"/>
    <w:rsid w:val="00C85EF5"/>
    <w:rsid w:val="00C86564"/>
    <w:rsid w:val="00C8663F"/>
    <w:rsid w:val="00C87339"/>
    <w:rsid w:val="00C87B6F"/>
    <w:rsid w:val="00C909C6"/>
    <w:rsid w:val="00C90DF2"/>
    <w:rsid w:val="00C90EE4"/>
    <w:rsid w:val="00C91109"/>
    <w:rsid w:val="00C91E8C"/>
    <w:rsid w:val="00C922AD"/>
    <w:rsid w:val="00C925B4"/>
    <w:rsid w:val="00C92A1F"/>
    <w:rsid w:val="00C92B6B"/>
    <w:rsid w:val="00C92F2D"/>
    <w:rsid w:val="00C93071"/>
    <w:rsid w:val="00C934A6"/>
    <w:rsid w:val="00C93501"/>
    <w:rsid w:val="00C93640"/>
    <w:rsid w:val="00C93BD1"/>
    <w:rsid w:val="00C93BFA"/>
    <w:rsid w:val="00C93F28"/>
    <w:rsid w:val="00C93F35"/>
    <w:rsid w:val="00C947EA"/>
    <w:rsid w:val="00C9489B"/>
    <w:rsid w:val="00C94932"/>
    <w:rsid w:val="00C94E46"/>
    <w:rsid w:val="00C94F72"/>
    <w:rsid w:val="00C95D24"/>
    <w:rsid w:val="00C965A5"/>
    <w:rsid w:val="00C967E1"/>
    <w:rsid w:val="00C96BA8"/>
    <w:rsid w:val="00C9740C"/>
    <w:rsid w:val="00C974E9"/>
    <w:rsid w:val="00C977B4"/>
    <w:rsid w:val="00CA085B"/>
    <w:rsid w:val="00CA1C4F"/>
    <w:rsid w:val="00CA1E12"/>
    <w:rsid w:val="00CA205F"/>
    <w:rsid w:val="00CA22E3"/>
    <w:rsid w:val="00CA2406"/>
    <w:rsid w:val="00CA2850"/>
    <w:rsid w:val="00CA2CBA"/>
    <w:rsid w:val="00CA3016"/>
    <w:rsid w:val="00CA37A0"/>
    <w:rsid w:val="00CA38E8"/>
    <w:rsid w:val="00CA445E"/>
    <w:rsid w:val="00CA48D6"/>
    <w:rsid w:val="00CA4E06"/>
    <w:rsid w:val="00CA50EB"/>
    <w:rsid w:val="00CA537B"/>
    <w:rsid w:val="00CA5CA8"/>
    <w:rsid w:val="00CA61C3"/>
    <w:rsid w:val="00CA64C2"/>
    <w:rsid w:val="00CA64EE"/>
    <w:rsid w:val="00CA67C0"/>
    <w:rsid w:val="00CA6948"/>
    <w:rsid w:val="00CA6A05"/>
    <w:rsid w:val="00CA71AA"/>
    <w:rsid w:val="00CA731C"/>
    <w:rsid w:val="00CA7E37"/>
    <w:rsid w:val="00CA7F59"/>
    <w:rsid w:val="00CB02C5"/>
    <w:rsid w:val="00CB0548"/>
    <w:rsid w:val="00CB0ADD"/>
    <w:rsid w:val="00CB0B98"/>
    <w:rsid w:val="00CB1424"/>
    <w:rsid w:val="00CB1777"/>
    <w:rsid w:val="00CB2011"/>
    <w:rsid w:val="00CB22F8"/>
    <w:rsid w:val="00CB267C"/>
    <w:rsid w:val="00CB29A3"/>
    <w:rsid w:val="00CB29E4"/>
    <w:rsid w:val="00CB311E"/>
    <w:rsid w:val="00CB34C0"/>
    <w:rsid w:val="00CB41AE"/>
    <w:rsid w:val="00CB4487"/>
    <w:rsid w:val="00CB4786"/>
    <w:rsid w:val="00CB49D1"/>
    <w:rsid w:val="00CB4F9A"/>
    <w:rsid w:val="00CB5A2E"/>
    <w:rsid w:val="00CB5E08"/>
    <w:rsid w:val="00CB6111"/>
    <w:rsid w:val="00CB6518"/>
    <w:rsid w:val="00CB7136"/>
    <w:rsid w:val="00CB78C5"/>
    <w:rsid w:val="00CB7B25"/>
    <w:rsid w:val="00CB7E41"/>
    <w:rsid w:val="00CC00ED"/>
    <w:rsid w:val="00CC0552"/>
    <w:rsid w:val="00CC0E29"/>
    <w:rsid w:val="00CC1198"/>
    <w:rsid w:val="00CC13F1"/>
    <w:rsid w:val="00CC162A"/>
    <w:rsid w:val="00CC1B32"/>
    <w:rsid w:val="00CC1FC6"/>
    <w:rsid w:val="00CC20FE"/>
    <w:rsid w:val="00CC2148"/>
    <w:rsid w:val="00CC29E3"/>
    <w:rsid w:val="00CC2E2A"/>
    <w:rsid w:val="00CC2F22"/>
    <w:rsid w:val="00CC39A8"/>
    <w:rsid w:val="00CC3E06"/>
    <w:rsid w:val="00CC4A18"/>
    <w:rsid w:val="00CC4F00"/>
    <w:rsid w:val="00CC4F8D"/>
    <w:rsid w:val="00CC52BF"/>
    <w:rsid w:val="00CC5655"/>
    <w:rsid w:val="00CC6202"/>
    <w:rsid w:val="00CC624D"/>
    <w:rsid w:val="00CC661B"/>
    <w:rsid w:val="00CC6AB6"/>
    <w:rsid w:val="00CC6D20"/>
    <w:rsid w:val="00CC7597"/>
    <w:rsid w:val="00CC7701"/>
    <w:rsid w:val="00CD00AB"/>
    <w:rsid w:val="00CD0101"/>
    <w:rsid w:val="00CD083D"/>
    <w:rsid w:val="00CD0D04"/>
    <w:rsid w:val="00CD0E38"/>
    <w:rsid w:val="00CD12A2"/>
    <w:rsid w:val="00CD17AE"/>
    <w:rsid w:val="00CD1820"/>
    <w:rsid w:val="00CD1906"/>
    <w:rsid w:val="00CD199F"/>
    <w:rsid w:val="00CD1C0F"/>
    <w:rsid w:val="00CD24D7"/>
    <w:rsid w:val="00CD29E3"/>
    <w:rsid w:val="00CD2AE7"/>
    <w:rsid w:val="00CD2BD0"/>
    <w:rsid w:val="00CD32ED"/>
    <w:rsid w:val="00CD39E6"/>
    <w:rsid w:val="00CD3CED"/>
    <w:rsid w:val="00CD434C"/>
    <w:rsid w:val="00CD472B"/>
    <w:rsid w:val="00CD4B9F"/>
    <w:rsid w:val="00CD4C7B"/>
    <w:rsid w:val="00CD5224"/>
    <w:rsid w:val="00CD54F0"/>
    <w:rsid w:val="00CD56B2"/>
    <w:rsid w:val="00CD5DAE"/>
    <w:rsid w:val="00CD5FCB"/>
    <w:rsid w:val="00CD65EA"/>
    <w:rsid w:val="00CD6B04"/>
    <w:rsid w:val="00CD7253"/>
    <w:rsid w:val="00CD7CB0"/>
    <w:rsid w:val="00CD7F7B"/>
    <w:rsid w:val="00CE0055"/>
    <w:rsid w:val="00CE05C4"/>
    <w:rsid w:val="00CE064A"/>
    <w:rsid w:val="00CE0712"/>
    <w:rsid w:val="00CE0854"/>
    <w:rsid w:val="00CE0959"/>
    <w:rsid w:val="00CE0A6B"/>
    <w:rsid w:val="00CE0CCE"/>
    <w:rsid w:val="00CE0F5A"/>
    <w:rsid w:val="00CE1C1F"/>
    <w:rsid w:val="00CE1D74"/>
    <w:rsid w:val="00CE21A8"/>
    <w:rsid w:val="00CE2336"/>
    <w:rsid w:val="00CE23B4"/>
    <w:rsid w:val="00CE2848"/>
    <w:rsid w:val="00CE2A16"/>
    <w:rsid w:val="00CE2D87"/>
    <w:rsid w:val="00CE300A"/>
    <w:rsid w:val="00CE326F"/>
    <w:rsid w:val="00CE33B6"/>
    <w:rsid w:val="00CE37C3"/>
    <w:rsid w:val="00CE3A39"/>
    <w:rsid w:val="00CE3F11"/>
    <w:rsid w:val="00CE4362"/>
    <w:rsid w:val="00CE4488"/>
    <w:rsid w:val="00CE458B"/>
    <w:rsid w:val="00CE47DC"/>
    <w:rsid w:val="00CE4FEB"/>
    <w:rsid w:val="00CE54FB"/>
    <w:rsid w:val="00CE5CB5"/>
    <w:rsid w:val="00CE604B"/>
    <w:rsid w:val="00CE632B"/>
    <w:rsid w:val="00CE665B"/>
    <w:rsid w:val="00CE69AE"/>
    <w:rsid w:val="00CE7188"/>
    <w:rsid w:val="00CE72DE"/>
    <w:rsid w:val="00CE7B4C"/>
    <w:rsid w:val="00CF0704"/>
    <w:rsid w:val="00CF1E78"/>
    <w:rsid w:val="00CF2988"/>
    <w:rsid w:val="00CF2D74"/>
    <w:rsid w:val="00CF30BC"/>
    <w:rsid w:val="00CF32ED"/>
    <w:rsid w:val="00CF35B7"/>
    <w:rsid w:val="00CF3772"/>
    <w:rsid w:val="00CF37D6"/>
    <w:rsid w:val="00CF3B43"/>
    <w:rsid w:val="00CF3F05"/>
    <w:rsid w:val="00CF4682"/>
    <w:rsid w:val="00CF4826"/>
    <w:rsid w:val="00CF48B7"/>
    <w:rsid w:val="00CF4BF3"/>
    <w:rsid w:val="00CF57C1"/>
    <w:rsid w:val="00CF58A6"/>
    <w:rsid w:val="00CF5E18"/>
    <w:rsid w:val="00CF63FD"/>
    <w:rsid w:val="00CF69EC"/>
    <w:rsid w:val="00CF6A3E"/>
    <w:rsid w:val="00CF6DA9"/>
    <w:rsid w:val="00CF7623"/>
    <w:rsid w:val="00CF7AAA"/>
    <w:rsid w:val="00CF7E20"/>
    <w:rsid w:val="00D0007E"/>
    <w:rsid w:val="00D006DB"/>
    <w:rsid w:val="00D008E0"/>
    <w:rsid w:val="00D00B52"/>
    <w:rsid w:val="00D00CA5"/>
    <w:rsid w:val="00D012A4"/>
    <w:rsid w:val="00D01535"/>
    <w:rsid w:val="00D01BEE"/>
    <w:rsid w:val="00D02481"/>
    <w:rsid w:val="00D02635"/>
    <w:rsid w:val="00D02760"/>
    <w:rsid w:val="00D03120"/>
    <w:rsid w:val="00D03149"/>
    <w:rsid w:val="00D03155"/>
    <w:rsid w:val="00D0358F"/>
    <w:rsid w:val="00D036C8"/>
    <w:rsid w:val="00D03C0E"/>
    <w:rsid w:val="00D03E28"/>
    <w:rsid w:val="00D040DB"/>
    <w:rsid w:val="00D04334"/>
    <w:rsid w:val="00D04A2B"/>
    <w:rsid w:val="00D04F73"/>
    <w:rsid w:val="00D05569"/>
    <w:rsid w:val="00D05A0C"/>
    <w:rsid w:val="00D05D3F"/>
    <w:rsid w:val="00D05DC4"/>
    <w:rsid w:val="00D05DCC"/>
    <w:rsid w:val="00D0621A"/>
    <w:rsid w:val="00D104B4"/>
    <w:rsid w:val="00D10519"/>
    <w:rsid w:val="00D107BA"/>
    <w:rsid w:val="00D108CA"/>
    <w:rsid w:val="00D10B2C"/>
    <w:rsid w:val="00D11340"/>
    <w:rsid w:val="00D11627"/>
    <w:rsid w:val="00D116DD"/>
    <w:rsid w:val="00D1177E"/>
    <w:rsid w:val="00D11EF2"/>
    <w:rsid w:val="00D1201D"/>
    <w:rsid w:val="00D120C3"/>
    <w:rsid w:val="00D121DD"/>
    <w:rsid w:val="00D1230E"/>
    <w:rsid w:val="00D12B99"/>
    <w:rsid w:val="00D1317E"/>
    <w:rsid w:val="00D13554"/>
    <w:rsid w:val="00D13A1B"/>
    <w:rsid w:val="00D13DB2"/>
    <w:rsid w:val="00D13F3D"/>
    <w:rsid w:val="00D14096"/>
    <w:rsid w:val="00D14342"/>
    <w:rsid w:val="00D1436C"/>
    <w:rsid w:val="00D14723"/>
    <w:rsid w:val="00D14DC5"/>
    <w:rsid w:val="00D1517A"/>
    <w:rsid w:val="00D15710"/>
    <w:rsid w:val="00D15961"/>
    <w:rsid w:val="00D15ACF"/>
    <w:rsid w:val="00D15F37"/>
    <w:rsid w:val="00D15FE1"/>
    <w:rsid w:val="00D161FF"/>
    <w:rsid w:val="00D163B2"/>
    <w:rsid w:val="00D16403"/>
    <w:rsid w:val="00D17DFC"/>
    <w:rsid w:val="00D17F8F"/>
    <w:rsid w:val="00D207A4"/>
    <w:rsid w:val="00D2087A"/>
    <w:rsid w:val="00D209F6"/>
    <w:rsid w:val="00D21291"/>
    <w:rsid w:val="00D21397"/>
    <w:rsid w:val="00D2148A"/>
    <w:rsid w:val="00D219B2"/>
    <w:rsid w:val="00D21A6E"/>
    <w:rsid w:val="00D21E10"/>
    <w:rsid w:val="00D22097"/>
    <w:rsid w:val="00D226CB"/>
    <w:rsid w:val="00D228C4"/>
    <w:rsid w:val="00D22E0B"/>
    <w:rsid w:val="00D234B3"/>
    <w:rsid w:val="00D24F11"/>
    <w:rsid w:val="00D25003"/>
    <w:rsid w:val="00D25D3D"/>
    <w:rsid w:val="00D25EA1"/>
    <w:rsid w:val="00D2691E"/>
    <w:rsid w:val="00D26CD3"/>
    <w:rsid w:val="00D26D96"/>
    <w:rsid w:val="00D271BE"/>
    <w:rsid w:val="00D27A17"/>
    <w:rsid w:val="00D27A93"/>
    <w:rsid w:val="00D27FB8"/>
    <w:rsid w:val="00D304A8"/>
    <w:rsid w:val="00D30B16"/>
    <w:rsid w:val="00D30EEF"/>
    <w:rsid w:val="00D31118"/>
    <w:rsid w:val="00D317B1"/>
    <w:rsid w:val="00D31DB8"/>
    <w:rsid w:val="00D31E95"/>
    <w:rsid w:val="00D3256B"/>
    <w:rsid w:val="00D3283D"/>
    <w:rsid w:val="00D32A21"/>
    <w:rsid w:val="00D33297"/>
    <w:rsid w:val="00D33A16"/>
    <w:rsid w:val="00D33BF5"/>
    <w:rsid w:val="00D3406E"/>
    <w:rsid w:val="00D34664"/>
    <w:rsid w:val="00D34A33"/>
    <w:rsid w:val="00D34DBA"/>
    <w:rsid w:val="00D3532C"/>
    <w:rsid w:val="00D35443"/>
    <w:rsid w:val="00D358E8"/>
    <w:rsid w:val="00D35A0D"/>
    <w:rsid w:val="00D36678"/>
    <w:rsid w:val="00D366E7"/>
    <w:rsid w:val="00D36795"/>
    <w:rsid w:val="00D36B4E"/>
    <w:rsid w:val="00D36F39"/>
    <w:rsid w:val="00D36F71"/>
    <w:rsid w:val="00D37432"/>
    <w:rsid w:val="00D37F3D"/>
    <w:rsid w:val="00D40A3E"/>
    <w:rsid w:val="00D40F6E"/>
    <w:rsid w:val="00D41A36"/>
    <w:rsid w:val="00D41BD0"/>
    <w:rsid w:val="00D41C01"/>
    <w:rsid w:val="00D42656"/>
    <w:rsid w:val="00D42C87"/>
    <w:rsid w:val="00D430FC"/>
    <w:rsid w:val="00D43211"/>
    <w:rsid w:val="00D44218"/>
    <w:rsid w:val="00D44960"/>
    <w:rsid w:val="00D44DC8"/>
    <w:rsid w:val="00D450CC"/>
    <w:rsid w:val="00D4590F"/>
    <w:rsid w:val="00D45D52"/>
    <w:rsid w:val="00D45E58"/>
    <w:rsid w:val="00D46340"/>
    <w:rsid w:val="00D467A2"/>
    <w:rsid w:val="00D46921"/>
    <w:rsid w:val="00D46BFB"/>
    <w:rsid w:val="00D46D14"/>
    <w:rsid w:val="00D46DAB"/>
    <w:rsid w:val="00D46F99"/>
    <w:rsid w:val="00D4737E"/>
    <w:rsid w:val="00D473D5"/>
    <w:rsid w:val="00D47801"/>
    <w:rsid w:val="00D4799A"/>
    <w:rsid w:val="00D47EDE"/>
    <w:rsid w:val="00D5058A"/>
    <w:rsid w:val="00D50604"/>
    <w:rsid w:val="00D51118"/>
    <w:rsid w:val="00D5117A"/>
    <w:rsid w:val="00D517C3"/>
    <w:rsid w:val="00D519EF"/>
    <w:rsid w:val="00D51A28"/>
    <w:rsid w:val="00D51D62"/>
    <w:rsid w:val="00D51EDE"/>
    <w:rsid w:val="00D51F5B"/>
    <w:rsid w:val="00D5202F"/>
    <w:rsid w:val="00D520E9"/>
    <w:rsid w:val="00D52521"/>
    <w:rsid w:val="00D52673"/>
    <w:rsid w:val="00D526E0"/>
    <w:rsid w:val="00D52704"/>
    <w:rsid w:val="00D5283C"/>
    <w:rsid w:val="00D52C27"/>
    <w:rsid w:val="00D52D8F"/>
    <w:rsid w:val="00D52DA3"/>
    <w:rsid w:val="00D53208"/>
    <w:rsid w:val="00D5356B"/>
    <w:rsid w:val="00D53E2B"/>
    <w:rsid w:val="00D53FF2"/>
    <w:rsid w:val="00D549C0"/>
    <w:rsid w:val="00D54B5E"/>
    <w:rsid w:val="00D54D72"/>
    <w:rsid w:val="00D54E73"/>
    <w:rsid w:val="00D55109"/>
    <w:rsid w:val="00D5510F"/>
    <w:rsid w:val="00D55179"/>
    <w:rsid w:val="00D5522A"/>
    <w:rsid w:val="00D55CAC"/>
    <w:rsid w:val="00D55EDF"/>
    <w:rsid w:val="00D5615B"/>
    <w:rsid w:val="00D5740A"/>
    <w:rsid w:val="00D57569"/>
    <w:rsid w:val="00D576AD"/>
    <w:rsid w:val="00D57F40"/>
    <w:rsid w:val="00D606E5"/>
    <w:rsid w:val="00D60B19"/>
    <w:rsid w:val="00D60B8E"/>
    <w:rsid w:val="00D60C9E"/>
    <w:rsid w:val="00D60E13"/>
    <w:rsid w:val="00D61697"/>
    <w:rsid w:val="00D625CB"/>
    <w:rsid w:val="00D6306C"/>
    <w:rsid w:val="00D6345A"/>
    <w:rsid w:val="00D63CAC"/>
    <w:rsid w:val="00D63D88"/>
    <w:rsid w:val="00D63DC4"/>
    <w:rsid w:val="00D64282"/>
    <w:rsid w:val="00D6430E"/>
    <w:rsid w:val="00D64324"/>
    <w:rsid w:val="00D65438"/>
    <w:rsid w:val="00D6564C"/>
    <w:rsid w:val="00D65F66"/>
    <w:rsid w:val="00D66129"/>
    <w:rsid w:val="00D66287"/>
    <w:rsid w:val="00D66951"/>
    <w:rsid w:val="00D669B7"/>
    <w:rsid w:val="00D66A00"/>
    <w:rsid w:val="00D674F5"/>
    <w:rsid w:val="00D67BA3"/>
    <w:rsid w:val="00D67FE8"/>
    <w:rsid w:val="00D70368"/>
    <w:rsid w:val="00D70461"/>
    <w:rsid w:val="00D7065C"/>
    <w:rsid w:val="00D70F62"/>
    <w:rsid w:val="00D70FBB"/>
    <w:rsid w:val="00D71245"/>
    <w:rsid w:val="00D71348"/>
    <w:rsid w:val="00D72631"/>
    <w:rsid w:val="00D72908"/>
    <w:rsid w:val="00D72CA9"/>
    <w:rsid w:val="00D72F5D"/>
    <w:rsid w:val="00D735F5"/>
    <w:rsid w:val="00D738DB"/>
    <w:rsid w:val="00D739F7"/>
    <w:rsid w:val="00D748B0"/>
    <w:rsid w:val="00D752EB"/>
    <w:rsid w:val="00D753AE"/>
    <w:rsid w:val="00D7553D"/>
    <w:rsid w:val="00D75741"/>
    <w:rsid w:val="00D7583C"/>
    <w:rsid w:val="00D75895"/>
    <w:rsid w:val="00D76773"/>
    <w:rsid w:val="00D76779"/>
    <w:rsid w:val="00D76807"/>
    <w:rsid w:val="00D7778A"/>
    <w:rsid w:val="00D77DB8"/>
    <w:rsid w:val="00D80128"/>
    <w:rsid w:val="00D80448"/>
    <w:rsid w:val="00D80A69"/>
    <w:rsid w:val="00D8141F"/>
    <w:rsid w:val="00D81687"/>
    <w:rsid w:val="00D81834"/>
    <w:rsid w:val="00D81CA9"/>
    <w:rsid w:val="00D826B9"/>
    <w:rsid w:val="00D82A1F"/>
    <w:rsid w:val="00D82A5C"/>
    <w:rsid w:val="00D82B2C"/>
    <w:rsid w:val="00D82E5D"/>
    <w:rsid w:val="00D82F74"/>
    <w:rsid w:val="00D8393B"/>
    <w:rsid w:val="00D83D23"/>
    <w:rsid w:val="00D83F90"/>
    <w:rsid w:val="00D83FBD"/>
    <w:rsid w:val="00D84153"/>
    <w:rsid w:val="00D8432E"/>
    <w:rsid w:val="00D856A9"/>
    <w:rsid w:val="00D85759"/>
    <w:rsid w:val="00D8586A"/>
    <w:rsid w:val="00D86195"/>
    <w:rsid w:val="00D861DE"/>
    <w:rsid w:val="00D86C34"/>
    <w:rsid w:val="00D87063"/>
    <w:rsid w:val="00D87C75"/>
    <w:rsid w:val="00D87DC8"/>
    <w:rsid w:val="00D9075E"/>
    <w:rsid w:val="00D908F0"/>
    <w:rsid w:val="00D90D9C"/>
    <w:rsid w:val="00D91A18"/>
    <w:rsid w:val="00D924A0"/>
    <w:rsid w:val="00D92ACE"/>
    <w:rsid w:val="00D92E47"/>
    <w:rsid w:val="00D93A1A"/>
    <w:rsid w:val="00D93CC0"/>
    <w:rsid w:val="00D94366"/>
    <w:rsid w:val="00D94908"/>
    <w:rsid w:val="00D95046"/>
    <w:rsid w:val="00D95A06"/>
    <w:rsid w:val="00D9682D"/>
    <w:rsid w:val="00D975B7"/>
    <w:rsid w:val="00D975E3"/>
    <w:rsid w:val="00D97CC5"/>
    <w:rsid w:val="00DA03FE"/>
    <w:rsid w:val="00DA0844"/>
    <w:rsid w:val="00DA0ADD"/>
    <w:rsid w:val="00DA1CE7"/>
    <w:rsid w:val="00DA1ED4"/>
    <w:rsid w:val="00DA2036"/>
    <w:rsid w:val="00DA22AA"/>
    <w:rsid w:val="00DA232D"/>
    <w:rsid w:val="00DA2EBE"/>
    <w:rsid w:val="00DA2F5E"/>
    <w:rsid w:val="00DA32CC"/>
    <w:rsid w:val="00DA3830"/>
    <w:rsid w:val="00DA3BA0"/>
    <w:rsid w:val="00DA3C7D"/>
    <w:rsid w:val="00DA40E7"/>
    <w:rsid w:val="00DA447A"/>
    <w:rsid w:val="00DA4600"/>
    <w:rsid w:val="00DA4EC8"/>
    <w:rsid w:val="00DA56A2"/>
    <w:rsid w:val="00DA5813"/>
    <w:rsid w:val="00DA583D"/>
    <w:rsid w:val="00DA5D79"/>
    <w:rsid w:val="00DA5E66"/>
    <w:rsid w:val="00DA60A2"/>
    <w:rsid w:val="00DA61AB"/>
    <w:rsid w:val="00DA676B"/>
    <w:rsid w:val="00DA6EF4"/>
    <w:rsid w:val="00DA708B"/>
    <w:rsid w:val="00DA75BA"/>
    <w:rsid w:val="00DA765E"/>
    <w:rsid w:val="00DB0229"/>
    <w:rsid w:val="00DB05B0"/>
    <w:rsid w:val="00DB0CDA"/>
    <w:rsid w:val="00DB161D"/>
    <w:rsid w:val="00DB1794"/>
    <w:rsid w:val="00DB1C82"/>
    <w:rsid w:val="00DB1D3C"/>
    <w:rsid w:val="00DB1E60"/>
    <w:rsid w:val="00DB1EAB"/>
    <w:rsid w:val="00DB21A8"/>
    <w:rsid w:val="00DB27A3"/>
    <w:rsid w:val="00DB2A51"/>
    <w:rsid w:val="00DB2D27"/>
    <w:rsid w:val="00DB327C"/>
    <w:rsid w:val="00DB372D"/>
    <w:rsid w:val="00DB38C1"/>
    <w:rsid w:val="00DB3914"/>
    <w:rsid w:val="00DB4BD9"/>
    <w:rsid w:val="00DB4BEA"/>
    <w:rsid w:val="00DB5101"/>
    <w:rsid w:val="00DB65D2"/>
    <w:rsid w:val="00DB7000"/>
    <w:rsid w:val="00DB71E0"/>
    <w:rsid w:val="00DB7CDC"/>
    <w:rsid w:val="00DC0330"/>
    <w:rsid w:val="00DC06AF"/>
    <w:rsid w:val="00DC1309"/>
    <w:rsid w:val="00DC13FC"/>
    <w:rsid w:val="00DC1C56"/>
    <w:rsid w:val="00DC1D60"/>
    <w:rsid w:val="00DC3153"/>
    <w:rsid w:val="00DC34D5"/>
    <w:rsid w:val="00DC366F"/>
    <w:rsid w:val="00DC372C"/>
    <w:rsid w:val="00DC398D"/>
    <w:rsid w:val="00DC453D"/>
    <w:rsid w:val="00DC45F6"/>
    <w:rsid w:val="00DC4B2C"/>
    <w:rsid w:val="00DC5638"/>
    <w:rsid w:val="00DC5881"/>
    <w:rsid w:val="00DC5C7A"/>
    <w:rsid w:val="00DC607C"/>
    <w:rsid w:val="00DC6595"/>
    <w:rsid w:val="00DC6738"/>
    <w:rsid w:val="00DC6ABC"/>
    <w:rsid w:val="00DC6D59"/>
    <w:rsid w:val="00DC7122"/>
    <w:rsid w:val="00DC738D"/>
    <w:rsid w:val="00DC764C"/>
    <w:rsid w:val="00DC771B"/>
    <w:rsid w:val="00DD011F"/>
    <w:rsid w:val="00DD0641"/>
    <w:rsid w:val="00DD07F7"/>
    <w:rsid w:val="00DD0E77"/>
    <w:rsid w:val="00DD135A"/>
    <w:rsid w:val="00DD214E"/>
    <w:rsid w:val="00DD21EF"/>
    <w:rsid w:val="00DD25F7"/>
    <w:rsid w:val="00DD2A22"/>
    <w:rsid w:val="00DD3312"/>
    <w:rsid w:val="00DD3501"/>
    <w:rsid w:val="00DD3A9B"/>
    <w:rsid w:val="00DD3AEF"/>
    <w:rsid w:val="00DD3D49"/>
    <w:rsid w:val="00DD3EB6"/>
    <w:rsid w:val="00DD3F1D"/>
    <w:rsid w:val="00DD3FA1"/>
    <w:rsid w:val="00DD3FC2"/>
    <w:rsid w:val="00DD469C"/>
    <w:rsid w:val="00DD4AF5"/>
    <w:rsid w:val="00DD4B0F"/>
    <w:rsid w:val="00DD511F"/>
    <w:rsid w:val="00DD5727"/>
    <w:rsid w:val="00DD5819"/>
    <w:rsid w:val="00DD5FFD"/>
    <w:rsid w:val="00DD69AA"/>
    <w:rsid w:val="00DD754B"/>
    <w:rsid w:val="00DD757A"/>
    <w:rsid w:val="00DD793B"/>
    <w:rsid w:val="00DD7BE7"/>
    <w:rsid w:val="00DD7E44"/>
    <w:rsid w:val="00DD7F6C"/>
    <w:rsid w:val="00DE00A2"/>
    <w:rsid w:val="00DE0567"/>
    <w:rsid w:val="00DE07D9"/>
    <w:rsid w:val="00DE1166"/>
    <w:rsid w:val="00DE127D"/>
    <w:rsid w:val="00DE194A"/>
    <w:rsid w:val="00DE1E31"/>
    <w:rsid w:val="00DE20C2"/>
    <w:rsid w:val="00DE2872"/>
    <w:rsid w:val="00DE2B76"/>
    <w:rsid w:val="00DE2CAF"/>
    <w:rsid w:val="00DE2F57"/>
    <w:rsid w:val="00DE33CD"/>
    <w:rsid w:val="00DE3935"/>
    <w:rsid w:val="00DE4638"/>
    <w:rsid w:val="00DE47B1"/>
    <w:rsid w:val="00DE4EF6"/>
    <w:rsid w:val="00DE5050"/>
    <w:rsid w:val="00DE5403"/>
    <w:rsid w:val="00DE5493"/>
    <w:rsid w:val="00DE569C"/>
    <w:rsid w:val="00DE5EE6"/>
    <w:rsid w:val="00DE60FF"/>
    <w:rsid w:val="00DE6782"/>
    <w:rsid w:val="00DE67E1"/>
    <w:rsid w:val="00DE6B90"/>
    <w:rsid w:val="00DE6DF7"/>
    <w:rsid w:val="00DE6E02"/>
    <w:rsid w:val="00DE7309"/>
    <w:rsid w:val="00DE7865"/>
    <w:rsid w:val="00DE7B8A"/>
    <w:rsid w:val="00DF0662"/>
    <w:rsid w:val="00DF0AEA"/>
    <w:rsid w:val="00DF0D33"/>
    <w:rsid w:val="00DF1287"/>
    <w:rsid w:val="00DF1419"/>
    <w:rsid w:val="00DF145B"/>
    <w:rsid w:val="00DF20AE"/>
    <w:rsid w:val="00DF2442"/>
    <w:rsid w:val="00DF295C"/>
    <w:rsid w:val="00DF2F96"/>
    <w:rsid w:val="00DF3379"/>
    <w:rsid w:val="00DF34BE"/>
    <w:rsid w:val="00DF34FE"/>
    <w:rsid w:val="00DF3C97"/>
    <w:rsid w:val="00DF4515"/>
    <w:rsid w:val="00DF495E"/>
    <w:rsid w:val="00DF497D"/>
    <w:rsid w:val="00DF5243"/>
    <w:rsid w:val="00DF533B"/>
    <w:rsid w:val="00DF53E4"/>
    <w:rsid w:val="00DF5783"/>
    <w:rsid w:val="00DF5785"/>
    <w:rsid w:val="00DF5F7C"/>
    <w:rsid w:val="00DF6AAD"/>
    <w:rsid w:val="00DF76B7"/>
    <w:rsid w:val="00DF7F1E"/>
    <w:rsid w:val="00E0034B"/>
    <w:rsid w:val="00E006F2"/>
    <w:rsid w:val="00E0096C"/>
    <w:rsid w:val="00E01586"/>
    <w:rsid w:val="00E0160E"/>
    <w:rsid w:val="00E016E0"/>
    <w:rsid w:val="00E01A45"/>
    <w:rsid w:val="00E01C47"/>
    <w:rsid w:val="00E020E6"/>
    <w:rsid w:val="00E02461"/>
    <w:rsid w:val="00E02AFB"/>
    <w:rsid w:val="00E02E19"/>
    <w:rsid w:val="00E0330C"/>
    <w:rsid w:val="00E03608"/>
    <w:rsid w:val="00E037DF"/>
    <w:rsid w:val="00E04453"/>
    <w:rsid w:val="00E04B40"/>
    <w:rsid w:val="00E04B44"/>
    <w:rsid w:val="00E05205"/>
    <w:rsid w:val="00E052F0"/>
    <w:rsid w:val="00E05649"/>
    <w:rsid w:val="00E05AAD"/>
    <w:rsid w:val="00E05B97"/>
    <w:rsid w:val="00E05DC1"/>
    <w:rsid w:val="00E063C6"/>
    <w:rsid w:val="00E06900"/>
    <w:rsid w:val="00E0696C"/>
    <w:rsid w:val="00E06EC8"/>
    <w:rsid w:val="00E070C8"/>
    <w:rsid w:val="00E074C7"/>
    <w:rsid w:val="00E07758"/>
    <w:rsid w:val="00E10499"/>
    <w:rsid w:val="00E104A9"/>
    <w:rsid w:val="00E10CB7"/>
    <w:rsid w:val="00E1137B"/>
    <w:rsid w:val="00E114E8"/>
    <w:rsid w:val="00E11ABA"/>
    <w:rsid w:val="00E11C0C"/>
    <w:rsid w:val="00E11F0F"/>
    <w:rsid w:val="00E11FD8"/>
    <w:rsid w:val="00E122CD"/>
    <w:rsid w:val="00E12C16"/>
    <w:rsid w:val="00E131D4"/>
    <w:rsid w:val="00E13460"/>
    <w:rsid w:val="00E13537"/>
    <w:rsid w:val="00E13C26"/>
    <w:rsid w:val="00E1465C"/>
    <w:rsid w:val="00E1487C"/>
    <w:rsid w:val="00E14B17"/>
    <w:rsid w:val="00E14EA8"/>
    <w:rsid w:val="00E1504B"/>
    <w:rsid w:val="00E1538C"/>
    <w:rsid w:val="00E15DE1"/>
    <w:rsid w:val="00E16396"/>
    <w:rsid w:val="00E164C2"/>
    <w:rsid w:val="00E168C5"/>
    <w:rsid w:val="00E16927"/>
    <w:rsid w:val="00E16C22"/>
    <w:rsid w:val="00E16E48"/>
    <w:rsid w:val="00E1753A"/>
    <w:rsid w:val="00E17AE5"/>
    <w:rsid w:val="00E17E0A"/>
    <w:rsid w:val="00E20274"/>
    <w:rsid w:val="00E20507"/>
    <w:rsid w:val="00E205B0"/>
    <w:rsid w:val="00E209B6"/>
    <w:rsid w:val="00E20E52"/>
    <w:rsid w:val="00E210CD"/>
    <w:rsid w:val="00E21369"/>
    <w:rsid w:val="00E21A53"/>
    <w:rsid w:val="00E22157"/>
    <w:rsid w:val="00E221E2"/>
    <w:rsid w:val="00E224DF"/>
    <w:rsid w:val="00E225C9"/>
    <w:rsid w:val="00E225E6"/>
    <w:rsid w:val="00E22D5D"/>
    <w:rsid w:val="00E22F72"/>
    <w:rsid w:val="00E23043"/>
    <w:rsid w:val="00E23375"/>
    <w:rsid w:val="00E24296"/>
    <w:rsid w:val="00E242DD"/>
    <w:rsid w:val="00E245B3"/>
    <w:rsid w:val="00E2472C"/>
    <w:rsid w:val="00E24ED5"/>
    <w:rsid w:val="00E251FB"/>
    <w:rsid w:val="00E2568D"/>
    <w:rsid w:val="00E2596D"/>
    <w:rsid w:val="00E25F9D"/>
    <w:rsid w:val="00E26860"/>
    <w:rsid w:val="00E26C74"/>
    <w:rsid w:val="00E271E0"/>
    <w:rsid w:val="00E276B2"/>
    <w:rsid w:val="00E276E6"/>
    <w:rsid w:val="00E27A67"/>
    <w:rsid w:val="00E27A8D"/>
    <w:rsid w:val="00E27BC7"/>
    <w:rsid w:val="00E27E9A"/>
    <w:rsid w:val="00E30046"/>
    <w:rsid w:val="00E3011B"/>
    <w:rsid w:val="00E30820"/>
    <w:rsid w:val="00E309E7"/>
    <w:rsid w:val="00E30E75"/>
    <w:rsid w:val="00E3116C"/>
    <w:rsid w:val="00E3147F"/>
    <w:rsid w:val="00E31637"/>
    <w:rsid w:val="00E317AC"/>
    <w:rsid w:val="00E31E3B"/>
    <w:rsid w:val="00E31F17"/>
    <w:rsid w:val="00E326E6"/>
    <w:rsid w:val="00E32BBC"/>
    <w:rsid w:val="00E330C5"/>
    <w:rsid w:val="00E33910"/>
    <w:rsid w:val="00E341F4"/>
    <w:rsid w:val="00E344CC"/>
    <w:rsid w:val="00E34565"/>
    <w:rsid w:val="00E345EB"/>
    <w:rsid w:val="00E34649"/>
    <w:rsid w:val="00E346C4"/>
    <w:rsid w:val="00E34961"/>
    <w:rsid w:val="00E34B71"/>
    <w:rsid w:val="00E34C98"/>
    <w:rsid w:val="00E3504D"/>
    <w:rsid w:val="00E35705"/>
    <w:rsid w:val="00E35A6B"/>
    <w:rsid w:val="00E3617B"/>
    <w:rsid w:val="00E36321"/>
    <w:rsid w:val="00E36494"/>
    <w:rsid w:val="00E37065"/>
    <w:rsid w:val="00E37235"/>
    <w:rsid w:val="00E37A2A"/>
    <w:rsid w:val="00E37FC2"/>
    <w:rsid w:val="00E40441"/>
    <w:rsid w:val="00E40AC4"/>
    <w:rsid w:val="00E41683"/>
    <w:rsid w:val="00E41741"/>
    <w:rsid w:val="00E41F4B"/>
    <w:rsid w:val="00E41F7C"/>
    <w:rsid w:val="00E4209E"/>
    <w:rsid w:val="00E4332D"/>
    <w:rsid w:val="00E43340"/>
    <w:rsid w:val="00E433AE"/>
    <w:rsid w:val="00E43616"/>
    <w:rsid w:val="00E43EE0"/>
    <w:rsid w:val="00E44FEF"/>
    <w:rsid w:val="00E45598"/>
    <w:rsid w:val="00E4601B"/>
    <w:rsid w:val="00E464B7"/>
    <w:rsid w:val="00E4677F"/>
    <w:rsid w:val="00E468A8"/>
    <w:rsid w:val="00E46995"/>
    <w:rsid w:val="00E46B7F"/>
    <w:rsid w:val="00E46BB4"/>
    <w:rsid w:val="00E46C22"/>
    <w:rsid w:val="00E47193"/>
    <w:rsid w:val="00E47436"/>
    <w:rsid w:val="00E477F9"/>
    <w:rsid w:val="00E47AC1"/>
    <w:rsid w:val="00E47F2A"/>
    <w:rsid w:val="00E47F66"/>
    <w:rsid w:val="00E50CB2"/>
    <w:rsid w:val="00E50CD4"/>
    <w:rsid w:val="00E50CF4"/>
    <w:rsid w:val="00E51107"/>
    <w:rsid w:val="00E512AC"/>
    <w:rsid w:val="00E519E3"/>
    <w:rsid w:val="00E51ABF"/>
    <w:rsid w:val="00E527FF"/>
    <w:rsid w:val="00E52CE2"/>
    <w:rsid w:val="00E52D13"/>
    <w:rsid w:val="00E52EF6"/>
    <w:rsid w:val="00E52F84"/>
    <w:rsid w:val="00E53626"/>
    <w:rsid w:val="00E53981"/>
    <w:rsid w:val="00E53A16"/>
    <w:rsid w:val="00E53B74"/>
    <w:rsid w:val="00E542A9"/>
    <w:rsid w:val="00E54933"/>
    <w:rsid w:val="00E549FC"/>
    <w:rsid w:val="00E55125"/>
    <w:rsid w:val="00E551A5"/>
    <w:rsid w:val="00E55771"/>
    <w:rsid w:val="00E5595A"/>
    <w:rsid w:val="00E55A0C"/>
    <w:rsid w:val="00E55A5A"/>
    <w:rsid w:val="00E55E0E"/>
    <w:rsid w:val="00E561B0"/>
    <w:rsid w:val="00E5644C"/>
    <w:rsid w:val="00E56D47"/>
    <w:rsid w:val="00E5756E"/>
    <w:rsid w:val="00E57963"/>
    <w:rsid w:val="00E579C7"/>
    <w:rsid w:val="00E57B3F"/>
    <w:rsid w:val="00E57B7B"/>
    <w:rsid w:val="00E60140"/>
    <w:rsid w:val="00E60469"/>
    <w:rsid w:val="00E60D60"/>
    <w:rsid w:val="00E60ED6"/>
    <w:rsid w:val="00E61446"/>
    <w:rsid w:val="00E614D6"/>
    <w:rsid w:val="00E618E8"/>
    <w:rsid w:val="00E61A95"/>
    <w:rsid w:val="00E61D2E"/>
    <w:rsid w:val="00E621A4"/>
    <w:rsid w:val="00E62447"/>
    <w:rsid w:val="00E626FC"/>
    <w:rsid w:val="00E62DDE"/>
    <w:rsid w:val="00E633CC"/>
    <w:rsid w:val="00E63E95"/>
    <w:rsid w:val="00E64459"/>
    <w:rsid w:val="00E64804"/>
    <w:rsid w:val="00E64A17"/>
    <w:rsid w:val="00E65AEB"/>
    <w:rsid w:val="00E66444"/>
    <w:rsid w:val="00E67220"/>
    <w:rsid w:val="00E67AC4"/>
    <w:rsid w:val="00E67C90"/>
    <w:rsid w:val="00E67D2B"/>
    <w:rsid w:val="00E67E33"/>
    <w:rsid w:val="00E67FA2"/>
    <w:rsid w:val="00E70C86"/>
    <w:rsid w:val="00E712BE"/>
    <w:rsid w:val="00E71F7D"/>
    <w:rsid w:val="00E7205E"/>
    <w:rsid w:val="00E72403"/>
    <w:rsid w:val="00E7240E"/>
    <w:rsid w:val="00E727EE"/>
    <w:rsid w:val="00E72B66"/>
    <w:rsid w:val="00E72CAB"/>
    <w:rsid w:val="00E72DF4"/>
    <w:rsid w:val="00E7305E"/>
    <w:rsid w:val="00E731BE"/>
    <w:rsid w:val="00E73307"/>
    <w:rsid w:val="00E733CC"/>
    <w:rsid w:val="00E734F1"/>
    <w:rsid w:val="00E7386D"/>
    <w:rsid w:val="00E738FC"/>
    <w:rsid w:val="00E7390F"/>
    <w:rsid w:val="00E73984"/>
    <w:rsid w:val="00E74183"/>
    <w:rsid w:val="00E747A3"/>
    <w:rsid w:val="00E74B1D"/>
    <w:rsid w:val="00E74B9F"/>
    <w:rsid w:val="00E74E9C"/>
    <w:rsid w:val="00E758F6"/>
    <w:rsid w:val="00E75B7C"/>
    <w:rsid w:val="00E75CA1"/>
    <w:rsid w:val="00E75D2C"/>
    <w:rsid w:val="00E7629B"/>
    <w:rsid w:val="00E76337"/>
    <w:rsid w:val="00E767B7"/>
    <w:rsid w:val="00E76D5C"/>
    <w:rsid w:val="00E76D84"/>
    <w:rsid w:val="00E7721B"/>
    <w:rsid w:val="00E772AB"/>
    <w:rsid w:val="00E801FA"/>
    <w:rsid w:val="00E80EC4"/>
    <w:rsid w:val="00E80FB7"/>
    <w:rsid w:val="00E8112B"/>
    <w:rsid w:val="00E81D21"/>
    <w:rsid w:val="00E8255C"/>
    <w:rsid w:val="00E828B9"/>
    <w:rsid w:val="00E83359"/>
    <w:rsid w:val="00E8343A"/>
    <w:rsid w:val="00E83545"/>
    <w:rsid w:val="00E83C4F"/>
    <w:rsid w:val="00E83F3E"/>
    <w:rsid w:val="00E84A75"/>
    <w:rsid w:val="00E84AAD"/>
    <w:rsid w:val="00E84EAC"/>
    <w:rsid w:val="00E84F0F"/>
    <w:rsid w:val="00E854BD"/>
    <w:rsid w:val="00E855A2"/>
    <w:rsid w:val="00E85723"/>
    <w:rsid w:val="00E857BD"/>
    <w:rsid w:val="00E859CB"/>
    <w:rsid w:val="00E85BFE"/>
    <w:rsid w:val="00E864F4"/>
    <w:rsid w:val="00E8693F"/>
    <w:rsid w:val="00E86AD1"/>
    <w:rsid w:val="00E870BD"/>
    <w:rsid w:val="00E87A90"/>
    <w:rsid w:val="00E90774"/>
    <w:rsid w:val="00E908A5"/>
    <w:rsid w:val="00E90D0F"/>
    <w:rsid w:val="00E91B8B"/>
    <w:rsid w:val="00E91BF4"/>
    <w:rsid w:val="00E91D39"/>
    <w:rsid w:val="00E91E33"/>
    <w:rsid w:val="00E91FD5"/>
    <w:rsid w:val="00E9212E"/>
    <w:rsid w:val="00E9227C"/>
    <w:rsid w:val="00E922E1"/>
    <w:rsid w:val="00E93117"/>
    <w:rsid w:val="00E94208"/>
    <w:rsid w:val="00E944DC"/>
    <w:rsid w:val="00E94A98"/>
    <w:rsid w:val="00E94BE5"/>
    <w:rsid w:val="00E951B5"/>
    <w:rsid w:val="00E95419"/>
    <w:rsid w:val="00E956B1"/>
    <w:rsid w:val="00E95BED"/>
    <w:rsid w:val="00E95EB6"/>
    <w:rsid w:val="00E9604B"/>
    <w:rsid w:val="00E96164"/>
    <w:rsid w:val="00E9620D"/>
    <w:rsid w:val="00E962E1"/>
    <w:rsid w:val="00E963EB"/>
    <w:rsid w:val="00E96460"/>
    <w:rsid w:val="00E9719C"/>
    <w:rsid w:val="00E971E7"/>
    <w:rsid w:val="00E9720A"/>
    <w:rsid w:val="00E97699"/>
    <w:rsid w:val="00E9787E"/>
    <w:rsid w:val="00EA08D1"/>
    <w:rsid w:val="00EA0E3E"/>
    <w:rsid w:val="00EA150C"/>
    <w:rsid w:val="00EA25F9"/>
    <w:rsid w:val="00EA2F48"/>
    <w:rsid w:val="00EA3210"/>
    <w:rsid w:val="00EA368B"/>
    <w:rsid w:val="00EA37DE"/>
    <w:rsid w:val="00EA437A"/>
    <w:rsid w:val="00EA45DA"/>
    <w:rsid w:val="00EA46CC"/>
    <w:rsid w:val="00EA481C"/>
    <w:rsid w:val="00EA52F8"/>
    <w:rsid w:val="00EA54A4"/>
    <w:rsid w:val="00EA5825"/>
    <w:rsid w:val="00EA5BC4"/>
    <w:rsid w:val="00EA6D45"/>
    <w:rsid w:val="00EA78F0"/>
    <w:rsid w:val="00EA7BB1"/>
    <w:rsid w:val="00EA7FD7"/>
    <w:rsid w:val="00EB0738"/>
    <w:rsid w:val="00EB0A3F"/>
    <w:rsid w:val="00EB0B64"/>
    <w:rsid w:val="00EB10CD"/>
    <w:rsid w:val="00EB12CD"/>
    <w:rsid w:val="00EB1632"/>
    <w:rsid w:val="00EB196D"/>
    <w:rsid w:val="00EB1A95"/>
    <w:rsid w:val="00EB1CC2"/>
    <w:rsid w:val="00EB21BB"/>
    <w:rsid w:val="00EB337F"/>
    <w:rsid w:val="00EB36AD"/>
    <w:rsid w:val="00EB36E3"/>
    <w:rsid w:val="00EB40B4"/>
    <w:rsid w:val="00EB4130"/>
    <w:rsid w:val="00EB424E"/>
    <w:rsid w:val="00EB4991"/>
    <w:rsid w:val="00EB4C63"/>
    <w:rsid w:val="00EB51BD"/>
    <w:rsid w:val="00EB51FC"/>
    <w:rsid w:val="00EB58F0"/>
    <w:rsid w:val="00EB58F2"/>
    <w:rsid w:val="00EB603C"/>
    <w:rsid w:val="00EB6221"/>
    <w:rsid w:val="00EB6DB1"/>
    <w:rsid w:val="00EB75B1"/>
    <w:rsid w:val="00EB77AD"/>
    <w:rsid w:val="00EC022E"/>
    <w:rsid w:val="00EC0982"/>
    <w:rsid w:val="00EC0C06"/>
    <w:rsid w:val="00EC0D77"/>
    <w:rsid w:val="00EC0F00"/>
    <w:rsid w:val="00EC1138"/>
    <w:rsid w:val="00EC12EB"/>
    <w:rsid w:val="00EC1738"/>
    <w:rsid w:val="00EC1900"/>
    <w:rsid w:val="00EC1D5A"/>
    <w:rsid w:val="00EC22B7"/>
    <w:rsid w:val="00EC231D"/>
    <w:rsid w:val="00EC2502"/>
    <w:rsid w:val="00EC25E6"/>
    <w:rsid w:val="00EC2B11"/>
    <w:rsid w:val="00EC2FA3"/>
    <w:rsid w:val="00EC3A0C"/>
    <w:rsid w:val="00EC4071"/>
    <w:rsid w:val="00EC457D"/>
    <w:rsid w:val="00EC47DD"/>
    <w:rsid w:val="00EC4881"/>
    <w:rsid w:val="00EC50B2"/>
    <w:rsid w:val="00EC5313"/>
    <w:rsid w:val="00EC5472"/>
    <w:rsid w:val="00EC557A"/>
    <w:rsid w:val="00EC5E13"/>
    <w:rsid w:val="00EC5ED9"/>
    <w:rsid w:val="00EC5EE1"/>
    <w:rsid w:val="00EC60FF"/>
    <w:rsid w:val="00EC64DA"/>
    <w:rsid w:val="00EC655C"/>
    <w:rsid w:val="00EC6717"/>
    <w:rsid w:val="00EC6BEA"/>
    <w:rsid w:val="00EC7050"/>
    <w:rsid w:val="00EC71B0"/>
    <w:rsid w:val="00EC74DF"/>
    <w:rsid w:val="00EC7605"/>
    <w:rsid w:val="00EC7999"/>
    <w:rsid w:val="00ED002C"/>
    <w:rsid w:val="00ED0191"/>
    <w:rsid w:val="00ED0515"/>
    <w:rsid w:val="00ED0FB5"/>
    <w:rsid w:val="00ED13A6"/>
    <w:rsid w:val="00ED13FC"/>
    <w:rsid w:val="00ED1563"/>
    <w:rsid w:val="00ED175E"/>
    <w:rsid w:val="00ED1D94"/>
    <w:rsid w:val="00ED1DF9"/>
    <w:rsid w:val="00ED2FF7"/>
    <w:rsid w:val="00ED311E"/>
    <w:rsid w:val="00ED3265"/>
    <w:rsid w:val="00ED3410"/>
    <w:rsid w:val="00ED3524"/>
    <w:rsid w:val="00ED3611"/>
    <w:rsid w:val="00ED3718"/>
    <w:rsid w:val="00ED3922"/>
    <w:rsid w:val="00ED3D31"/>
    <w:rsid w:val="00ED3F15"/>
    <w:rsid w:val="00ED41BB"/>
    <w:rsid w:val="00ED4281"/>
    <w:rsid w:val="00ED4546"/>
    <w:rsid w:val="00ED4B3D"/>
    <w:rsid w:val="00ED5A60"/>
    <w:rsid w:val="00ED5F82"/>
    <w:rsid w:val="00ED6272"/>
    <w:rsid w:val="00ED67FE"/>
    <w:rsid w:val="00ED76E1"/>
    <w:rsid w:val="00ED792F"/>
    <w:rsid w:val="00ED7BF5"/>
    <w:rsid w:val="00ED7F0B"/>
    <w:rsid w:val="00EE01B5"/>
    <w:rsid w:val="00EE02CF"/>
    <w:rsid w:val="00EE039E"/>
    <w:rsid w:val="00EE03F3"/>
    <w:rsid w:val="00EE0FF3"/>
    <w:rsid w:val="00EE1696"/>
    <w:rsid w:val="00EE1AD5"/>
    <w:rsid w:val="00EE217E"/>
    <w:rsid w:val="00EE26FF"/>
    <w:rsid w:val="00EE38F2"/>
    <w:rsid w:val="00EE3BE2"/>
    <w:rsid w:val="00EE3D29"/>
    <w:rsid w:val="00EE3D7F"/>
    <w:rsid w:val="00EE3D87"/>
    <w:rsid w:val="00EE3F20"/>
    <w:rsid w:val="00EE421C"/>
    <w:rsid w:val="00EE484E"/>
    <w:rsid w:val="00EE4A83"/>
    <w:rsid w:val="00EE4D86"/>
    <w:rsid w:val="00EE6197"/>
    <w:rsid w:val="00EE6838"/>
    <w:rsid w:val="00EE6992"/>
    <w:rsid w:val="00EE6C20"/>
    <w:rsid w:val="00EE6E11"/>
    <w:rsid w:val="00EE7972"/>
    <w:rsid w:val="00EE7A50"/>
    <w:rsid w:val="00EE7E76"/>
    <w:rsid w:val="00EF0762"/>
    <w:rsid w:val="00EF0AE2"/>
    <w:rsid w:val="00EF0C04"/>
    <w:rsid w:val="00EF0DE9"/>
    <w:rsid w:val="00EF0DF8"/>
    <w:rsid w:val="00EF1637"/>
    <w:rsid w:val="00EF1AB7"/>
    <w:rsid w:val="00EF20F1"/>
    <w:rsid w:val="00EF2678"/>
    <w:rsid w:val="00EF26D2"/>
    <w:rsid w:val="00EF2F52"/>
    <w:rsid w:val="00EF3202"/>
    <w:rsid w:val="00EF389E"/>
    <w:rsid w:val="00EF3E21"/>
    <w:rsid w:val="00EF4052"/>
    <w:rsid w:val="00EF43C0"/>
    <w:rsid w:val="00EF43E1"/>
    <w:rsid w:val="00EF4980"/>
    <w:rsid w:val="00EF50E3"/>
    <w:rsid w:val="00EF57A2"/>
    <w:rsid w:val="00EF585D"/>
    <w:rsid w:val="00EF63BF"/>
    <w:rsid w:val="00EF6657"/>
    <w:rsid w:val="00EF6C12"/>
    <w:rsid w:val="00EF72C9"/>
    <w:rsid w:val="00F0019F"/>
    <w:rsid w:val="00F00583"/>
    <w:rsid w:val="00F00984"/>
    <w:rsid w:val="00F00E9A"/>
    <w:rsid w:val="00F012A3"/>
    <w:rsid w:val="00F01B99"/>
    <w:rsid w:val="00F023BC"/>
    <w:rsid w:val="00F02AF9"/>
    <w:rsid w:val="00F02D41"/>
    <w:rsid w:val="00F03A3F"/>
    <w:rsid w:val="00F03B23"/>
    <w:rsid w:val="00F03B83"/>
    <w:rsid w:val="00F0407D"/>
    <w:rsid w:val="00F04128"/>
    <w:rsid w:val="00F04408"/>
    <w:rsid w:val="00F04578"/>
    <w:rsid w:val="00F047B2"/>
    <w:rsid w:val="00F0489A"/>
    <w:rsid w:val="00F04C88"/>
    <w:rsid w:val="00F04EF2"/>
    <w:rsid w:val="00F055CE"/>
    <w:rsid w:val="00F05790"/>
    <w:rsid w:val="00F057CA"/>
    <w:rsid w:val="00F058C6"/>
    <w:rsid w:val="00F05F9A"/>
    <w:rsid w:val="00F0621B"/>
    <w:rsid w:val="00F07080"/>
    <w:rsid w:val="00F0723B"/>
    <w:rsid w:val="00F0792A"/>
    <w:rsid w:val="00F07FC4"/>
    <w:rsid w:val="00F100CF"/>
    <w:rsid w:val="00F109E6"/>
    <w:rsid w:val="00F10AD5"/>
    <w:rsid w:val="00F10AE4"/>
    <w:rsid w:val="00F10EE3"/>
    <w:rsid w:val="00F1198F"/>
    <w:rsid w:val="00F119AE"/>
    <w:rsid w:val="00F127B0"/>
    <w:rsid w:val="00F131C1"/>
    <w:rsid w:val="00F1348F"/>
    <w:rsid w:val="00F1349C"/>
    <w:rsid w:val="00F142DD"/>
    <w:rsid w:val="00F14A62"/>
    <w:rsid w:val="00F14DE3"/>
    <w:rsid w:val="00F15412"/>
    <w:rsid w:val="00F155D6"/>
    <w:rsid w:val="00F16B4A"/>
    <w:rsid w:val="00F17247"/>
    <w:rsid w:val="00F177A9"/>
    <w:rsid w:val="00F178C6"/>
    <w:rsid w:val="00F17D52"/>
    <w:rsid w:val="00F17E1A"/>
    <w:rsid w:val="00F17F14"/>
    <w:rsid w:val="00F207C3"/>
    <w:rsid w:val="00F207F6"/>
    <w:rsid w:val="00F20DDA"/>
    <w:rsid w:val="00F20F63"/>
    <w:rsid w:val="00F21135"/>
    <w:rsid w:val="00F21AC1"/>
    <w:rsid w:val="00F21F13"/>
    <w:rsid w:val="00F22111"/>
    <w:rsid w:val="00F22BA9"/>
    <w:rsid w:val="00F22CD1"/>
    <w:rsid w:val="00F22EE8"/>
    <w:rsid w:val="00F22F2E"/>
    <w:rsid w:val="00F24567"/>
    <w:rsid w:val="00F247C0"/>
    <w:rsid w:val="00F248FD"/>
    <w:rsid w:val="00F24909"/>
    <w:rsid w:val="00F24A63"/>
    <w:rsid w:val="00F250F6"/>
    <w:rsid w:val="00F25DC2"/>
    <w:rsid w:val="00F2632A"/>
    <w:rsid w:val="00F26768"/>
    <w:rsid w:val="00F26987"/>
    <w:rsid w:val="00F27202"/>
    <w:rsid w:val="00F2765E"/>
    <w:rsid w:val="00F30551"/>
    <w:rsid w:val="00F30939"/>
    <w:rsid w:val="00F309F8"/>
    <w:rsid w:val="00F3142C"/>
    <w:rsid w:val="00F3152F"/>
    <w:rsid w:val="00F3183F"/>
    <w:rsid w:val="00F31AAA"/>
    <w:rsid w:val="00F32626"/>
    <w:rsid w:val="00F32E2F"/>
    <w:rsid w:val="00F32F0B"/>
    <w:rsid w:val="00F334E1"/>
    <w:rsid w:val="00F335EE"/>
    <w:rsid w:val="00F3380F"/>
    <w:rsid w:val="00F33981"/>
    <w:rsid w:val="00F33C3D"/>
    <w:rsid w:val="00F33DB9"/>
    <w:rsid w:val="00F3437A"/>
    <w:rsid w:val="00F3451D"/>
    <w:rsid w:val="00F347F5"/>
    <w:rsid w:val="00F3497C"/>
    <w:rsid w:val="00F34D10"/>
    <w:rsid w:val="00F35768"/>
    <w:rsid w:val="00F35A66"/>
    <w:rsid w:val="00F35B17"/>
    <w:rsid w:val="00F36114"/>
    <w:rsid w:val="00F3615C"/>
    <w:rsid w:val="00F36C37"/>
    <w:rsid w:val="00F36EC3"/>
    <w:rsid w:val="00F36FE0"/>
    <w:rsid w:val="00F37188"/>
    <w:rsid w:val="00F371B7"/>
    <w:rsid w:val="00F3726C"/>
    <w:rsid w:val="00F37C1E"/>
    <w:rsid w:val="00F37EB5"/>
    <w:rsid w:val="00F40AF2"/>
    <w:rsid w:val="00F40DDF"/>
    <w:rsid w:val="00F4174F"/>
    <w:rsid w:val="00F41893"/>
    <w:rsid w:val="00F41A38"/>
    <w:rsid w:val="00F42293"/>
    <w:rsid w:val="00F427CD"/>
    <w:rsid w:val="00F436BD"/>
    <w:rsid w:val="00F43ADB"/>
    <w:rsid w:val="00F43F68"/>
    <w:rsid w:val="00F43FE9"/>
    <w:rsid w:val="00F440D2"/>
    <w:rsid w:val="00F441AB"/>
    <w:rsid w:val="00F442A7"/>
    <w:rsid w:val="00F45053"/>
    <w:rsid w:val="00F45A30"/>
    <w:rsid w:val="00F45C32"/>
    <w:rsid w:val="00F46445"/>
    <w:rsid w:val="00F46632"/>
    <w:rsid w:val="00F46C2D"/>
    <w:rsid w:val="00F46C93"/>
    <w:rsid w:val="00F46E72"/>
    <w:rsid w:val="00F46E9E"/>
    <w:rsid w:val="00F47A46"/>
    <w:rsid w:val="00F507C2"/>
    <w:rsid w:val="00F50ABD"/>
    <w:rsid w:val="00F50BAE"/>
    <w:rsid w:val="00F50D34"/>
    <w:rsid w:val="00F50E51"/>
    <w:rsid w:val="00F518E9"/>
    <w:rsid w:val="00F51DF6"/>
    <w:rsid w:val="00F5207F"/>
    <w:rsid w:val="00F52977"/>
    <w:rsid w:val="00F534A8"/>
    <w:rsid w:val="00F54456"/>
    <w:rsid w:val="00F54622"/>
    <w:rsid w:val="00F546A8"/>
    <w:rsid w:val="00F54CBE"/>
    <w:rsid w:val="00F54CD6"/>
    <w:rsid w:val="00F555C2"/>
    <w:rsid w:val="00F555F8"/>
    <w:rsid w:val="00F55905"/>
    <w:rsid w:val="00F559EF"/>
    <w:rsid w:val="00F55AB0"/>
    <w:rsid w:val="00F55AB1"/>
    <w:rsid w:val="00F56332"/>
    <w:rsid w:val="00F56450"/>
    <w:rsid w:val="00F565A4"/>
    <w:rsid w:val="00F569C5"/>
    <w:rsid w:val="00F56F1F"/>
    <w:rsid w:val="00F571D4"/>
    <w:rsid w:val="00F579A7"/>
    <w:rsid w:val="00F57BDF"/>
    <w:rsid w:val="00F60082"/>
    <w:rsid w:val="00F6014B"/>
    <w:rsid w:val="00F603A4"/>
    <w:rsid w:val="00F60475"/>
    <w:rsid w:val="00F616BF"/>
    <w:rsid w:val="00F618AA"/>
    <w:rsid w:val="00F61CC5"/>
    <w:rsid w:val="00F6214A"/>
    <w:rsid w:val="00F62380"/>
    <w:rsid w:val="00F62402"/>
    <w:rsid w:val="00F62E7C"/>
    <w:rsid w:val="00F630EA"/>
    <w:rsid w:val="00F63F4E"/>
    <w:rsid w:val="00F64524"/>
    <w:rsid w:val="00F64DB6"/>
    <w:rsid w:val="00F65684"/>
    <w:rsid w:val="00F65847"/>
    <w:rsid w:val="00F66743"/>
    <w:rsid w:val="00F66934"/>
    <w:rsid w:val="00F66A6F"/>
    <w:rsid w:val="00F66B72"/>
    <w:rsid w:val="00F673BD"/>
    <w:rsid w:val="00F67B40"/>
    <w:rsid w:val="00F67C9D"/>
    <w:rsid w:val="00F701CF"/>
    <w:rsid w:val="00F71B2C"/>
    <w:rsid w:val="00F71C36"/>
    <w:rsid w:val="00F7238B"/>
    <w:rsid w:val="00F7257D"/>
    <w:rsid w:val="00F725A9"/>
    <w:rsid w:val="00F727E0"/>
    <w:rsid w:val="00F72EDD"/>
    <w:rsid w:val="00F73561"/>
    <w:rsid w:val="00F73A2D"/>
    <w:rsid w:val="00F73A67"/>
    <w:rsid w:val="00F73FA6"/>
    <w:rsid w:val="00F7441B"/>
    <w:rsid w:val="00F749ED"/>
    <w:rsid w:val="00F751B9"/>
    <w:rsid w:val="00F7580F"/>
    <w:rsid w:val="00F761A3"/>
    <w:rsid w:val="00F76730"/>
    <w:rsid w:val="00F76B3E"/>
    <w:rsid w:val="00F770E9"/>
    <w:rsid w:val="00F77869"/>
    <w:rsid w:val="00F77892"/>
    <w:rsid w:val="00F804F4"/>
    <w:rsid w:val="00F80E00"/>
    <w:rsid w:val="00F81412"/>
    <w:rsid w:val="00F81568"/>
    <w:rsid w:val="00F81610"/>
    <w:rsid w:val="00F81B54"/>
    <w:rsid w:val="00F823A8"/>
    <w:rsid w:val="00F82770"/>
    <w:rsid w:val="00F82885"/>
    <w:rsid w:val="00F82C61"/>
    <w:rsid w:val="00F83431"/>
    <w:rsid w:val="00F83FFB"/>
    <w:rsid w:val="00F84107"/>
    <w:rsid w:val="00F841C9"/>
    <w:rsid w:val="00F8432E"/>
    <w:rsid w:val="00F84367"/>
    <w:rsid w:val="00F8474A"/>
    <w:rsid w:val="00F848D9"/>
    <w:rsid w:val="00F84958"/>
    <w:rsid w:val="00F84A59"/>
    <w:rsid w:val="00F84C8E"/>
    <w:rsid w:val="00F85276"/>
    <w:rsid w:val="00F85751"/>
    <w:rsid w:val="00F85D99"/>
    <w:rsid w:val="00F86436"/>
    <w:rsid w:val="00F8653B"/>
    <w:rsid w:val="00F87460"/>
    <w:rsid w:val="00F874EA"/>
    <w:rsid w:val="00F87585"/>
    <w:rsid w:val="00F90020"/>
    <w:rsid w:val="00F90BA7"/>
    <w:rsid w:val="00F91743"/>
    <w:rsid w:val="00F91ABE"/>
    <w:rsid w:val="00F91C94"/>
    <w:rsid w:val="00F91C9A"/>
    <w:rsid w:val="00F92DDB"/>
    <w:rsid w:val="00F93178"/>
    <w:rsid w:val="00F937FE"/>
    <w:rsid w:val="00F93A97"/>
    <w:rsid w:val="00F94313"/>
    <w:rsid w:val="00F946BB"/>
    <w:rsid w:val="00F94B1E"/>
    <w:rsid w:val="00F951F8"/>
    <w:rsid w:val="00F95778"/>
    <w:rsid w:val="00F9578D"/>
    <w:rsid w:val="00F95A55"/>
    <w:rsid w:val="00F95FF0"/>
    <w:rsid w:val="00F96ED6"/>
    <w:rsid w:val="00F97364"/>
    <w:rsid w:val="00F97F1B"/>
    <w:rsid w:val="00FA047B"/>
    <w:rsid w:val="00FA0549"/>
    <w:rsid w:val="00FA0597"/>
    <w:rsid w:val="00FA07B5"/>
    <w:rsid w:val="00FA0B4C"/>
    <w:rsid w:val="00FA0DD9"/>
    <w:rsid w:val="00FA17F5"/>
    <w:rsid w:val="00FA1912"/>
    <w:rsid w:val="00FA1A92"/>
    <w:rsid w:val="00FA1F31"/>
    <w:rsid w:val="00FA20B6"/>
    <w:rsid w:val="00FA26F7"/>
    <w:rsid w:val="00FA3518"/>
    <w:rsid w:val="00FA3ECC"/>
    <w:rsid w:val="00FA44B3"/>
    <w:rsid w:val="00FA44C2"/>
    <w:rsid w:val="00FA46AF"/>
    <w:rsid w:val="00FA48B8"/>
    <w:rsid w:val="00FA5B80"/>
    <w:rsid w:val="00FA6542"/>
    <w:rsid w:val="00FA6966"/>
    <w:rsid w:val="00FA6A98"/>
    <w:rsid w:val="00FA6BF0"/>
    <w:rsid w:val="00FA6FC1"/>
    <w:rsid w:val="00FA755A"/>
    <w:rsid w:val="00FA79D3"/>
    <w:rsid w:val="00FA7C8B"/>
    <w:rsid w:val="00FA7F36"/>
    <w:rsid w:val="00FB0368"/>
    <w:rsid w:val="00FB03CD"/>
    <w:rsid w:val="00FB0D90"/>
    <w:rsid w:val="00FB0D91"/>
    <w:rsid w:val="00FB10AB"/>
    <w:rsid w:val="00FB1478"/>
    <w:rsid w:val="00FB15AF"/>
    <w:rsid w:val="00FB26B6"/>
    <w:rsid w:val="00FB2B6C"/>
    <w:rsid w:val="00FB30A5"/>
    <w:rsid w:val="00FB34A7"/>
    <w:rsid w:val="00FB34D1"/>
    <w:rsid w:val="00FB36BC"/>
    <w:rsid w:val="00FB59BF"/>
    <w:rsid w:val="00FB5FCC"/>
    <w:rsid w:val="00FB6067"/>
    <w:rsid w:val="00FB6267"/>
    <w:rsid w:val="00FB6D0C"/>
    <w:rsid w:val="00FB75E6"/>
    <w:rsid w:val="00FB7CE9"/>
    <w:rsid w:val="00FB7F78"/>
    <w:rsid w:val="00FC0C14"/>
    <w:rsid w:val="00FC1020"/>
    <w:rsid w:val="00FC1290"/>
    <w:rsid w:val="00FC1545"/>
    <w:rsid w:val="00FC15D3"/>
    <w:rsid w:val="00FC1B75"/>
    <w:rsid w:val="00FC1B84"/>
    <w:rsid w:val="00FC20F2"/>
    <w:rsid w:val="00FC2542"/>
    <w:rsid w:val="00FC27AF"/>
    <w:rsid w:val="00FC31EC"/>
    <w:rsid w:val="00FC3A83"/>
    <w:rsid w:val="00FC3AF7"/>
    <w:rsid w:val="00FC3F0C"/>
    <w:rsid w:val="00FC45B2"/>
    <w:rsid w:val="00FC48BE"/>
    <w:rsid w:val="00FC5797"/>
    <w:rsid w:val="00FC6087"/>
    <w:rsid w:val="00FC67D7"/>
    <w:rsid w:val="00FC7280"/>
    <w:rsid w:val="00FC7724"/>
    <w:rsid w:val="00FC7C81"/>
    <w:rsid w:val="00FD0B03"/>
    <w:rsid w:val="00FD0F5C"/>
    <w:rsid w:val="00FD1831"/>
    <w:rsid w:val="00FD229E"/>
    <w:rsid w:val="00FD27ED"/>
    <w:rsid w:val="00FD282F"/>
    <w:rsid w:val="00FD2D34"/>
    <w:rsid w:val="00FD2E48"/>
    <w:rsid w:val="00FD3565"/>
    <w:rsid w:val="00FD3732"/>
    <w:rsid w:val="00FD4062"/>
    <w:rsid w:val="00FD5513"/>
    <w:rsid w:val="00FD5BD9"/>
    <w:rsid w:val="00FD5C4F"/>
    <w:rsid w:val="00FD5CE8"/>
    <w:rsid w:val="00FD5E4A"/>
    <w:rsid w:val="00FD605C"/>
    <w:rsid w:val="00FD6161"/>
    <w:rsid w:val="00FD6D8D"/>
    <w:rsid w:val="00FD787F"/>
    <w:rsid w:val="00FD7E2E"/>
    <w:rsid w:val="00FD7E34"/>
    <w:rsid w:val="00FD7FD0"/>
    <w:rsid w:val="00FE01DD"/>
    <w:rsid w:val="00FE07CD"/>
    <w:rsid w:val="00FE14DD"/>
    <w:rsid w:val="00FE1759"/>
    <w:rsid w:val="00FE18AE"/>
    <w:rsid w:val="00FE2B27"/>
    <w:rsid w:val="00FE2C04"/>
    <w:rsid w:val="00FE2CA4"/>
    <w:rsid w:val="00FE35F2"/>
    <w:rsid w:val="00FE41AC"/>
    <w:rsid w:val="00FE42FC"/>
    <w:rsid w:val="00FE48F6"/>
    <w:rsid w:val="00FE5456"/>
    <w:rsid w:val="00FE659D"/>
    <w:rsid w:val="00FE6649"/>
    <w:rsid w:val="00FE6A51"/>
    <w:rsid w:val="00FE6C51"/>
    <w:rsid w:val="00FE6CCE"/>
    <w:rsid w:val="00FE6D0E"/>
    <w:rsid w:val="00FE6F5E"/>
    <w:rsid w:val="00FE70AC"/>
    <w:rsid w:val="00FE70C4"/>
    <w:rsid w:val="00FE7CFC"/>
    <w:rsid w:val="00FE7D3A"/>
    <w:rsid w:val="00FF10FC"/>
    <w:rsid w:val="00FF13F7"/>
    <w:rsid w:val="00FF145D"/>
    <w:rsid w:val="00FF1E07"/>
    <w:rsid w:val="00FF2333"/>
    <w:rsid w:val="00FF26AC"/>
    <w:rsid w:val="00FF329B"/>
    <w:rsid w:val="00FF3A2E"/>
    <w:rsid w:val="00FF3B55"/>
    <w:rsid w:val="00FF3F72"/>
    <w:rsid w:val="00FF446B"/>
    <w:rsid w:val="00FF44D8"/>
    <w:rsid w:val="00FF44F9"/>
    <w:rsid w:val="00FF48B6"/>
    <w:rsid w:val="00FF4B8F"/>
    <w:rsid w:val="00FF53DA"/>
    <w:rsid w:val="00FF5A41"/>
    <w:rsid w:val="00FF5E41"/>
    <w:rsid w:val="00FF6595"/>
    <w:rsid w:val="00FF6923"/>
    <w:rsid w:val="00FF6F13"/>
    <w:rsid w:val="00FF6F86"/>
    <w:rsid w:val="00FF76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B0022F"/>
  <w15:docId w15:val="{22E894EB-12A7-7749-89DA-CBF7FB4E5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259"/>
    <w:rPr>
      <w:sz w:val="24"/>
      <w:szCs w:val="24"/>
    </w:rPr>
  </w:style>
  <w:style w:type="paragraph" w:styleId="Heading1">
    <w:name w:val="heading 1"/>
    <w:aliases w:val="Heading 1 New,Char1,Section,Chapter Hdg,Economics Section,New Section,Economics Section Heading,My Heading 1,Lev 1,Section Heading,(Alt 1),Numbered - 1,Outline1,1 ghost,g,Oscar Faber 1,Heading 1 TXC,CES Heading 1,Section 1,Chapter Heading,hea"/>
    <w:basedOn w:val="Normal"/>
    <w:next w:val="Normal"/>
    <w:link w:val="Heading1Char"/>
    <w:qFormat/>
    <w:rsid w:val="007677BC"/>
    <w:pPr>
      <w:keepNext/>
      <w:numPr>
        <w:numId w:val="21"/>
      </w:numPr>
      <w:outlineLvl w:val="0"/>
    </w:pPr>
    <w:rPr>
      <w:bCs/>
      <w:color w:val="009999"/>
      <w:kern w:val="32"/>
      <w:sz w:val="40"/>
      <w:szCs w:val="28"/>
    </w:rPr>
  </w:style>
  <w:style w:type="paragraph" w:styleId="Heading2">
    <w:name w:val="heading 2"/>
    <w:basedOn w:val="Normal"/>
    <w:next w:val="Normal"/>
    <w:link w:val="Heading2Char"/>
    <w:qFormat/>
    <w:rsid w:val="007677BC"/>
    <w:pPr>
      <w:keepNext/>
      <w:tabs>
        <w:tab w:val="num" w:pos="709"/>
      </w:tabs>
      <w:ind w:left="1418" w:hanging="709"/>
      <w:outlineLvl w:val="1"/>
    </w:pPr>
    <w:rPr>
      <w:bCs/>
      <w:iCs/>
      <w:color w:val="009999"/>
      <w:sz w:val="32"/>
      <w:szCs w:val="28"/>
    </w:rPr>
  </w:style>
  <w:style w:type="paragraph" w:styleId="Heading3">
    <w:name w:val="heading 3"/>
    <w:basedOn w:val="Normal"/>
    <w:next w:val="Normal"/>
    <w:link w:val="Heading3Char1"/>
    <w:qFormat/>
    <w:rsid w:val="007677BC"/>
    <w:pPr>
      <w:keepNext/>
      <w:ind w:left="709"/>
      <w:outlineLvl w:val="2"/>
    </w:pPr>
    <w:rPr>
      <w:color w:val="009999"/>
      <w:sz w:val="28"/>
      <w:szCs w:val="28"/>
    </w:rPr>
  </w:style>
  <w:style w:type="paragraph" w:styleId="Heading4">
    <w:name w:val="heading 4"/>
    <w:basedOn w:val="Normal"/>
    <w:next w:val="Normal"/>
    <w:link w:val="Heading4Char"/>
    <w:qFormat/>
    <w:rsid w:val="007677BC"/>
    <w:pPr>
      <w:keepNext/>
      <w:ind w:left="720"/>
      <w:outlineLvl w:val="3"/>
    </w:pPr>
    <w:rPr>
      <w:bCs/>
      <w:i/>
      <w:color w:val="009999"/>
    </w:rPr>
  </w:style>
  <w:style w:type="paragraph" w:styleId="Heading5">
    <w:name w:val="heading 5"/>
    <w:aliases w:val="Do Not Use 5,Economics Bullets,paragraph,Bold &amp; Italic,Paragraph Text,Lower Case,Lower Case Char,Heading 5 Char1,Lower Case Char1,Bold &amp; Italic Char1,paragraph Char Char Char,Heading 5 Char Char Char Char"/>
    <w:basedOn w:val="Normal"/>
    <w:next w:val="Normal"/>
    <w:link w:val="Heading5Char"/>
    <w:rsid w:val="00FD0F5C"/>
    <w:pPr>
      <w:numPr>
        <w:ilvl w:val="4"/>
        <w:numId w:val="10"/>
      </w:numPr>
      <w:spacing w:before="240" w:after="60"/>
      <w:outlineLvl w:val="4"/>
    </w:pPr>
    <w:rPr>
      <w:b/>
      <w:bCs/>
      <w:i/>
      <w:iCs/>
      <w:sz w:val="26"/>
      <w:szCs w:val="26"/>
    </w:rPr>
  </w:style>
  <w:style w:type="paragraph" w:styleId="Heading6">
    <w:name w:val="heading 6"/>
    <w:aliases w:val="Do Not Use 6,Economics Bullets 2,level 1 bullet,Legal Level 1.,level 1 bullet 1,level 1 bullet Char Char Char,level 1 bullet 1 Char Char Char,level 1 bullet 1 Char Char Char Char Char Char Char,Heading 61"/>
    <w:basedOn w:val="Normal"/>
    <w:next w:val="Normal"/>
    <w:link w:val="Heading6Char"/>
    <w:rsid w:val="00FD0F5C"/>
    <w:pPr>
      <w:numPr>
        <w:ilvl w:val="5"/>
        <w:numId w:val="10"/>
      </w:numPr>
      <w:spacing w:before="240" w:after="60"/>
      <w:outlineLvl w:val="5"/>
    </w:pPr>
    <w:rPr>
      <w:b/>
      <w:bCs/>
      <w:szCs w:val="22"/>
    </w:rPr>
  </w:style>
  <w:style w:type="paragraph" w:styleId="Heading7">
    <w:name w:val="heading 7"/>
    <w:aliases w:val="Do Not Use 7,Economics List (i),level 2 bullets,Legal Level 1.1."/>
    <w:basedOn w:val="Normal"/>
    <w:next w:val="Normal"/>
    <w:link w:val="Heading7Char"/>
    <w:rsid w:val="00FD0F5C"/>
    <w:pPr>
      <w:numPr>
        <w:ilvl w:val="6"/>
        <w:numId w:val="10"/>
      </w:numPr>
      <w:spacing w:before="240" w:after="60"/>
      <w:outlineLvl w:val="6"/>
    </w:pPr>
  </w:style>
  <w:style w:type="paragraph" w:styleId="Heading8">
    <w:name w:val="heading 8"/>
    <w:aliases w:val="Do Not Use 8,Economics List (a),level 3 bullets,Legal Level 1.1.1.,Bullet 3"/>
    <w:basedOn w:val="Normal"/>
    <w:next w:val="Normal"/>
    <w:link w:val="Heading8Char"/>
    <w:rsid w:val="00FD0F5C"/>
    <w:pPr>
      <w:numPr>
        <w:ilvl w:val="7"/>
        <w:numId w:val="10"/>
      </w:numPr>
      <w:spacing w:before="240" w:after="60"/>
      <w:outlineLvl w:val="7"/>
    </w:pPr>
    <w:rPr>
      <w:i/>
      <w:iCs/>
    </w:rPr>
  </w:style>
  <w:style w:type="paragraph" w:styleId="Heading9">
    <w:name w:val="heading 9"/>
    <w:aliases w:val="Do Not Use 9,Legal Level 1.1.1.1."/>
    <w:basedOn w:val="Normal"/>
    <w:next w:val="Normal"/>
    <w:link w:val="Heading9Char"/>
    <w:rsid w:val="00FD0F5C"/>
    <w:pPr>
      <w:numPr>
        <w:ilvl w:val="8"/>
        <w:numId w:val="10"/>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sonConentsPage">
    <w:name w:val="Page Numbers on Conents Page"/>
    <w:basedOn w:val="Normal"/>
    <w:rsid w:val="00FD0F5C"/>
    <w:pPr>
      <w:jc w:val="right"/>
    </w:pPr>
    <w:rPr>
      <w:b/>
      <w:bCs/>
      <w:szCs w:val="20"/>
    </w:rPr>
  </w:style>
  <w:style w:type="paragraph" w:customStyle="1" w:styleId="Figure">
    <w:name w:val="Figure"/>
    <w:basedOn w:val="BodyCopy"/>
    <w:rsid w:val="00FD0F5C"/>
    <w:pPr>
      <w:spacing w:before="60" w:after="60"/>
    </w:pPr>
    <w:rPr>
      <w:rFonts w:ascii="GillSans" w:hAnsi="GillSans"/>
      <w:sz w:val="16"/>
    </w:rPr>
  </w:style>
  <w:style w:type="paragraph" w:styleId="TOC1">
    <w:name w:val="toc 1"/>
    <w:basedOn w:val="Normal"/>
    <w:next w:val="Normal"/>
    <w:autoRedefine/>
    <w:uiPriority w:val="39"/>
    <w:rsid w:val="009C61AD"/>
    <w:pPr>
      <w:tabs>
        <w:tab w:val="left" w:pos="720"/>
        <w:tab w:val="left" w:pos="1440"/>
        <w:tab w:val="right" w:leader="dot" w:pos="9356"/>
      </w:tabs>
      <w:spacing w:after="120"/>
      <w:ind w:left="1440" w:hanging="1440"/>
    </w:pPr>
    <w:rPr>
      <w:rFonts w:cs="Arial"/>
      <w:bCs/>
      <w:noProof/>
    </w:rPr>
  </w:style>
  <w:style w:type="paragraph" w:customStyle="1" w:styleId="ReportName">
    <w:name w:val="Report Name"/>
    <w:basedOn w:val="Normal"/>
    <w:rsid w:val="00FD0F5C"/>
    <w:rPr>
      <w:rFonts w:ascii="GillSans" w:hAnsi="GillSans"/>
      <w:color w:val="FFFFFF"/>
      <w:sz w:val="38"/>
      <w:szCs w:val="38"/>
    </w:rPr>
  </w:style>
  <w:style w:type="paragraph" w:customStyle="1" w:styleId="CoverPageDate">
    <w:name w:val="Cover Page Date"/>
    <w:basedOn w:val="Normal"/>
    <w:rsid w:val="00FD0F5C"/>
    <w:rPr>
      <w:rFonts w:ascii="GillSans Light" w:hAnsi="GillSans Light"/>
      <w:color w:val="FFFFFF"/>
      <w:sz w:val="38"/>
      <w:szCs w:val="38"/>
    </w:rPr>
  </w:style>
  <w:style w:type="paragraph" w:customStyle="1" w:styleId="Footer-Abra">
    <w:name w:val="Footer - Abra"/>
    <w:basedOn w:val="Normal"/>
    <w:rsid w:val="00FD0F5C"/>
    <w:pPr>
      <w:tabs>
        <w:tab w:val="center" w:pos="4320"/>
        <w:tab w:val="right" w:pos="8640"/>
      </w:tabs>
    </w:pPr>
    <w:rPr>
      <w:rFonts w:ascii="Verdana" w:hAnsi="Verdana"/>
      <w:color w:val="008080"/>
      <w:szCs w:val="16"/>
    </w:rPr>
  </w:style>
  <w:style w:type="character" w:styleId="PageNumber">
    <w:name w:val="page number"/>
    <w:rsid w:val="00FD0F5C"/>
    <w:rPr>
      <w:rFonts w:ascii="GillSans" w:hAnsi="GillSans"/>
      <w:color w:val="FFFFFF"/>
      <w:sz w:val="16"/>
    </w:rPr>
  </w:style>
  <w:style w:type="paragraph" w:customStyle="1" w:styleId="ContentsNumbers">
    <w:name w:val="Contents Numbers"/>
    <w:basedOn w:val="Normal"/>
    <w:rsid w:val="00FD0F5C"/>
    <w:pPr>
      <w:jc w:val="center"/>
    </w:pPr>
    <w:rPr>
      <w:color w:val="FFFFFF"/>
      <w:sz w:val="20"/>
    </w:rPr>
  </w:style>
  <w:style w:type="paragraph" w:customStyle="1" w:styleId="TitleHeading">
    <w:name w:val="Title Heading"/>
    <w:basedOn w:val="Heading1"/>
    <w:rsid w:val="00FD0F5C"/>
    <w:rPr>
      <w:bCs w:val="0"/>
      <w:sz w:val="44"/>
      <w:szCs w:val="20"/>
    </w:rPr>
  </w:style>
  <w:style w:type="paragraph" w:customStyle="1" w:styleId="BodyCopy">
    <w:name w:val="Body Copy"/>
    <w:basedOn w:val="Normal"/>
    <w:rsid w:val="00FD0F5C"/>
    <w:pPr>
      <w:numPr>
        <w:ilvl w:val="1"/>
        <w:numId w:val="1"/>
      </w:numPr>
    </w:pPr>
    <w:rPr>
      <w:rFonts w:ascii="GillSans Light" w:hAnsi="GillSans Light"/>
      <w:sz w:val="20"/>
      <w:szCs w:val="20"/>
    </w:rPr>
  </w:style>
  <w:style w:type="paragraph" w:customStyle="1" w:styleId="Maintext">
    <w:name w:val="Main text"/>
    <w:basedOn w:val="Normal"/>
    <w:link w:val="MaintextChar1"/>
    <w:rsid w:val="00FD0F5C"/>
    <w:pPr>
      <w:numPr>
        <w:ilvl w:val="1"/>
        <w:numId w:val="10"/>
      </w:numPr>
    </w:pPr>
  </w:style>
  <w:style w:type="paragraph" w:styleId="ListBullet">
    <w:name w:val="List Bullet"/>
    <w:basedOn w:val="Normal"/>
    <w:autoRedefine/>
    <w:semiHidden/>
    <w:rsid w:val="00FD0F5C"/>
    <w:pPr>
      <w:numPr>
        <w:numId w:val="3"/>
      </w:numPr>
    </w:pPr>
    <w:rPr>
      <w:sz w:val="20"/>
    </w:rPr>
  </w:style>
  <w:style w:type="paragraph" w:styleId="TOC2">
    <w:name w:val="toc 2"/>
    <w:basedOn w:val="Normal"/>
    <w:next w:val="Normal"/>
    <w:autoRedefine/>
    <w:uiPriority w:val="39"/>
    <w:rsid w:val="009C61AD"/>
    <w:pPr>
      <w:tabs>
        <w:tab w:val="right" w:pos="720"/>
        <w:tab w:val="right" w:leader="dot" w:pos="9356"/>
      </w:tabs>
      <w:spacing w:before="60" w:after="60"/>
      <w:ind w:left="720"/>
    </w:pPr>
    <w:rPr>
      <w:bCs/>
      <w:noProof/>
      <w:szCs w:val="20"/>
    </w:rPr>
  </w:style>
  <w:style w:type="paragraph" w:styleId="TOC3">
    <w:name w:val="toc 3"/>
    <w:basedOn w:val="Normal"/>
    <w:next w:val="Normal"/>
    <w:autoRedefine/>
    <w:uiPriority w:val="39"/>
    <w:rsid w:val="00750DEF"/>
    <w:pPr>
      <w:tabs>
        <w:tab w:val="right" w:leader="dot" w:pos="9322"/>
      </w:tabs>
      <w:ind w:left="240"/>
    </w:pPr>
    <w:rPr>
      <w:sz w:val="20"/>
      <w:szCs w:val="20"/>
    </w:rPr>
  </w:style>
  <w:style w:type="paragraph" w:styleId="TOC4">
    <w:name w:val="toc 4"/>
    <w:basedOn w:val="Normal"/>
    <w:next w:val="Normal"/>
    <w:autoRedefine/>
    <w:uiPriority w:val="39"/>
    <w:rsid w:val="00FD0F5C"/>
    <w:pPr>
      <w:ind w:left="480"/>
    </w:pPr>
    <w:rPr>
      <w:sz w:val="20"/>
      <w:szCs w:val="20"/>
    </w:rPr>
  </w:style>
  <w:style w:type="paragraph" w:styleId="TOC5">
    <w:name w:val="toc 5"/>
    <w:basedOn w:val="Normal"/>
    <w:next w:val="Normal"/>
    <w:autoRedefine/>
    <w:uiPriority w:val="39"/>
    <w:rsid w:val="00FD0F5C"/>
    <w:pPr>
      <w:ind w:left="720"/>
    </w:pPr>
    <w:rPr>
      <w:sz w:val="20"/>
      <w:szCs w:val="20"/>
    </w:rPr>
  </w:style>
  <w:style w:type="paragraph" w:styleId="TOC6">
    <w:name w:val="toc 6"/>
    <w:basedOn w:val="Normal"/>
    <w:next w:val="Normal"/>
    <w:autoRedefine/>
    <w:uiPriority w:val="39"/>
    <w:rsid w:val="00FD0F5C"/>
    <w:pPr>
      <w:ind w:left="960"/>
    </w:pPr>
    <w:rPr>
      <w:sz w:val="20"/>
      <w:szCs w:val="20"/>
    </w:rPr>
  </w:style>
  <w:style w:type="paragraph" w:styleId="TOC7">
    <w:name w:val="toc 7"/>
    <w:basedOn w:val="Normal"/>
    <w:next w:val="Normal"/>
    <w:autoRedefine/>
    <w:uiPriority w:val="39"/>
    <w:rsid w:val="00FD0F5C"/>
    <w:pPr>
      <w:ind w:left="1200"/>
    </w:pPr>
    <w:rPr>
      <w:sz w:val="20"/>
      <w:szCs w:val="20"/>
    </w:rPr>
  </w:style>
  <w:style w:type="paragraph" w:styleId="TOC8">
    <w:name w:val="toc 8"/>
    <w:basedOn w:val="Normal"/>
    <w:next w:val="Normal"/>
    <w:autoRedefine/>
    <w:uiPriority w:val="39"/>
    <w:rsid w:val="00FD0F5C"/>
    <w:pPr>
      <w:ind w:left="1440"/>
    </w:pPr>
    <w:rPr>
      <w:sz w:val="20"/>
      <w:szCs w:val="20"/>
    </w:rPr>
  </w:style>
  <w:style w:type="paragraph" w:styleId="TOC9">
    <w:name w:val="toc 9"/>
    <w:basedOn w:val="Normal"/>
    <w:next w:val="Normal"/>
    <w:autoRedefine/>
    <w:uiPriority w:val="39"/>
    <w:rsid w:val="00FD0F5C"/>
    <w:pPr>
      <w:ind w:left="1680"/>
    </w:pPr>
    <w:rPr>
      <w:sz w:val="20"/>
      <w:szCs w:val="20"/>
    </w:rPr>
  </w:style>
  <w:style w:type="character" w:styleId="Hyperlink">
    <w:name w:val="Hyperlink"/>
    <w:uiPriority w:val="99"/>
    <w:rsid w:val="00FD0F5C"/>
    <w:rPr>
      <w:color w:val="0000FF"/>
      <w:u w:val="single"/>
    </w:rPr>
  </w:style>
  <w:style w:type="paragraph" w:styleId="Header">
    <w:name w:val="header"/>
    <w:basedOn w:val="Normal"/>
    <w:link w:val="HeaderChar"/>
    <w:uiPriority w:val="99"/>
    <w:rsid w:val="00FD0F5C"/>
    <w:pPr>
      <w:tabs>
        <w:tab w:val="center" w:pos="4153"/>
        <w:tab w:val="right" w:pos="8306"/>
      </w:tabs>
    </w:pPr>
  </w:style>
  <w:style w:type="paragraph" w:styleId="Footer">
    <w:name w:val="footer"/>
    <w:basedOn w:val="Normal"/>
    <w:link w:val="FooterChar"/>
    <w:uiPriority w:val="99"/>
    <w:rsid w:val="00FD0F5C"/>
    <w:pPr>
      <w:tabs>
        <w:tab w:val="center" w:pos="4153"/>
        <w:tab w:val="right" w:pos="8306"/>
      </w:tabs>
    </w:pPr>
  </w:style>
  <w:style w:type="paragraph" w:styleId="FootnoteText">
    <w:name w:val="footnote text"/>
    <w:aliases w:val="EKOS Footnote Text"/>
    <w:basedOn w:val="Normal"/>
    <w:link w:val="FootnoteTextChar"/>
    <w:uiPriority w:val="99"/>
    <w:rsid w:val="00CD0D04"/>
    <w:rPr>
      <w:sz w:val="16"/>
      <w:szCs w:val="20"/>
    </w:rPr>
  </w:style>
  <w:style w:type="character" w:styleId="FootnoteReference">
    <w:name w:val="footnote reference"/>
    <w:aliases w:val="Footnote Reference (caveat)"/>
    <w:uiPriority w:val="99"/>
    <w:rsid w:val="00FD0F5C"/>
    <w:rPr>
      <w:vertAlign w:val="superscript"/>
    </w:rPr>
  </w:style>
  <w:style w:type="paragraph" w:customStyle="1" w:styleId="Char">
    <w:name w:val="Char"/>
    <w:basedOn w:val="Normal"/>
    <w:rsid w:val="00BF20D2"/>
    <w:pPr>
      <w:spacing w:after="160" w:line="240" w:lineRule="exact"/>
    </w:pPr>
    <w:rPr>
      <w:sz w:val="20"/>
      <w:szCs w:val="20"/>
      <w:lang w:val="en-US"/>
    </w:rPr>
  </w:style>
  <w:style w:type="paragraph" w:customStyle="1" w:styleId="Style18ptBoldDarkBlueCentered">
    <w:name w:val="Style 18 pt Bold Dark Blue Centered"/>
    <w:basedOn w:val="Normal"/>
    <w:rsid w:val="00FD0F5C"/>
    <w:pPr>
      <w:jc w:val="center"/>
    </w:pPr>
    <w:rPr>
      <w:b/>
      <w:bCs/>
      <w:color w:val="008080"/>
      <w:sz w:val="36"/>
      <w:szCs w:val="36"/>
    </w:rPr>
  </w:style>
  <w:style w:type="character" w:customStyle="1" w:styleId="MaintextCharChar1">
    <w:name w:val="Main text Char Char1"/>
    <w:rsid w:val="00FD0F5C"/>
    <w:rPr>
      <w:rFonts w:ascii="Arial" w:hAnsi="Arial"/>
      <w:sz w:val="24"/>
      <w:szCs w:val="24"/>
      <w:lang w:eastAsia="en-US"/>
    </w:rPr>
  </w:style>
  <w:style w:type="paragraph" w:styleId="BodyText3">
    <w:name w:val="Body Text 3"/>
    <w:basedOn w:val="Normal"/>
    <w:link w:val="BodyText3Char"/>
    <w:rsid w:val="00FD0F5C"/>
    <w:rPr>
      <w:sz w:val="16"/>
      <w:szCs w:val="16"/>
    </w:rPr>
  </w:style>
  <w:style w:type="paragraph" w:customStyle="1" w:styleId="StyleTableBold">
    <w:name w:val="Style Table + Bold"/>
    <w:basedOn w:val="Normal"/>
    <w:rsid w:val="00FD0F5C"/>
    <w:pPr>
      <w:spacing w:before="60" w:after="60"/>
      <w:ind w:left="709"/>
    </w:pPr>
    <w:rPr>
      <w:b/>
      <w:bCs/>
      <w:szCs w:val="20"/>
    </w:rPr>
  </w:style>
  <w:style w:type="paragraph" w:customStyle="1" w:styleId="StyleCentered">
    <w:name w:val="Style Centered"/>
    <w:basedOn w:val="Normal"/>
    <w:rsid w:val="00FD0F5C"/>
    <w:pPr>
      <w:jc w:val="center"/>
    </w:pPr>
    <w:rPr>
      <w:szCs w:val="20"/>
    </w:rPr>
  </w:style>
  <w:style w:type="paragraph" w:customStyle="1" w:styleId="StyleHeading312ptTeal">
    <w:name w:val="Style Heading 3 + 12 pt Teal"/>
    <w:basedOn w:val="Heading3"/>
    <w:rsid w:val="00FD0F5C"/>
    <w:pPr>
      <w:ind w:left="0"/>
    </w:pPr>
    <w:rPr>
      <w:b/>
      <w:bCs/>
      <w:sz w:val="24"/>
      <w:szCs w:val="26"/>
    </w:rPr>
  </w:style>
  <w:style w:type="paragraph" w:customStyle="1" w:styleId="StyleMaintextItalicFirstline0cm">
    <w:name w:val="Style Main text + Italic First line:  0 cm"/>
    <w:basedOn w:val="Maintext"/>
    <w:rsid w:val="00FD0F5C"/>
    <w:pPr>
      <w:numPr>
        <w:ilvl w:val="0"/>
        <w:numId w:val="0"/>
      </w:numPr>
      <w:tabs>
        <w:tab w:val="num" w:pos="1134"/>
      </w:tabs>
      <w:ind w:left="958" w:right="958"/>
    </w:pPr>
    <w:rPr>
      <w:i/>
      <w:iCs/>
      <w:szCs w:val="20"/>
    </w:rPr>
  </w:style>
  <w:style w:type="paragraph" w:customStyle="1" w:styleId="StyleHeading3Left125cmBefore12ptAfter3pt">
    <w:name w:val="Style Heading 3 + Left:  1.25 cm Before:  12 pt After:  3 pt"/>
    <w:basedOn w:val="Heading3"/>
    <w:rsid w:val="00FD0F5C"/>
    <w:rPr>
      <w:b/>
      <w:bCs/>
      <w:color w:val="auto"/>
      <w:sz w:val="24"/>
      <w:szCs w:val="24"/>
      <w:lang w:val="en-US"/>
    </w:rPr>
  </w:style>
  <w:style w:type="paragraph" w:customStyle="1" w:styleId="StyleMaintextGillSansMT">
    <w:name w:val="Style Main text + Gill Sans MT"/>
    <w:basedOn w:val="Normal"/>
    <w:rsid w:val="00FD0F5C"/>
    <w:pPr>
      <w:numPr>
        <w:ilvl w:val="1"/>
        <w:numId w:val="4"/>
      </w:numPr>
      <w:tabs>
        <w:tab w:val="clear" w:pos="709"/>
        <w:tab w:val="num" w:pos="2149"/>
      </w:tabs>
      <w:ind w:left="2149" w:hanging="360"/>
    </w:pPr>
    <w:rPr>
      <w:lang w:val="en-US"/>
    </w:rPr>
  </w:style>
  <w:style w:type="character" w:customStyle="1" w:styleId="Char1CharChar">
    <w:name w:val="Char1 Char Char"/>
    <w:rsid w:val="00FD0F5C"/>
    <w:rPr>
      <w:rFonts w:ascii="Arial Bold" w:hAnsi="Arial Bold" w:cs="Arial"/>
      <w:b/>
      <w:bCs/>
      <w:color w:val="008080"/>
      <w:kern w:val="32"/>
      <w:sz w:val="32"/>
      <w:szCs w:val="28"/>
      <w:lang w:eastAsia="en-US"/>
    </w:rPr>
  </w:style>
  <w:style w:type="character" w:customStyle="1" w:styleId="CharChar14">
    <w:name w:val="Char Char14"/>
    <w:rsid w:val="00FD0F5C"/>
    <w:rPr>
      <w:rFonts w:ascii="Arial" w:hAnsi="Arial" w:cs="Arial"/>
      <w:b/>
      <w:bCs/>
      <w:iCs/>
      <w:color w:val="008080"/>
      <w:sz w:val="28"/>
      <w:szCs w:val="28"/>
      <w:lang w:val="en-GB" w:eastAsia="en-US" w:bidi="ar-SA"/>
    </w:rPr>
  </w:style>
  <w:style w:type="paragraph" w:styleId="BodyTextIndent">
    <w:name w:val="Body Text Indent"/>
    <w:basedOn w:val="Normal"/>
    <w:link w:val="BodyTextIndentChar"/>
    <w:rsid w:val="00FD0F5C"/>
    <w:pPr>
      <w:numPr>
        <w:numId w:val="6"/>
      </w:numPr>
      <w:tabs>
        <w:tab w:val="clear" w:pos="1914"/>
      </w:tabs>
      <w:ind w:left="283" w:firstLine="0"/>
    </w:pPr>
  </w:style>
  <w:style w:type="paragraph" w:customStyle="1" w:styleId="GVABullets">
    <w:name w:val="GVA Bullets"/>
    <w:basedOn w:val="Normal"/>
    <w:rsid w:val="00FD0F5C"/>
    <w:pPr>
      <w:numPr>
        <w:numId w:val="2"/>
      </w:numPr>
    </w:pPr>
  </w:style>
  <w:style w:type="character" w:customStyle="1" w:styleId="MaintextCharChar">
    <w:name w:val="Main text Char Char"/>
    <w:rsid w:val="00FD0F5C"/>
    <w:rPr>
      <w:rFonts w:ascii="Arial" w:hAnsi="Arial"/>
      <w:sz w:val="24"/>
      <w:szCs w:val="24"/>
      <w:lang w:val="en-US" w:eastAsia="en-US" w:bidi="ar-SA"/>
    </w:rPr>
  </w:style>
  <w:style w:type="paragraph" w:styleId="BodyTextIndent3">
    <w:name w:val="Body Text Indent 3"/>
    <w:basedOn w:val="Normal"/>
    <w:link w:val="BodyTextIndent3Char"/>
    <w:rsid w:val="00FD0F5C"/>
    <w:pPr>
      <w:ind w:left="283"/>
    </w:pPr>
    <w:rPr>
      <w:sz w:val="16"/>
      <w:szCs w:val="16"/>
    </w:rPr>
  </w:style>
  <w:style w:type="paragraph" w:customStyle="1" w:styleId="Default">
    <w:name w:val="Default"/>
    <w:rsid w:val="00FD0F5C"/>
    <w:pPr>
      <w:autoSpaceDE w:val="0"/>
      <w:autoSpaceDN w:val="0"/>
      <w:adjustRightInd w:val="0"/>
    </w:pPr>
    <w:rPr>
      <w:rFonts w:ascii="Arial" w:eastAsia="SimSun" w:hAnsi="Arial" w:cs="Arial"/>
      <w:color w:val="000000"/>
      <w:sz w:val="24"/>
      <w:szCs w:val="24"/>
      <w:lang w:eastAsia="zh-CN"/>
    </w:rPr>
  </w:style>
  <w:style w:type="paragraph" w:styleId="BodyText">
    <w:name w:val="Body Text"/>
    <w:basedOn w:val="Normal"/>
    <w:link w:val="BodyTextChar"/>
    <w:rsid w:val="00FD0F5C"/>
  </w:style>
  <w:style w:type="paragraph" w:customStyle="1" w:styleId="StyleHeading312ptWhite">
    <w:name w:val="Style Heading 3 + 12 pt White"/>
    <w:basedOn w:val="Heading3"/>
    <w:rsid w:val="00FD0F5C"/>
    <w:pPr>
      <w:ind w:left="0"/>
    </w:pPr>
    <w:rPr>
      <w:b/>
      <w:bCs/>
      <w:color w:val="FFFFFF"/>
      <w:sz w:val="26"/>
      <w:szCs w:val="20"/>
      <w:lang w:val="en-US"/>
    </w:rPr>
  </w:style>
  <w:style w:type="paragraph" w:customStyle="1" w:styleId="bullets">
    <w:name w:val="bullets"/>
    <w:basedOn w:val="Normal"/>
    <w:rsid w:val="00FD0F5C"/>
    <w:pPr>
      <w:numPr>
        <w:numId w:val="7"/>
      </w:numPr>
      <w:tabs>
        <w:tab w:val="left" w:pos="1276"/>
      </w:tabs>
      <w:ind w:left="1276" w:hanging="567"/>
    </w:pPr>
    <w:rPr>
      <w:szCs w:val="22"/>
    </w:rPr>
  </w:style>
  <w:style w:type="character" w:customStyle="1" w:styleId="bulletsChar2">
    <w:name w:val="bullets Char2"/>
    <w:rsid w:val="00FD0F5C"/>
    <w:rPr>
      <w:rFonts w:ascii="Arial" w:hAnsi="Arial"/>
      <w:sz w:val="22"/>
      <w:szCs w:val="22"/>
      <w:lang w:eastAsia="en-US"/>
    </w:rPr>
  </w:style>
  <w:style w:type="paragraph" w:styleId="BalloonText">
    <w:name w:val="Balloon Text"/>
    <w:basedOn w:val="Normal"/>
    <w:link w:val="BalloonTextChar"/>
    <w:semiHidden/>
    <w:rsid w:val="00FD0F5C"/>
    <w:rPr>
      <w:rFonts w:ascii="Tahoma" w:hAnsi="Tahoma"/>
      <w:sz w:val="16"/>
      <w:szCs w:val="16"/>
    </w:rPr>
  </w:style>
  <w:style w:type="paragraph" w:styleId="DocumentMap">
    <w:name w:val="Document Map"/>
    <w:basedOn w:val="Normal"/>
    <w:link w:val="DocumentMapChar"/>
    <w:semiHidden/>
    <w:rsid w:val="00FD0F5C"/>
    <w:pPr>
      <w:shd w:val="clear" w:color="auto" w:fill="000080"/>
    </w:pPr>
    <w:rPr>
      <w:rFonts w:ascii="Tahoma" w:hAnsi="Tahoma"/>
    </w:rPr>
  </w:style>
  <w:style w:type="character" w:customStyle="1" w:styleId="Hyperlink1">
    <w:name w:val="Hyperlink1"/>
    <w:rsid w:val="00FD0F5C"/>
    <w:rPr>
      <w:strike w:val="0"/>
      <w:dstrike w:val="0"/>
      <w:color w:val="008083"/>
      <w:u w:val="single"/>
      <w:effect w:val="none"/>
      <w:shd w:val="clear" w:color="auto" w:fill="auto"/>
    </w:rPr>
  </w:style>
  <w:style w:type="paragraph" w:customStyle="1" w:styleId="StyleMaintextJustified1">
    <w:name w:val="Style Main text + Justified1"/>
    <w:basedOn w:val="Maintext"/>
    <w:rsid w:val="00FD0F5C"/>
    <w:pPr>
      <w:numPr>
        <w:numId w:val="5"/>
      </w:numPr>
    </w:pPr>
    <w:rPr>
      <w:szCs w:val="20"/>
    </w:rPr>
  </w:style>
  <w:style w:type="character" w:customStyle="1" w:styleId="MaintextChar">
    <w:name w:val="Main text Char"/>
    <w:rsid w:val="00FD0F5C"/>
    <w:rPr>
      <w:rFonts w:ascii="Arial" w:hAnsi="Arial"/>
      <w:sz w:val="24"/>
      <w:szCs w:val="24"/>
      <w:lang w:val="en-GB" w:eastAsia="en-US" w:bidi="ar-SA"/>
    </w:rPr>
  </w:style>
  <w:style w:type="paragraph" w:customStyle="1" w:styleId="StyleMaintextLeft">
    <w:name w:val="Style Main text + Left"/>
    <w:basedOn w:val="Maintext"/>
    <w:rsid w:val="00FD0F5C"/>
    <w:rPr>
      <w:szCs w:val="20"/>
    </w:rPr>
  </w:style>
  <w:style w:type="paragraph" w:customStyle="1" w:styleId="StyleHeading3Firstline125cm">
    <w:name w:val="Style Heading 3 + First line:  1.25 cm"/>
    <w:basedOn w:val="Heading3"/>
    <w:rsid w:val="00FD0F5C"/>
    <w:pPr>
      <w:ind w:left="0" w:firstLine="709"/>
    </w:pPr>
    <w:rPr>
      <w:b/>
      <w:bCs/>
      <w:color w:val="auto"/>
      <w:sz w:val="26"/>
      <w:szCs w:val="20"/>
      <w:lang w:val="en-US"/>
    </w:rPr>
  </w:style>
  <w:style w:type="paragraph" w:styleId="EndnoteText">
    <w:name w:val="endnote text"/>
    <w:basedOn w:val="Normal"/>
    <w:link w:val="EndnoteTextChar"/>
    <w:semiHidden/>
    <w:unhideWhenUsed/>
    <w:rsid w:val="00FD0F5C"/>
    <w:rPr>
      <w:sz w:val="20"/>
      <w:szCs w:val="20"/>
    </w:rPr>
  </w:style>
  <w:style w:type="character" w:customStyle="1" w:styleId="CharChar2">
    <w:name w:val="Char Char2"/>
    <w:semiHidden/>
    <w:rsid w:val="00FD0F5C"/>
    <w:rPr>
      <w:rFonts w:ascii="Arial" w:hAnsi="Arial"/>
      <w:lang w:eastAsia="en-US"/>
    </w:rPr>
  </w:style>
  <w:style w:type="character" w:styleId="EndnoteReference">
    <w:name w:val="endnote reference"/>
    <w:semiHidden/>
    <w:unhideWhenUsed/>
    <w:rsid w:val="00FD0F5C"/>
    <w:rPr>
      <w:vertAlign w:val="superscript"/>
    </w:rPr>
  </w:style>
  <w:style w:type="character" w:customStyle="1" w:styleId="CharChar13">
    <w:name w:val="Char Char13"/>
    <w:rsid w:val="00FD0F5C"/>
    <w:rPr>
      <w:rFonts w:ascii="Arial" w:hAnsi="Arial" w:cs="Arial"/>
      <w:color w:val="008080"/>
      <w:sz w:val="28"/>
      <w:szCs w:val="28"/>
      <w:lang w:eastAsia="en-US"/>
    </w:rPr>
  </w:style>
  <w:style w:type="character" w:customStyle="1" w:styleId="CharChar12">
    <w:name w:val="Char Char12"/>
    <w:rsid w:val="00FD0F5C"/>
    <w:rPr>
      <w:rFonts w:ascii="Arial" w:hAnsi="Arial"/>
      <w:bCs/>
      <w:i/>
      <w:color w:val="008080"/>
      <w:sz w:val="24"/>
      <w:szCs w:val="24"/>
      <w:lang w:eastAsia="en-US"/>
    </w:rPr>
  </w:style>
  <w:style w:type="character" w:customStyle="1" w:styleId="DoNotUse5CharChar">
    <w:name w:val="Do Not Use 5 Char Char"/>
    <w:rsid w:val="00FD0F5C"/>
    <w:rPr>
      <w:rFonts w:ascii="Arial" w:hAnsi="Arial"/>
      <w:b/>
      <w:bCs/>
      <w:i/>
      <w:iCs/>
      <w:sz w:val="26"/>
      <w:szCs w:val="26"/>
      <w:lang w:eastAsia="en-US"/>
    </w:rPr>
  </w:style>
  <w:style w:type="character" w:customStyle="1" w:styleId="DoNotUse6CharChar">
    <w:name w:val="Do Not Use 6 Char Char"/>
    <w:rsid w:val="00FD0F5C"/>
    <w:rPr>
      <w:b/>
      <w:bCs/>
      <w:sz w:val="22"/>
      <w:szCs w:val="22"/>
      <w:lang w:eastAsia="en-US"/>
    </w:rPr>
  </w:style>
  <w:style w:type="character" w:customStyle="1" w:styleId="DoNotUse7CharChar">
    <w:name w:val="Do Not Use 7 Char Char"/>
    <w:rsid w:val="00FD0F5C"/>
    <w:rPr>
      <w:sz w:val="24"/>
      <w:szCs w:val="24"/>
      <w:lang w:eastAsia="en-US"/>
    </w:rPr>
  </w:style>
  <w:style w:type="character" w:customStyle="1" w:styleId="DoNotUse8CharChar">
    <w:name w:val="Do Not Use 8 Char Char"/>
    <w:rsid w:val="00FD0F5C"/>
    <w:rPr>
      <w:i/>
      <w:iCs/>
      <w:sz w:val="24"/>
      <w:szCs w:val="24"/>
      <w:lang w:eastAsia="en-US"/>
    </w:rPr>
  </w:style>
  <w:style w:type="character" w:customStyle="1" w:styleId="DoNotUse9CharChar">
    <w:name w:val="Do Not Use 9 Char Char"/>
    <w:rsid w:val="00FD0F5C"/>
    <w:rPr>
      <w:rFonts w:ascii="Arial" w:hAnsi="Arial" w:cs="Arial"/>
      <w:sz w:val="22"/>
      <w:szCs w:val="22"/>
      <w:lang w:eastAsia="en-US"/>
    </w:rPr>
  </w:style>
  <w:style w:type="character" w:customStyle="1" w:styleId="CharChar11">
    <w:name w:val="Char Char11"/>
    <w:rsid w:val="00FD0F5C"/>
    <w:rPr>
      <w:rFonts w:ascii="Arial" w:hAnsi="Arial"/>
      <w:sz w:val="24"/>
      <w:szCs w:val="24"/>
      <w:lang w:eastAsia="en-US"/>
    </w:rPr>
  </w:style>
  <w:style w:type="character" w:customStyle="1" w:styleId="CharChar10">
    <w:name w:val="Char Char10"/>
    <w:rsid w:val="00FD0F5C"/>
    <w:rPr>
      <w:rFonts w:ascii="Arial" w:hAnsi="Arial"/>
      <w:sz w:val="24"/>
      <w:szCs w:val="24"/>
      <w:lang w:eastAsia="en-US"/>
    </w:rPr>
  </w:style>
  <w:style w:type="character" w:customStyle="1" w:styleId="CharChar9">
    <w:name w:val="Char Char9"/>
    <w:semiHidden/>
    <w:rsid w:val="00FD0F5C"/>
    <w:rPr>
      <w:rFonts w:ascii="Arial" w:hAnsi="Arial"/>
      <w:lang w:eastAsia="en-US"/>
    </w:rPr>
  </w:style>
  <w:style w:type="character" w:customStyle="1" w:styleId="CharChar8">
    <w:name w:val="Char Char8"/>
    <w:rsid w:val="00FD0F5C"/>
    <w:rPr>
      <w:sz w:val="16"/>
      <w:szCs w:val="16"/>
      <w:lang w:eastAsia="en-US"/>
    </w:rPr>
  </w:style>
  <w:style w:type="character" w:customStyle="1" w:styleId="CharChar7">
    <w:name w:val="Char Char7"/>
    <w:rsid w:val="00FD0F5C"/>
    <w:rPr>
      <w:rFonts w:ascii="Arial" w:hAnsi="Arial"/>
      <w:sz w:val="24"/>
      <w:szCs w:val="24"/>
      <w:lang w:eastAsia="en-US"/>
    </w:rPr>
  </w:style>
  <w:style w:type="character" w:customStyle="1" w:styleId="CharChar6">
    <w:name w:val="Char Char6"/>
    <w:rsid w:val="00FD0F5C"/>
    <w:rPr>
      <w:rFonts w:ascii="Arial" w:hAnsi="Arial"/>
      <w:sz w:val="16"/>
      <w:szCs w:val="16"/>
      <w:lang w:eastAsia="en-US"/>
    </w:rPr>
  </w:style>
  <w:style w:type="character" w:customStyle="1" w:styleId="CharChar5">
    <w:name w:val="Char Char5"/>
    <w:rsid w:val="00FD0F5C"/>
    <w:rPr>
      <w:sz w:val="24"/>
      <w:szCs w:val="24"/>
      <w:lang w:eastAsia="en-US"/>
    </w:rPr>
  </w:style>
  <w:style w:type="character" w:customStyle="1" w:styleId="CharChar4">
    <w:name w:val="Char Char4"/>
    <w:semiHidden/>
    <w:rsid w:val="00FD0F5C"/>
    <w:rPr>
      <w:rFonts w:ascii="Tahoma" w:hAnsi="Tahoma" w:cs="Tahoma"/>
      <w:sz w:val="16"/>
      <w:szCs w:val="16"/>
      <w:lang w:eastAsia="en-US"/>
    </w:rPr>
  </w:style>
  <w:style w:type="character" w:customStyle="1" w:styleId="CharChar3">
    <w:name w:val="Char Char3"/>
    <w:semiHidden/>
    <w:rsid w:val="00FD0F5C"/>
    <w:rPr>
      <w:rFonts w:ascii="Tahoma" w:hAnsi="Tahoma" w:cs="Tahoma"/>
      <w:sz w:val="24"/>
      <w:szCs w:val="24"/>
      <w:shd w:val="clear" w:color="auto" w:fill="000080"/>
      <w:lang w:eastAsia="en-US"/>
    </w:rPr>
  </w:style>
  <w:style w:type="character" w:styleId="CommentReference">
    <w:name w:val="annotation reference"/>
    <w:semiHidden/>
    <w:rsid w:val="00FD0F5C"/>
    <w:rPr>
      <w:sz w:val="16"/>
      <w:szCs w:val="16"/>
    </w:rPr>
  </w:style>
  <w:style w:type="paragraph" w:styleId="CommentText">
    <w:name w:val="annotation text"/>
    <w:basedOn w:val="Normal"/>
    <w:link w:val="CommentTextChar"/>
    <w:rsid w:val="00FD0F5C"/>
    <w:rPr>
      <w:sz w:val="20"/>
      <w:szCs w:val="20"/>
    </w:rPr>
  </w:style>
  <w:style w:type="paragraph" w:styleId="CommentSubject">
    <w:name w:val="annotation subject"/>
    <w:basedOn w:val="CommentText"/>
    <w:next w:val="CommentText"/>
    <w:link w:val="CommentSubjectChar"/>
    <w:semiHidden/>
    <w:rsid w:val="00FD0F5C"/>
    <w:rPr>
      <w:b/>
      <w:bCs/>
    </w:rPr>
  </w:style>
  <w:style w:type="paragraph" w:customStyle="1" w:styleId="Normal9pt">
    <w:name w:val="Normal + 9 pt"/>
    <w:basedOn w:val="Normal"/>
    <w:rsid w:val="00FD0F5C"/>
    <w:pPr>
      <w:spacing w:line="250" w:lineRule="exact"/>
    </w:pPr>
    <w:rPr>
      <w:sz w:val="18"/>
      <w:szCs w:val="20"/>
    </w:rPr>
  </w:style>
  <w:style w:type="paragraph" w:styleId="BodyText2">
    <w:name w:val="Body Text 2"/>
    <w:basedOn w:val="Normal"/>
    <w:link w:val="BodyText2Char"/>
    <w:rsid w:val="00FD0F5C"/>
    <w:pPr>
      <w:spacing w:line="480" w:lineRule="auto"/>
    </w:pPr>
  </w:style>
  <w:style w:type="character" w:customStyle="1" w:styleId="CharChar1">
    <w:name w:val="Char Char1"/>
    <w:rsid w:val="00FD0F5C"/>
    <w:rPr>
      <w:rFonts w:ascii="Arial" w:hAnsi="Arial"/>
      <w:sz w:val="24"/>
      <w:szCs w:val="24"/>
      <w:lang w:eastAsia="en-US"/>
    </w:rPr>
  </w:style>
  <w:style w:type="character" w:customStyle="1" w:styleId="FootnoteTextChar">
    <w:name w:val="Footnote Text Char"/>
    <w:aliases w:val="EKOS Footnote Text Char"/>
    <w:link w:val="FootnoteText"/>
    <w:uiPriority w:val="99"/>
    <w:rsid w:val="00CD0D04"/>
    <w:rPr>
      <w:rFonts w:ascii="Arial" w:hAnsi="Arial"/>
      <w:sz w:val="16"/>
      <w:lang w:eastAsia="en-US"/>
    </w:rPr>
  </w:style>
  <w:style w:type="paragraph" w:styleId="ListParagraph">
    <w:name w:val="List Paragraph"/>
    <w:aliases w:val="Sub Head,Main-bullets,List Paragraph1,F5 List Paragraph,List Paragraph11,Numbered Para 1,Dot pt,List Paragraph Char Char Char,Indicator Text,Bullet Points,MAIN CONTENT,List Paragraph12"/>
    <w:basedOn w:val="Normal"/>
    <w:link w:val="ListParagraphChar"/>
    <w:uiPriority w:val="34"/>
    <w:qFormat/>
    <w:rsid w:val="00BC23BD"/>
    <w:pPr>
      <w:ind w:left="720"/>
    </w:pPr>
  </w:style>
  <w:style w:type="character" w:customStyle="1" w:styleId="clear">
    <w:name w:val="clear"/>
    <w:basedOn w:val="DefaultParagraphFont"/>
    <w:rsid w:val="008704CC"/>
  </w:style>
  <w:style w:type="character" w:customStyle="1" w:styleId="Heading1Char">
    <w:name w:val="Heading 1 Char"/>
    <w:aliases w:val="Heading 1 New Char,Char1 Char,Section Char,Chapter Hdg Char,Economics Section Char,New Section Char,Economics Section Heading Char,My Heading 1 Char,Lev 1 Char,Section Heading Char,(Alt 1) Char,Numbered - 1 Char,Outline1 Char,1 ghost Char"/>
    <w:link w:val="Heading1"/>
    <w:rsid w:val="007677BC"/>
    <w:rPr>
      <w:bCs/>
      <w:color w:val="009999"/>
      <w:kern w:val="32"/>
      <w:sz w:val="40"/>
      <w:szCs w:val="28"/>
    </w:rPr>
  </w:style>
  <w:style w:type="character" w:customStyle="1" w:styleId="Heading2Char">
    <w:name w:val="Heading 2 Char"/>
    <w:link w:val="Heading2"/>
    <w:rsid w:val="007677BC"/>
    <w:rPr>
      <w:rFonts w:ascii="Calibri" w:hAnsi="Calibri"/>
      <w:bCs/>
      <w:iCs/>
      <w:color w:val="009999"/>
      <w:sz w:val="32"/>
      <w:szCs w:val="28"/>
      <w:lang w:eastAsia="en-US"/>
    </w:rPr>
  </w:style>
  <w:style w:type="character" w:customStyle="1" w:styleId="apple-converted-space">
    <w:name w:val="apple-converted-space"/>
    <w:basedOn w:val="DefaultParagraphFont"/>
    <w:rsid w:val="00E864F4"/>
  </w:style>
  <w:style w:type="paragraph" w:styleId="Revision">
    <w:name w:val="Revision"/>
    <w:hidden/>
    <w:semiHidden/>
    <w:rsid w:val="000F16B2"/>
    <w:rPr>
      <w:rFonts w:ascii="Arial" w:hAnsi="Arial"/>
      <w:sz w:val="24"/>
      <w:szCs w:val="24"/>
      <w:lang w:eastAsia="en-US"/>
    </w:rPr>
  </w:style>
  <w:style w:type="character" w:customStyle="1" w:styleId="Heading3Char1">
    <w:name w:val="Heading 3 Char1"/>
    <w:link w:val="Heading3"/>
    <w:rsid w:val="007677BC"/>
    <w:rPr>
      <w:rFonts w:ascii="Calibri" w:hAnsi="Calibri"/>
      <w:color w:val="009999"/>
      <w:sz w:val="28"/>
      <w:szCs w:val="28"/>
      <w:lang w:eastAsia="en-US"/>
    </w:rPr>
  </w:style>
  <w:style w:type="character" w:customStyle="1" w:styleId="Heading4Char">
    <w:name w:val="Heading 4 Char"/>
    <w:link w:val="Heading4"/>
    <w:rsid w:val="007677BC"/>
    <w:rPr>
      <w:rFonts w:ascii="Calibri" w:hAnsi="Calibri"/>
      <w:bCs/>
      <w:i/>
      <w:color w:val="009999"/>
      <w:sz w:val="24"/>
      <w:szCs w:val="24"/>
      <w:lang w:eastAsia="en-US"/>
    </w:rPr>
  </w:style>
  <w:style w:type="character" w:customStyle="1" w:styleId="Heading5Char">
    <w:name w:val="Heading 5 Char"/>
    <w:aliases w:val="Do Not Use 5 Char,Economics Bullets Char,paragraph Char,Bold &amp; Italic Char,Paragraph Text Char,Lower Case Char2,Lower Case Char Char,Heading 5 Char1 Char,Lower Case Char1 Char,Bold &amp; Italic Char1 Char,paragraph Char Char Char Char"/>
    <w:link w:val="Heading5"/>
    <w:rsid w:val="002A4C96"/>
    <w:rPr>
      <w:b/>
      <w:bCs/>
      <w:i/>
      <w:iCs/>
      <w:sz w:val="26"/>
      <w:szCs w:val="26"/>
    </w:rPr>
  </w:style>
  <w:style w:type="character" w:customStyle="1" w:styleId="Heading6Char">
    <w:name w:val="Heading 6 Char"/>
    <w:aliases w:val="Do Not Use 6 Char,Economics Bullets 2 Char,level 1 bullet Char,Legal Level 1. Char,level 1 bullet 1 Char,level 1 bullet Char Char Char Char,level 1 bullet 1 Char Char Char Char,level 1 bullet 1 Char Char Char Char Char Char Char Char"/>
    <w:link w:val="Heading6"/>
    <w:rsid w:val="002A4C96"/>
    <w:rPr>
      <w:b/>
      <w:bCs/>
      <w:sz w:val="24"/>
      <w:szCs w:val="22"/>
    </w:rPr>
  </w:style>
  <w:style w:type="character" w:customStyle="1" w:styleId="Heading7Char">
    <w:name w:val="Heading 7 Char"/>
    <w:aliases w:val="Do Not Use 7 Char,Economics List (i) Char,level 2 bullets Char,Legal Level 1.1. Char"/>
    <w:link w:val="Heading7"/>
    <w:rsid w:val="002A4C96"/>
    <w:rPr>
      <w:sz w:val="24"/>
      <w:szCs w:val="24"/>
    </w:rPr>
  </w:style>
  <w:style w:type="character" w:customStyle="1" w:styleId="Heading8Char">
    <w:name w:val="Heading 8 Char"/>
    <w:aliases w:val="Do Not Use 8 Char,Economics List (a) Char,level 3 bullets Char,Legal Level 1.1.1. Char,Bullet 3 Char"/>
    <w:link w:val="Heading8"/>
    <w:rsid w:val="002A4C96"/>
    <w:rPr>
      <w:i/>
      <w:iCs/>
      <w:sz w:val="24"/>
      <w:szCs w:val="24"/>
    </w:rPr>
  </w:style>
  <w:style w:type="character" w:customStyle="1" w:styleId="Heading9Char">
    <w:name w:val="Heading 9 Char"/>
    <w:aliases w:val="Do Not Use 9 Char,Legal Level 1.1.1.1. Char"/>
    <w:link w:val="Heading9"/>
    <w:rsid w:val="002A4C96"/>
    <w:rPr>
      <w:sz w:val="24"/>
      <w:szCs w:val="22"/>
    </w:rPr>
  </w:style>
  <w:style w:type="character" w:customStyle="1" w:styleId="HeaderChar">
    <w:name w:val="Header Char"/>
    <w:link w:val="Header"/>
    <w:uiPriority w:val="99"/>
    <w:rsid w:val="002A4C96"/>
    <w:rPr>
      <w:rFonts w:ascii="Arial" w:hAnsi="Arial"/>
      <w:sz w:val="24"/>
      <w:szCs w:val="24"/>
      <w:lang w:eastAsia="en-US"/>
    </w:rPr>
  </w:style>
  <w:style w:type="character" w:customStyle="1" w:styleId="FooterChar">
    <w:name w:val="Footer Char"/>
    <w:link w:val="Footer"/>
    <w:uiPriority w:val="99"/>
    <w:rsid w:val="002A4C96"/>
    <w:rPr>
      <w:rFonts w:ascii="Arial" w:hAnsi="Arial"/>
      <w:sz w:val="24"/>
      <w:szCs w:val="24"/>
      <w:lang w:eastAsia="en-US"/>
    </w:rPr>
  </w:style>
  <w:style w:type="character" w:customStyle="1" w:styleId="BodyText3Char">
    <w:name w:val="Body Text 3 Char"/>
    <w:link w:val="BodyText3"/>
    <w:rsid w:val="002A4C96"/>
    <w:rPr>
      <w:sz w:val="16"/>
      <w:szCs w:val="16"/>
      <w:lang w:eastAsia="en-US"/>
    </w:rPr>
  </w:style>
  <w:style w:type="character" w:customStyle="1" w:styleId="BodyTextIndentChar">
    <w:name w:val="Body Text Indent Char"/>
    <w:link w:val="BodyTextIndent"/>
    <w:rsid w:val="002A4C96"/>
    <w:rPr>
      <w:sz w:val="24"/>
      <w:szCs w:val="24"/>
    </w:rPr>
  </w:style>
  <w:style w:type="character" w:customStyle="1" w:styleId="BodyTextIndent3Char">
    <w:name w:val="Body Text Indent 3 Char"/>
    <w:link w:val="BodyTextIndent3"/>
    <w:rsid w:val="002A4C96"/>
    <w:rPr>
      <w:rFonts w:ascii="Arial" w:hAnsi="Arial"/>
      <w:sz w:val="16"/>
      <w:szCs w:val="16"/>
      <w:lang w:eastAsia="en-US"/>
    </w:rPr>
  </w:style>
  <w:style w:type="character" w:customStyle="1" w:styleId="BodyTextChar">
    <w:name w:val="Body Text Char"/>
    <w:link w:val="BodyText"/>
    <w:rsid w:val="002A4C96"/>
    <w:rPr>
      <w:sz w:val="24"/>
      <w:szCs w:val="24"/>
      <w:lang w:eastAsia="en-US"/>
    </w:rPr>
  </w:style>
  <w:style w:type="character" w:customStyle="1" w:styleId="BalloonTextChar">
    <w:name w:val="Balloon Text Char"/>
    <w:link w:val="BalloonText"/>
    <w:semiHidden/>
    <w:rsid w:val="002A4C96"/>
    <w:rPr>
      <w:rFonts w:ascii="Tahoma" w:hAnsi="Tahoma" w:cs="Tahoma"/>
      <w:sz w:val="16"/>
      <w:szCs w:val="16"/>
      <w:lang w:eastAsia="en-US"/>
    </w:rPr>
  </w:style>
  <w:style w:type="character" w:customStyle="1" w:styleId="DocumentMapChar">
    <w:name w:val="Document Map Char"/>
    <w:link w:val="DocumentMap"/>
    <w:semiHidden/>
    <w:rsid w:val="002A4C96"/>
    <w:rPr>
      <w:rFonts w:ascii="Tahoma" w:hAnsi="Tahoma" w:cs="Tahoma"/>
      <w:sz w:val="24"/>
      <w:szCs w:val="24"/>
      <w:shd w:val="clear" w:color="auto" w:fill="000080"/>
      <w:lang w:eastAsia="en-US"/>
    </w:rPr>
  </w:style>
  <w:style w:type="character" w:customStyle="1" w:styleId="EndnoteTextChar">
    <w:name w:val="Endnote Text Char"/>
    <w:link w:val="EndnoteText"/>
    <w:semiHidden/>
    <w:rsid w:val="002A4C96"/>
    <w:rPr>
      <w:rFonts w:ascii="Arial" w:hAnsi="Arial"/>
      <w:lang w:eastAsia="en-US"/>
    </w:rPr>
  </w:style>
  <w:style w:type="character" w:customStyle="1" w:styleId="CommentTextChar">
    <w:name w:val="Comment Text Char"/>
    <w:link w:val="CommentText"/>
    <w:rsid w:val="002A4C96"/>
    <w:rPr>
      <w:rFonts w:ascii="Arial" w:hAnsi="Arial"/>
      <w:lang w:eastAsia="en-US"/>
    </w:rPr>
  </w:style>
  <w:style w:type="character" w:customStyle="1" w:styleId="CommentSubjectChar">
    <w:name w:val="Comment Subject Char"/>
    <w:link w:val="CommentSubject"/>
    <w:semiHidden/>
    <w:rsid w:val="002A4C96"/>
    <w:rPr>
      <w:rFonts w:ascii="Arial" w:hAnsi="Arial"/>
      <w:b/>
      <w:bCs/>
      <w:lang w:eastAsia="en-US"/>
    </w:rPr>
  </w:style>
  <w:style w:type="character" w:customStyle="1" w:styleId="BodyText2Char">
    <w:name w:val="Body Text 2 Char"/>
    <w:link w:val="BodyText2"/>
    <w:rsid w:val="002A4C96"/>
    <w:rPr>
      <w:rFonts w:ascii="Arial" w:hAnsi="Arial"/>
      <w:sz w:val="24"/>
      <w:szCs w:val="24"/>
      <w:lang w:eastAsia="en-US"/>
    </w:rPr>
  </w:style>
  <w:style w:type="table" w:styleId="TableGrid">
    <w:name w:val="Table Grid"/>
    <w:basedOn w:val="TableNormal"/>
    <w:uiPriority w:val="39"/>
    <w:rsid w:val="002A4C96"/>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16473"/>
    <w:rPr>
      <w:color w:val="800080"/>
      <w:u w:val="single"/>
    </w:rPr>
  </w:style>
  <w:style w:type="paragraph" w:styleId="PlainText">
    <w:name w:val="Plain Text"/>
    <w:basedOn w:val="Normal"/>
    <w:link w:val="PlainTextChar"/>
    <w:rsid w:val="00C16473"/>
    <w:rPr>
      <w:sz w:val="20"/>
      <w:szCs w:val="20"/>
    </w:rPr>
  </w:style>
  <w:style w:type="character" w:customStyle="1" w:styleId="Heading3Char">
    <w:name w:val="Heading 3 Char"/>
    <w:rsid w:val="00C16473"/>
    <w:rPr>
      <w:rFonts w:ascii="Arial" w:hAnsi="Arial" w:cs="Arial"/>
      <w:color w:val="008080"/>
      <w:sz w:val="28"/>
      <w:szCs w:val="28"/>
      <w:lang w:val="en-GB" w:eastAsia="en-US" w:bidi="ar-SA"/>
    </w:rPr>
  </w:style>
  <w:style w:type="paragraph" w:customStyle="1" w:styleId="CM33">
    <w:name w:val="CM33"/>
    <w:basedOn w:val="Normal"/>
    <w:next w:val="Normal"/>
    <w:rsid w:val="00C16473"/>
    <w:pPr>
      <w:widowControl w:val="0"/>
      <w:autoSpaceDE w:val="0"/>
      <w:autoSpaceDN w:val="0"/>
      <w:adjustRightInd w:val="0"/>
      <w:spacing w:after="268"/>
    </w:pPr>
    <w:rPr>
      <w:rFonts w:ascii="Georgia" w:hAnsi="Georgia"/>
      <w:lang w:val="en-US"/>
    </w:rPr>
  </w:style>
  <w:style w:type="paragraph" w:customStyle="1" w:styleId="CM37">
    <w:name w:val="CM37"/>
    <w:basedOn w:val="Default"/>
    <w:next w:val="Default"/>
    <w:rsid w:val="00C16473"/>
    <w:pPr>
      <w:widowControl w:val="0"/>
      <w:spacing w:after="768"/>
    </w:pPr>
    <w:rPr>
      <w:rFonts w:ascii="Georgia" w:eastAsia="Times New Roman" w:hAnsi="Georgia" w:cs="Times New Roman"/>
      <w:color w:val="auto"/>
      <w:lang w:val="en-US" w:eastAsia="en-US"/>
    </w:rPr>
  </w:style>
  <w:style w:type="paragraph" w:styleId="NormalWeb">
    <w:name w:val="Normal (Web)"/>
    <w:basedOn w:val="Normal"/>
    <w:uiPriority w:val="99"/>
    <w:rsid w:val="00C16473"/>
    <w:pPr>
      <w:spacing w:before="100" w:beforeAutospacing="1" w:after="100" w:afterAutospacing="1"/>
    </w:pPr>
  </w:style>
  <w:style w:type="character" w:customStyle="1" w:styleId="legdslegrhslegp2text">
    <w:name w:val="legds legrhs legp2text"/>
    <w:basedOn w:val="DefaultParagraphFont"/>
    <w:rsid w:val="00C16473"/>
  </w:style>
  <w:style w:type="character" w:customStyle="1" w:styleId="legdslegp1grouptitle">
    <w:name w:val="legds legp1grouptitle"/>
    <w:basedOn w:val="DefaultParagraphFont"/>
    <w:rsid w:val="00C16473"/>
  </w:style>
  <w:style w:type="character" w:customStyle="1" w:styleId="BodytextdcChar">
    <w:name w:val="Body text dc Char"/>
    <w:link w:val="Bodytextdc"/>
    <w:locked/>
    <w:rsid w:val="001C2C07"/>
    <w:rPr>
      <w:rFonts w:ascii="TimesNewRomanPS" w:hAnsi="TimesNewRomanPS" w:cs="TimesNewRomanPS"/>
      <w:color w:val="000000"/>
      <w:sz w:val="28"/>
      <w:szCs w:val="28"/>
      <w:lang w:eastAsia="en-US"/>
    </w:rPr>
  </w:style>
  <w:style w:type="paragraph" w:customStyle="1" w:styleId="Bodytextdc">
    <w:name w:val="Body text dc"/>
    <w:basedOn w:val="Normal"/>
    <w:link w:val="BodytextdcChar"/>
    <w:rsid w:val="001C2C07"/>
    <w:pPr>
      <w:widowControl w:val="0"/>
      <w:tabs>
        <w:tab w:val="left" w:pos="539"/>
        <w:tab w:val="left" w:pos="850"/>
      </w:tabs>
      <w:suppressAutoHyphens/>
      <w:autoSpaceDE w:val="0"/>
      <w:autoSpaceDN w:val="0"/>
      <w:adjustRightInd w:val="0"/>
      <w:spacing w:after="280" w:line="340" w:lineRule="atLeast"/>
    </w:pPr>
    <w:rPr>
      <w:rFonts w:ascii="TimesNewRomanPS" w:hAnsi="TimesNewRomanPS"/>
      <w:color w:val="000000"/>
      <w:sz w:val="28"/>
      <w:szCs w:val="28"/>
    </w:rPr>
  </w:style>
  <w:style w:type="table" w:styleId="TableColumns3">
    <w:name w:val="Table Columns 3"/>
    <w:basedOn w:val="TableNormal"/>
    <w:rsid w:val="001C2C07"/>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Reporttext">
    <w:name w:val="Report text"/>
    <w:basedOn w:val="Maintext"/>
    <w:link w:val="ReporttextChar"/>
    <w:uiPriority w:val="99"/>
    <w:qFormat/>
    <w:rsid w:val="001878EA"/>
    <w:pPr>
      <w:numPr>
        <w:numId w:val="21"/>
      </w:numPr>
      <w:tabs>
        <w:tab w:val="left" w:pos="709"/>
      </w:tabs>
    </w:pPr>
  </w:style>
  <w:style w:type="character" w:customStyle="1" w:styleId="MaintextChar1">
    <w:name w:val="Main text Char1"/>
    <w:link w:val="Maintext"/>
    <w:rsid w:val="001C2C07"/>
    <w:rPr>
      <w:sz w:val="24"/>
      <w:szCs w:val="24"/>
    </w:rPr>
  </w:style>
  <w:style w:type="character" w:customStyle="1" w:styleId="ReporttextChar">
    <w:name w:val="Report text Char"/>
    <w:link w:val="Reporttext"/>
    <w:uiPriority w:val="99"/>
    <w:rsid w:val="0063425F"/>
    <w:rPr>
      <w:sz w:val="24"/>
      <w:szCs w:val="24"/>
    </w:rPr>
  </w:style>
  <w:style w:type="table" w:styleId="LightList-Accent4">
    <w:name w:val="Light List Accent 4"/>
    <w:basedOn w:val="TableNormal"/>
    <w:uiPriority w:val="61"/>
    <w:rsid w:val="00185C4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Spacing">
    <w:name w:val="No Spacing"/>
    <w:link w:val="NoSpacingChar"/>
    <w:uiPriority w:val="1"/>
    <w:rsid w:val="0004072A"/>
    <w:rPr>
      <w:rFonts w:ascii="Calibri" w:hAnsi="Calibri"/>
      <w:sz w:val="22"/>
      <w:szCs w:val="22"/>
      <w:lang w:val="en-US" w:eastAsia="en-US"/>
    </w:rPr>
  </w:style>
  <w:style w:type="character" w:customStyle="1" w:styleId="NoSpacingChar">
    <w:name w:val="No Spacing Char"/>
    <w:link w:val="NoSpacing"/>
    <w:uiPriority w:val="1"/>
    <w:rsid w:val="0004072A"/>
    <w:rPr>
      <w:rFonts w:ascii="Calibri" w:hAnsi="Calibri"/>
      <w:sz w:val="22"/>
      <w:szCs w:val="22"/>
      <w:lang w:val="en-US" w:eastAsia="en-US" w:bidi="ar-SA"/>
    </w:rPr>
  </w:style>
  <w:style w:type="table" w:customStyle="1" w:styleId="LightList-Accent11">
    <w:name w:val="Light List - Accent 11"/>
    <w:basedOn w:val="TableNormal"/>
    <w:uiPriority w:val="61"/>
    <w:rsid w:val="00100EF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HelveticaNeue-Light24pt">
    <w:name w:val="Style HelveticaNeue-Light 24 pt"/>
    <w:rsid w:val="002F1584"/>
    <w:rPr>
      <w:rFonts w:ascii="Arial" w:hAnsi="Arial"/>
      <w:sz w:val="48"/>
    </w:rPr>
  </w:style>
  <w:style w:type="paragraph" w:customStyle="1" w:styleId="abullet">
    <w:name w:val="a. bullet"/>
    <w:basedOn w:val="PlainText"/>
    <w:rsid w:val="006458D3"/>
    <w:pPr>
      <w:numPr>
        <w:numId w:val="8"/>
      </w:numPr>
    </w:pPr>
    <w:rPr>
      <w:rFonts w:eastAsia="MS Mincho"/>
    </w:rPr>
  </w:style>
  <w:style w:type="paragraph" w:customStyle="1" w:styleId="1bullet">
    <w:name w:val="1. bullet"/>
    <w:basedOn w:val="PlainText"/>
    <w:rsid w:val="006458D3"/>
    <w:pPr>
      <w:tabs>
        <w:tab w:val="num" w:pos="709"/>
      </w:tabs>
      <w:ind w:left="709" w:hanging="709"/>
    </w:pPr>
    <w:rPr>
      <w:rFonts w:eastAsia="MS Mincho"/>
    </w:rPr>
  </w:style>
  <w:style w:type="paragraph" w:customStyle="1" w:styleId="2bullet">
    <w:name w:val="2. bullet"/>
    <w:basedOn w:val="1bullet"/>
    <w:rsid w:val="006458D3"/>
    <w:pPr>
      <w:tabs>
        <w:tab w:val="clear" w:pos="709"/>
        <w:tab w:val="num" w:pos="1134"/>
      </w:tabs>
      <w:ind w:left="1134" w:hanging="425"/>
    </w:pPr>
  </w:style>
  <w:style w:type="paragraph" w:customStyle="1" w:styleId="3bullet">
    <w:name w:val="3. bullet"/>
    <w:basedOn w:val="2bullet"/>
    <w:rsid w:val="006458D3"/>
    <w:pPr>
      <w:numPr>
        <w:numId w:val="11"/>
      </w:numPr>
    </w:pPr>
  </w:style>
  <w:style w:type="paragraph" w:customStyle="1" w:styleId="xl24">
    <w:name w:val="xl24"/>
    <w:basedOn w:val="Normal"/>
    <w:rsid w:val="006458D3"/>
    <w:pPr>
      <w:spacing w:before="100" w:beforeAutospacing="1" w:after="100" w:afterAutospacing="1"/>
    </w:pPr>
    <w:rPr>
      <w:rFonts w:cs="Arial"/>
    </w:rPr>
  </w:style>
  <w:style w:type="paragraph" w:customStyle="1" w:styleId="xl25">
    <w:name w:val="xl25"/>
    <w:basedOn w:val="Normal"/>
    <w:rsid w:val="006458D3"/>
    <w:pPr>
      <w:spacing w:before="100" w:beforeAutospacing="1" w:after="100" w:afterAutospacing="1"/>
    </w:pPr>
    <w:rPr>
      <w:rFonts w:cs="Arial"/>
      <w:sz w:val="16"/>
      <w:szCs w:val="16"/>
    </w:rPr>
  </w:style>
  <w:style w:type="character" w:customStyle="1" w:styleId="highlightedsearchterm">
    <w:name w:val="highlightedsearchterm"/>
    <w:basedOn w:val="DefaultParagraphFont"/>
    <w:rsid w:val="006458D3"/>
  </w:style>
  <w:style w:type="character" w:customStyle="1" w:styleId="PlainTextChar">
    <w:name w:val="Plain Text Char"/>
    <w:link w:val="PlainText"/>
    <w:rsid w:val="00EF389E"/>
    <w:rPr>
      <w:rFonts w:ascii="Arial" w:hAnsi="Arial" w:cs="Courier New"/>
      <w:lang w:eastAsia="en-US"/>
    </w:rPr>
  </w:style>
  <w:style w:type="paragraph" w:customStyle="1" w:styleId="tableheading">
    <w:name w:val="tableheading"/>
    <w:basedOn w:val="Normal"/>
    <w:next w:val="Normal"/>
    <w:link w:val="tableheadingChar"/>
    <w:qFormat/>
    <w:rsid w:val="00C925B4"/>
    <w:rPr>
      <w:rFonts w:cs="Arial"/>
      <w:b/>
      <w:color w:val="FFFFFF" w:themeColor="background1"/>
      <w:sz w:val="22"/>
    </w:rPr>
  </w:style>
  <w:style w:type="paragraph" w:customStyle="1" w:styleId="bullet">
    <w:name w:val="bullet"/>
    <w:basedOn w:val="ListParagraph"/>
    <w:link w:val="bulletChar"/>
    <w:qFormat/>
    <w:rsid w:val="007677BC"/>
    <w:pPr>
      <w:numPr>
        <w:numId w:val="9"/>
      </w:numPr>
    </w:pPr>
  </w:style>
  <w:style w:type="character" w:customStyle="1" w:styleId="tableheadingChar">
    <w:name w:val="tableheading Char"/>
    <w:link w:val="tableheading"/>
    <w:rsid w:val="00C925B4"/>
    <w:rPr>
      <w:rFonts w:ascii="Arial" w:hAnsi="Arial" w:cs="Arial"/>
      <w:b/>
      <w:color w:val="FFFFFF" w:themeColor="background1"/>
      <w:sz w:val="22"/>
      <w:szCs w:val="24"/>
      <w:lang w:eastAsia="en-US"/>
    </w:rPr>
  </w:style>
  <w:style w:type="paragraph" w:customStyle="1" w:styleId="mapheading">
    <w:name w:val="mapheading"/>
    <w:basedOn w:val="Normal"/>
    <w:link w:val="mapheadingChar"/>
    <w:qFormat/>
    <w:rsid w:val="007677BC"/>
    <w:rPr>
      <w:b/>
      <w:color w:val="009999"/>
      <w:sz w:val="22"/>
    </w:rPr>
  </w:style>
  <w:style w:type="character" w:customStyle="1" w:styleId="ListParagraphChar">
    <w:name w:val="List Paragraph Char"/>
    <w:aliases w:val="Sub Head Char,Main-bullets Char1,List Paragraph1 Char,F5 List Paragraph Char,List Paragraph11 Char,Numbered Para 1 Char,Dot pt Char,List Paragraph Char Char Char Char,Indicator Text Char,Bullet Points Char,MAIN CONTENT Char"/>
    <w:link w:val="ListParagraph"/>
    <w:uiPriority w:val="34"/>
    <w:rsid w:val="0017107B"/>
    <w:rPr>
      <w:rFonts w:ascii="Arial" w:hAnsi="Arial"/>
      <w:sz w:val="24"/>
      <w:szCs w:val="24"/>
      <w:lang w:eastAsia="en-US"/>
    </w:rPr>
  </w:style>
  <w:style w:type="character" w:customStyle="1" w:styleId="bulletChar">
    <w:name w:val="bullet Char"/>
    <w:link w:val="bullet"/>
    <w:rsid w:val="007677BC"/>
    <w:rPr>
      <w:sz w:val="24"/>
      <w:szCs w:val="24"/>
    </w:rPr>
  </w:style>
  <w:style w:type="character" w:customStyle="1" w:styleId="mapheadingChar">
    <w:name w:val="mapheading Char"/>
    <w:link w:val="mapheading"/>
    <w:rsid w:val="007677BC"/>
    <w:rPr>
      <w:rFonts w:ascii="Calibri" w:hAnsi="Calibri"/>
      <w:b/>
      <w:color w:val="009999"/>
      <w:sz w:val="22"/>
      <w:szCs w:val="24"/>
      <w:lang w:eastAsia="en-US"/>
    </w:rPr>
  </w:style>
  <w:style w:type="paragraph" w:customStyle="1" w:styleId="figureheading">
    <w:name w:val="figureheading"/>
    <w:basedOn w:val="mapheading"/>
    <w:next w:val="Normal"/>
    <w:link w:val="figureheadingChar"/>
    <w:qFormat/>
    <w:rsid w:val="007677BC"/>
  </w:style>
  <w:style w:type="character" w:styleId="Strong">
    <w:name w:val="Strong"/>
    <w:uiPriority w:val="22"/>
    <w:rsid w:val="005620AF"/>
    <w:rPr>
      <w:b/>
      <w:bCs/>
    </w:rPr>
  </w:style>
  <w:style w:type="character" w:customStyle="1" w:styleId="figureheadingChar">
    <w:name w:val="figureheading Char"/>
    <w:link w:val="figureheading"/>
    <w:rsid w:val="007677BC"/>
    <w:rPr>
      <w:rFonts w:ascii="Calibri" w:hAnsi="Calibri"/>
      <w:b/>
      <w:color w:val="009999"/>
      <w:sz w:val="22"/>
      <w:szCs w:val="24"/>
      <w:lang w:eastAsia="en-US"/>
    </w:rPr>
  </w:style>
  <w:style w:type="paragraph" w:customStyle="1" w:styleId="frontpage">
    <w:name w:val="front page"/>
    <w:basedOn w:val="Normal"/>
    <w:autoRedefine/>
    <w:uiPriority w:val="99"/>
    <w:rsid w:val="00C91109"/>
    <w:pPr>
      <w:spacing w:before="720" w:after="720"/>
      <w:jc w:val="center"/>
    </w:pPr>
    <w:rPr>
      <w:b/>
      <w:caps/>
      <w:sz w:val="28"/>
      <w:szCs w:val="20"/>
    </w:rPr>
  </w:style>
  <w:style w:type="numbering" w:customStyle="1" w:styleId="Reportnumberingstyle">
    <w:name w:val="Report numbering style"/>
    <w:uiPriority w:val="99"/>
    <w:rsid w:val="00E90774"/>
    <w:pPr>
      <w:numPr>
        <w:numId w:val="16"/>
      </w:numPr>
    </w:pPr>
  </w:style>
  <w:style w:type="paragraph" w:customStyle="1" w:styleId="TOCHeading1">
    <w:name w:val="TOC Heading1"/>
    <w:basedOn w:val="Normal"/>
    <w:link w:val="TOCheadingChar"/>
    <w:qFormat/>
    <w:rsid w:val="00385919"/>
    <w:rPr>
      <w:rFonts w:cs="Arial"/>
      <w:color w:val="009999"/>
      <w:sz w:val="28"/>
      <w:szCs w:val="28"/>
    </w:rPr>
  </w:style>
  <w:style w:type="character" w:customStyle="1" w:styleId="TOCheadingChar">
    <w:name w:val="TOC heading Char"/>
    <w:basedOn w:val="DefaultParagraphFont"/>
    <w:link w:val="TOCHeading1"/>
    <w:rsid w:val="00385919"/>
    <w:rPr>
      <w:rFonts w:ascii="Arial" w:hAnsi="Arial" w:cs="Arial"/>
      <w:color w:val="009999"/>
      <w:sz w:val="28"/>
      <w:szCs w:val="28"/>
      <w:lang w:eastAsia="en-US"/>
    </w:rPr>
  </w:style>
  <w:style w:type="paragraph" w:styleId="Caption">
    <w:name w:val="caption"/>
    <w:basedOn w:val="Normal"/>
    <w:next w:val="Normal"/>
    <w:uiPriority w:val="99"/>
    <w:rsid w:val="00E16927"/>
    <w:pPr>
      <w:spacing w:line="360" w:lineRule="auto"/>
    </w:pPr>
    <w:rPr>
      <w:rFonts w:ascii="GillSans" w:hAnsi="GillSans"/>
      <w:b/>
      <w:bCs/>
      <w:sz w:val="20"/>
      <w:szCs w:val="20"/>
    </w:rPr>
  </w:style>
  <w:style w:type="paragraph" w:customStyle="1" w:styleId="HTMLBody">
    <w:name w:val="HTML Body"/>
    <w:uiPriority w:val="99"/>
    <w:rsid w:val="00E16927"/>
    <w:rPr>
      <w:rFonts w:ascii="Arial" w:hAnsi="Arial"/>
      <w:snapToGrid w:val="0"/>
      <w:lang w:val="en-US" w:eastAsia="en-US"/>
    </w:rPr>
  </w:style>
  <w:style w:type="paragraph" w:customStyle="1" w:styleId="CM22">
    <w:name w:val="CM22"/>
    <w:basedOn w:val="Default"/>
    <w:next w:val="Default"/>
    <w:uiPriority w:val="99"/>
    <w:rsid w:val="00E16927"/>
    <w:pPr>
      <w:widowControl w:val="0"/>
      <w:spacing w:after="445"/>
    </w:pPr>
    <w:rPr>
      <w:rFonts w:eastAsia="Times New Roman" w:cs="Times New Roman"/>
      <w:color w:val="auto"/>
      <w:lang w:val="en-US" w:eastAsia="en-US"/>
    </w:rPr>
  </w:style>
  <w:style w:type="paragraph" w:customStyle="1" w:styleId="CM23">
    <w:name w:val="CM23"/>
    <w:basedOn w:val="Default"/>
    <w:next w:val="Default"/>
    <w:uiPriority w:val="99"/>
    <w:rsid w:val="00E16927"/>
    <w:pPr>
      <w:widowControl w:val="0"/>
      <w:spacing w:after="253"/>
    </w:pPr>
    <w:rPr>
      <w:rFonts w:eastAsia="Times New Roman" w:cs="Times New Roman"/>
      <w:color w:val="auto"/>
      <w:lang w:val="en-US" w:eastAsia="en-US"/>
    </w:rPr>
  </w:style>
  <w:style w:type="paragraph" w:customStyle="1" w:styleId="CM25">
    <w:name w:val="CM25"/>
    <w:basedOn w:val="Default"/>
    <w:next w:val="Default"/>
    <w:uiPriority w:val="99"/>
    <w:rsid w:val="00E16927"/>
    <w:pPr>
      <w:widowControl w:val="0"/>
      <w:spacing w:after="508"/>
    </w:pPr>
    <w:rPr>
      <w:rFonts w:eastAsia="Times New Roman" w:cs="Times New Roman"/>
      <w:color w:val="auto"/>
      <w:lang w:val="en-US" w:eastAsia="en-US"/>
    </w:rPr>
  </w:style>
  <w:style w:type="paragraph" w:customStyle="1" w:styleId="CM6">
    <w:name w:val="CM6"/>
    <w:basedOn w:val="Default"/>
    <w:next w:val="Default"/>
    <w:uiPriority w:val="99"/>
    <w:rsid w:val="00E16927"/>
    <w:pPr>
      <w:widowControl w:val="0"/>
      <w:spacing w:line="260" w:lineRule="atLeast"/>
    </w:pPr>
    <w:rPr>
      <w:rFonts w:eastAsia="Times New Roman" w:cs="Times New Roman"/>
      <w:color w:val="auto"/>
      <w:lang w:val="en-US" w:eastAsia="en-US"/>
    </w:rPr>
  </w:style>
  <w:style w:type="paragraph" w:customStyle="1" w:styleId="CM14">
    <w:name w:val="CM14"/>
    <w:basedOn w:val="Default"/>
    <w:next w:val="Default"/>
    <w:uiPriority w:val="99"/>
    <w:rsid w:val="00E16927"/>
    <w:pPr>
      <w:widowControl w:val="0"/>
      <w:spacing w:line="260" w:lineRule="atLeast"/>
    </w:pPr>
    <w:rPr>
      <w:rFonts w:eastAsia="Times New Roman" w:cs="Times New Roman"/>
      <w:color w:val="auto"/>
      <w:lang w:val="en-US" w:eastAsia="en-US"/>
    </w:rPr>
  </w:style>
  <w:style w:type="paragraph" w:customStyle="1" w:styleId="CM28">
    <w:name w:val="CM28"/>
    <w:basedOn w:val="Default"/>
    <w:next w:val="Default"/>
    <w:uiPriority w:val="99"/>
    <w:rsid w:val="00E16927"/>
    <w:pPr>
      <w:widowControl w:val="0"/>
      <w:spacing w:after="170"/>
    </w:pPr>
    <w:rPr>
      <w:rFonts w:eastAsia="Times New Roman" w:cs="Times New Roman"/>
      <w:color w:val="auto"/>
      <w:lang w:val="en-US" w:eastAsia="en-US"/>
    </w:rPr>
  </w:style>
  <w:style w:type="paragraph" w:customStyle="1" w:styleId="bullet20">
    <w:name w:val="bullet 2"/>
    <w:basedOn w:val="Normal"/>
    <w:uiPriority w:val="99"/>
    <w:rsid w:val="00E16927"/>
    <w:pPr>
      <w:numPr>
        <w:ilvl w:val="2"/>
        <w:numId w:val="12"/>
      </w:numPr>
    </w:pPr>
  </w:style>
  <w:style w:type="paragraph" w:styleId="BodyTextIndent2">
    <w:name w:val="Body Text Indent 2"/>
    <w:basedOn w:val="Normal"/>
    <w:link w:val="BodyTextIndent2Char"/>
    <w:uiPriority w:val="99"/>
    <w:rsid w:val="00E16927"/>
    <w:pPr>
      <w:ind w:left="720"/>
    </w:pPr>
  </w:style>
  <w:style w:type="character" w:customStyle="1" w:styleId="BodyTextIndent2Char">
    <w:name w:val="Body Text Indent 2 Char"/>
    <w:basedOn w:val="DefaultParagraphFont"/>
    <w:link w:val="BodyTextIndent2"/>
    <w:uiPriority w:val="99"/>
    <w:rsid w:val="00E16927"/>
    <w:rPr>
      <w:rFonts w:ascii="Arial" w:hAnsi="Arial"/>
      <w:sz w:val="24"/>
      <w:szCs w:val="24"/>
      <w:lang w:eastAsia="en-US"/>
    </w:rPr>
  </w:style>
  <w:style w:type="paragraph" w:customStyle="1" w:styleId="StyleHeading214ptDarkBlueLeft125cmHanging125">
    <w:name w:val="Style Heading 2 + 14 pt Dark Blue Left:  1.25 cm Hanging:  1.25 ..."/>
    <w:basedOn w:val="Heading2"/>
    <w:uiPriority w:val="99"/>
    <w:rsid w:val="00E16927"/>
    <w:pPr>
      <w:tabs>
        <w:tab w:val="clear" w:pos="709"/>
      </w:tabs>
      <w:spacing w:before="240" w:after="60"/>
    </w:pPr>
    <w:rPr>
      <w:iCs w:val="0"/>
      <w:color w:val="000080"/>
      <w:sz w:val="28"/>
      <w:szCs w:val="20"/>
    </w:rPr>
  </w:style>
  <w:style w:type="paragraph" w:customStyle="1" w:styleId="StyleHeading2Left125cmHanging125cmBefore12pt">
    <w:name w:val="Style Heading 2 + Left:  1.25 cm Hanging:  1.25 cm Before:  12 pt..."/>
    <w:basedOn w:val="Heading2"/>
    <w:uiPriority w:val="99"/>
    <w:rsid w:val="00E16927"/>
    <w:pPr>
      <w:tabs>
        <w:tab w:val="clear" w:pos="709"/>
      </w:tabs>
      <w:spacing w:before="240" w:after="60"/>
    </w:pPr>
    <w:rPr>
      <w:iCs w:val="0"/>
      <w:color w:val="333399"/>
      <w:sz w:val="28"/>
      <w:szCs w:val="20"/>
    </w:rPr>
  </w:style>
  <w:style w:type="paragraph" w:customStyle="1" w:styleId="StyleHeading2Left127cm">
    <w:name w:val="Style Heading 2 + Left:  1.27 cm"/>
    <w:basedOn w:val="Heading2"/>
    <w:uiPriority w:val="99"/>
    <w:rsid w:val="00E16927"/>
    <w:pPr>
      <w:tabs>
        <w:tab w:val="clear" w:pos="709"/>
      </w:tabs>
      <w:ind w:left="720" w:firstLine="0"/>
    </w:pPr>
    <w:rPr>
      <w:iCs w:val="0"/>
      <w:color w:val="333399"/>
      <w:sz w:val="28"/>
      <w:szCs w:val="20"/>
    </w:rPr>
  </w:style>
  <w:style w:type="character" w:styleId="Emphasis">
    <w:name w:val="Emphasis"/>
    <w:uiPriority w:val="99"/>
    <w:rsid w:val="00E16927"/>
    <w:rPr>
      <w:i/>
      <w:iCs/>
    </w:rPr>
  </w:style>
  <w:style w:type="paragraph" w:customStyle="1" w:styleId="DefaultText">
    <w:name w:val="Default Text"/>
    <w:basedOn w:val="Normal"/>
    <w:uiPriority w:val="99"/>
    <w:rsid w:val="00E16927"/>
    <w:pPr>
      <w:overflowPunct w:val="0"/>
      <w:autoSpaceDE w:val="0"/>
      <w:autoSpaceDN w:val="0"/>
      <w:adjustRightInd w:val="0"/>
      <w:textAlignment w:val="baseline"/>
    </w:pPr>
    <w:rPr>
      <w:noProof/>
      <w:szCs w:val="20"/>
    </w:rPr>
  </w:style>
  <w:style w:type="paragraph" w:customStyle="1" w:styleId="StyleLinespacingsingle">
    <w:name w:val="Style Line spacing:  single"/>
    <w:basedOn w:val="Normal"/>
    <w:uiPriority w:val="99"/>
    <w:rsid w:val="00E16927"/>
    <w:rPr>
      <w:szCs w:val="20"/>
    </w:rPr>
  </w:style>
  <w:style w:type="paragraph" w:styleId="TOCHeading">
    <w:name w:val="TOC Heading"/>
    <w:basedOn w:val="Heading1"/>
    <w:next w:val="Normal"/>
    <w:uiPriority w:val="39"/>
    <w:unhideWhenUsed/>
    <w:rsid w:val="00E16927"/>
    <w:pPr>
      <w:keepLines/>
      <w:numPr>
        <w:numId w:val="0"/>
      </w:numPr>
      <w:spacing w:before="480" w:line="276" w:lineRule="auto"/>
      <w:outlineLvl w:val="9"/>
    </w:pPr>
    <w:rPr>
      <w:rFonts w:ascii="Cambria" w:hAnsi="Cambria"/>
      <w:b/>
      <w:color w:val="365F91"/>
      <w:kern w:val="0"/>
      <w:sz w:val="28"/>
      <w:lang w:val="en-US"/>
    </w:rPr>
  </w:style>
  <w:style w:type="paragraph" w:customStyle="1" w:styleId="prec4">
    <w:name w:val="prec4"/>
    <w:basedOn w:val="Normal"/>
    <w:uiPriority w:val="99"/>
    <w:rsid w:val="00E16927"/>
    <w:pPr>
      <w:numPr>
        <w:ilvl w:val="3"/>
        <w:numId w:val="13"/>
      </w:numPr>
      <w:spacing w:after="240" w:line="360" w:lineRule="auto"/>
    </w:pPr>
    <w:rPr>
      <w:szCs w:val="20"/>
    </w:rPr>
  </w:style>
  <w:style w:type="paragraph" w:customStyle="1" w:styleId="mrukbody1">
    <w:name w:val="mruk_body1"/>
    <w:basedOn w:val="Normal"/>
    <w:link w:val="mrukbody1Char1"/>
    <w:rsid w:val="00E16927"/>
    <w:pPr>
      <w:spacing w:line="260" w:lineRule="exact"/>
    </w:pPr>
    <w:rPr>
      <w:szCs w:val="20"/>
    </w:rPr>
  </w:style>
  <w:style w:type="character" w:customStyle="1" w:styleId="mrukbody1Char1">
    <w:name w:val="mruk_body1 Char1"/>
    <w:link w:val="mrukbody1"/>
    <w:rsid w:val="00E16927"/>
    <w:rPr>
      <w:rFonts w:ascii="Arial" w:hAnsi="Arial"/>
      <w:sz w:val="22"/>
      <w:lang w:eastAsia="en-US"/>
    </w:rPr>
  </w:style>
  <w:style w:type="paragraph" w:customStyle="1" w:styleId="mrukbullet1">
    <w:name w:val="mruk_bullet1"/>
    <w:basedOn w:val="Normal"/>
    <w:link w:val="mrukbullet1Char"/>
    <w:uiPriority w:val="99"/>
    <w:rsid w:val="00E16927"/>
    <w:pPr>
      <w:numPr>
        <w:numId w:val="14"/>
      </w:numPr>
      <w:spacing w:after="260" w:line="260" w:lineRule="exact"/>
    </w:pPr>
    <w:rPr>
      <w:szCs w:val="20"/>
    </w:rPr>
  </w:style>
  <w:style w:type="character" w:customStyle="1" w:styleId="mrukbullet1Char">
    <w:name w:val="mruk_bullet1 Char"/>
    <w:link w:val="mrukbullet1"/>
    <w:uiPriority w:val="99"/>
    <w:rsid w:val="00E16927"/>
    <w:rPr>
      <w:sz w:val="24"/>
    </w:rPr>
  </w:style>
  <w:style w:type="paragraph" w:customStyle="1" w:styleId="ProgressiveTextChar">
    <w:name w:val="Progressive Text Char"/>
    <w:link w:val="ProgressiveTextCharChar"/>
    <w:rsid w:val="00E16927"/>
    <w:pPr>
      <w:spacing w:before="120" w:after="120"/>
      <w:jc w:val="both"/>
    </w:pPr>
    <w:rPr>
      <w:rFonts w:ascii="Arial" w:hAnsi="Arial"/>
      <w:sz w:val="22"/>
      <w:lang w:eastAsia="en-US"/>
    </w:rPr>
  </w:style>
  <w:style w:type="character" w:customStyle="1" w:styleId="ProgressiveTextCharChar">
    <w:name w:val="Progressive Text Char Char"/>
    <w:link w:val="ProgressiveTextChar"/>
    <w:rsid w:val="00E16927"/>
    <w:rPr>
      <w:rFonts w:ascii="Arial" w:hAnsi="Arial"/>
      <w:sz w:val="22"/>
      <w:lang w:eastAsia="en-US"/>
    </w:rPr>
  </w:style>
  <w:style w:type="paragraph" w:customStyle="1" w:styleId="ProgressiveTableText">
    <w:name w:val="Progressive Table Text"/>
    <w:basedOn w:val="ProgressiveTextChar"/>
    <w:uiPriority w:val="99"/>
    <w:rsid w:val="00E16927"/>
    <w:pPr>
      <w:keepLines/>
      <w:spacing w:before="0" w:after="0"/>
    </w:pPr>
    <w:rPr>
      <w:bCs/>
    </w:rPr>
  </w:style>
  <w:style w:type="paragraph" w:customStyle="1" w:styleId="Char2">
    <w:name w:val="Char2"/>
    <w:basedOn w:val="Normal"/>
    <w:uiPriority w:val="99"/>
    <w:rsid w:val="00E1504B"/>
    <w:pPr>
      <w:spacing w:after="160" w:line="240" w:lineRule="exact"/>
    </w:pPr>
    <w:rPr>
      <w:sz w:val="20"/>
      <w:szCs w:val="20"/>
      <w:lang w:val="en-US"/>
    </w:rPr>
  </w:style>
  <w:style w:type="character" w:customStyle="1" w:styleId="CharChar141">
    <w:name w:val="Char Char141"/>
    <w:basedOn w:val="DefaultParagraphFont"/>
    <w:rsid w:val="00E1504B"/>
    <w:rPr>
      <w:rFonts w:ascii="Arial" w:hAnsi="Arial" w:cs="Arial"/>
      <w:b/>
      <w:bCs/>
      <w:iCs/>
      <w:color w:val="008080"/>
      <w:sz w:val="28"/>
      <w:szCs w:val="28"/>
      <w:lang w:val="en-GB" w:eastAsia="en-US" w:bidi="ar-SA"/>
    </w:rPr>
  </w:style>
  <w:style w:type="character" w:customStyle="1" w:styleId="CharChar131">
    <w:name w:val="Char Char131"/>
    <w:basedOn w:val="DefaultParagraphFont"/>
    <w:rsid w:val="00E1504B"/>
    <w:rPr>
      <w:rFonts w:ascii="Arial" w:hAnsi="Arial" w:cs="Arial"/>
      <w:color w:val="008080"/>
      <w:sz w:val="28"/>
      <w:szCs w:val="28"/>
      <w:lang w:eastAsia="en-US"/>
    </w:rPr>
  </w:style>
  <w:style w:type="character" w:customStyle="1" w:styleId="CharChar121">
    <w:name w:val="Char Char121"/>
    <w:basedOn w:val="DefaultParagraphFont"/>
    <w:rsid w:val="00E1504B"/>
    <w:rPr>
      <w:rFonts w:ascii="Arial" w:hAnsi="Arial"/>
      <w:bCs/>
      <w:i/>
      <w:color w:val="008080"/>
      <w:sz w:val="24"/>
      <w:szCs w:val="24"/>
      <w:lang w:eastAsia="en-US"/>
    </w:rPr>
  </w:style>
  <w:style w:type="character" w:customStyle="1" w:styleId="CharChar111">
    <w:name w:val="Char Char111"/>
    <w:basedOn w:val="DefaultParagraphFont"/>
    <w:rsid w:val="00E1504B"/>
    <w:rPr>
      <w:rFonts w:ascii="Arial" w:hAnsi="Arial"/>
      <w:sz w:val="24"/>
      <w:szCs w:val="24"/>
      <w:lang w:eastAsia="en-US"/>
    </w:rPr>
  </w:style>
  <w:style w:type="character" w:customStyle="1" w:styleId="CharChar101">
    <w:name w:val="Char Char101"/>
    <w:basedOn w:val="DefaultParagraphFont"/>
    <w:rsid w:val="00E1504B"/>
    <w:rPr>
      <w:rFonts w:ascii="Arial" w:hAnsi="Arial"/>
      <w:sz w:val="24"/>
      <w:szCs w:val="24"/>
      <w:lang w:eastAsia="en-US"/>
    </w:rPr>
  </w:style>
  <w:style w:type="character" w:customStyle="1" w:styleId="CharChar81">
    <w:name w:val="Char Char81"/>
    <w:basedOn w:val="DefaultParagraphFont"/>
    <w:rsid w:val="00E1504B"/>
    <w:rPr>
      <w:sz w:val="16"/>
      <w:szCs w:val="16"/>
      <w:lang w:eastAsia="en-US"/>
    </w:rPr>
  </w:style>
  <w:style w:type="character" w:customStyle="1" w:styleId="CharChar71">
    <w:name w:val="Char Char71"/>
    <w:basedOn w:val="DefaultParagraphFont"/>
    <w:rsid w:val="00E1504B"/>
    <w:rPr>
      <w:rFonts w:ascii="Arial" w:hAnsi="Arial"/>
      <w:sz w:val="24"/>
      <w:szCs w:val="24"/>
      <w:lang w:eastAsia="en-US"/>
    </w:rPr>
  </w:style>
  <w:style w:type="character" w:customStyle="1" w:styleId="CharChar61">
    <w:name w:val="Char Char61"/>
    <w:basedOn w:val="DefaultParagraphFont"/>
    <w:rsid w:val="00E1504B"/>
    <w:rPr>
      <w:rFonts w:ascii="Arial" w:hAnsi="Arial"/>
      <w:sz w:val="16"/>
      <w:szCs w:val="16"/>
      <w:lang w:eastAsia="en-US"/>
    </w:rPr>
  </w:style>
  <w:style w:type="character" w:customStyle="1" w:styleId="CharChar51">
    <w:name w:val="Char Char51"/>
    <w:basedOn w:val="DefaultParagraphFont"/>
    <w:rsid w:val="00E1504B"/>
    <w:rPr>
      <w:sz w:val="24"/>
      <w:szCs w:val="24"/>
      <w:lang w:eastAsia="en-US"/>
    </w:rPr>
  </w:style>
  <w:style w:type="character" w:customStyle="1" w:styleId="CharChar15">
    <w:name w:val="Char Char15"/>
    <w:basedOn w:val="DefaultParagraphFont"/>
    <w:rsid w:val="00E1504B"/>
    <w:rPr>
      <w:rFonts w:ascii="Arial" w:hAnsi="Arial"/>
      <w:sz w:val="24"/>
      <w:szCs w:val="24"/>
      <w:lang w:eastAsia="en-US"/>
    </w:rPr>
  </w:style>
  <w:style w:type="paragraph" w:customStyle="1" w:styleId="StyleHeading1Char1Teal">
    <w:name w:val="Style Heading 1Char1 + Teal"/>
    <w:basedOn w:val="Heading1"/>
    <w:uiPriority w:val="99"/>
    <w:rsid w:val="00E1504B"/>
    <w:pPr>
      <w:numPr>
        <w:numId w:val="0"/>
      </w:numPr>
      <w:tabs>
        <w:tab w:val="num" w:pos="432"/>
        <w:tab w:val="num" w:pos="928"/>
      </w:tabs>
      <w:spacing w:before="240" w:after="60"/>
      <w:ind w:left="432" w:hanging="432"/>
    </w:pPr>
    <w:rPr>
      <w:rFonts w:cs="Arial"/>
      <w:b/>
      <w:caps/>
      <w:color w:val="008080"/>
      <w:sz w:val="36"/>
    </w:rPr>
  </w:style>
  <w:style w:type="paragraph" w:customStyle="1" w:styleId="Bulletstyle">
    <w:name w:val="Bullet style"/>
    <w:basedOn w:val="Maintext"/>
    <w:link w:val="BulletstyleChar"/>
    <w:rsid w:val="00E1504B"/>
    <w:pPr>
      <w:numPr>
        <w:ilvl w:val="0"/>
        <w:numId w:val="0"/>
      </w:numPr>
      <w:tabs>
        <w:tab w:val="num" w:pos="1134"/>
      </w:tabs>
      <w:ind w:left="1134" w:hanging="425"/>
    </w:pPr>
  </w:style>
  <w:style w:type="character" w:customStyle="1" w:styleId="BulletstyleChar">
    <w:name w:val="Bullet style Char"/>
    <w:basedOn w:val="MaintextChar1"/>
    <w:link w:val="Bulletstyle"/>
    <w:rsid w:val="00E1504B"/>
    <w:rPr>
      <w:rFonts w:ascii="Arial" w:hAnsi="Arial"/>
      <w:sz w:val="24"/>
      <w:szCs w:val="24"/>
      <w:lang w:eastAsia="en-US"/>
    </w:rPr>
  </w:style>
  <w:style w:type="paragraph" w:customStyle="1" w:styleId="CharCharCharCharCharCharCharCharCharChar">
    <w:name w:val="Char Char Char Char Char Char Char Char Char Char"/>
    <w:basedOn w:val="Normal"/>
    <w:uiPriority w:val="99"/>
    <w:rsid w:val="0068512D"/>
    <w:pPr>
      <w:spacing w:line="240" w:lineRule="exact"/>
    </w:pPr>
    <w:rPr>
      <w:rFonts w:ascii="Verdana" w:hAnsi="Verdana"/>
      <w:sz w:val="20"/>
      <w:szCs w:val="20"/>
      <w:lang w:val="en-US"/>
    </w:rPr>
  </w:style>
  <w:style w:type="character" w:customStyle="1" w:styleId="MaintextChar2">
    <w:name w:val="Main text Char2"/>
    <w:rsid w:val="0068512D"/>
    <w:rPr>
      <w:rFonts w:ascii="Arial" w:hAnsi="Arial"/>
      <w:sz w:val="24"/>
      <w:szCs w:val="24"/>
      <w:lang w:eastAsia="en-US"/>
    </w:rPr>
  </w:style>
  <w:style w:type="character" w:customStyle="1" w:styleId="googqs-tidbitgoogqs-tidbit-0">
    <w:name w:val="goog_qs-tidbit goog_qs-tidbit-0"/>
    <w:basedOn w:val="DefaultParagraphFont"/>
    <w:rsid w:val="0068512D"/>
  </w:style>
  <w:style w:type="character" w:customStyle="1" w:styleId="apple-style-span">
    <w:name w:val="apple-style-span"/>
    <w:basedOn w:val="DefaultParagraphFont"/>
    <w:rsid w:val="0068512D"/>
  </w:style>
  <w:style w:type="character" w:customStyle="1" w:styleId="DocumentMapChar1">
    <w:name w:val="Document Map Char1"/>
    <w:basedOn w:val="DefaultParagraphFont"/>
    <w:uiPriority w:val="99"/>
    <w:semiHidden/>
    <w:rsid w:val="0068512D"/>
    <w:rPr>
      <w:rFonts w:ascii="Tahoma" w:hAnsi="Tahoma" w:cs="Tahoma"/>
      <w:sz w:val="16"/>
      <w:szCs w:val="16"/>
      <w:lang w:eastAsia="en-US"/>
    </w:rPr>
  </w:style>
  <w:style w:type="character" w:customStyle="1" w:styleId="EndnoteTextChar1">
    <w:name w:val="Endnote Text Char1"/>
    <w:basedOn w:val="DefaultParagraphFont"/>
    <w:uiPriority w:val="99"/>
    <w:semiHidden/>
    <w:rsid w:val="0068512D"/>
    <w:rPr>
      <w:lang w:eastAsia="en-US"/>
    </w:rPr>
  </w:style>
  <w:style w:type="character" w:customStyle="1" w:styleId="BodyText2Char1">
    <w:name w:val="Body Text 2 Char1"/>
    <w:basedOn w:val="DefaultParagraphFont"/>
    <w:uiPriority w:val="99"/>
    <w:semiHidden/>
    <w:rsid w:val="0068512D"/>
    <w:rPr>
      <w:sz w:val="24"/>
      <w:szCs w:val="24"/>
      <w:lang w:eastAsia="en-US"/>
    </w:rPr>
  </w:style>
  <w:style w:type="paragraph" w:styleId="IntenseQuote">
    <w:name w:val="Intense Quote"/>
    <w:basedOn w:val="Normal"/>
    <w:next w:val="Normal"/>
    <w:link w:val="IntenseQuoteChar"/>
    <w:uiPriority w:val="99"/>
    <w:rsid w:val="0068512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68512D"/>
    <w:rPr>
      <w:rFonts w:ascii="Arial" w:hAnsi="Arial"/>
      <w:b/>
      <w:bCs/>
      <w:i/>
      <w:iCs/>
      <w:color w:val="4F81BD"/>
      <w:sz w:val="24"/>
      <w:szCs w:val="24"/>
      <w:lang w:eastAsia="en-US"/>
    </w:rPr>
  </w:style>
  <w:style w:type="paragraph" w:customStyle="1" w:styleId="Bullet0">
    <w:name w:val="Bullet"/>
    <w:basedOn w:val="Maintext"/>
    <w:link w:val="BulletChar0"/>
    <w:uiPriority w:val="99"/>
    <w:rsid w:val="0068512D"/>
    <w:pPr>
      <w:numPr>
        <w:numId w:val="15"/>
      </w:numPr>
    </w:pPr>
  </w:style>
  <w:style w:type="character" w:customStyle="1" w:styleId="BulletChar0">
    <w:name w:val="Bullet Char"/>
    <w:basedOn w:val="MaintextChar2"/>
    <w:link w:val="Bullet0"/>
    <w:uiPriority w:val="99"/>
    <w:rsid w:val="0068512D"/>
    <w:rPr>
      <w:rFonts w:ascii="Arial" w:hAnsi="Arial"/>
      <w:sz w:val="24"/>
      <w:szCs w:val="24"/>
      <w:lang w:eastAsia="en-US"/>
    </w:rPr>
  </w:style>
  <w:style w:type="table" w:customStyle="1" w:styleId="arc4table">
    <w:name w:val="arc4 table"/>
    <w:basedOn w:val="TableNormal"/>
    <w:uiPriority w:val="99"/>
    <w:rsid w:val="00F50D34"/>
    <w:pPr>
      <w:spacing w:before="20" w:after="20"/>
    </w:pPr>
    <w:rPr>
      <w:rFonts w:ascii="Arial" w:hAnsi="Arial"/>
      <w:sz w:val="22"/>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b/>
        <w:color w:val="FFFFFF" w:themeColor="background1"/>
        <w:sz w:val="22"/>
      </w:rPr>
      <w:tblPr/>
      <w:tcPr>
        <w:shd w:val="clear" w:color="auto" w:fill="009999"/>
      </w:tcPr>
    </w:tblStylePr>
  </w:style>
  <w:style w:type="paragraph" w:customStyle="1" w:styleId="bulletlevel2">
    <w:name w:val="bullet level 2"/>
    <w:basedOn w:val="ListParagraph"/>
    <w:link w:val="bulletlevel2Char"/>
    <w:uiPriority w:val="99"/>
    <w:qFormat/>
    <w:rsid w:val="00A16AF7"/>
    <w:pPr>
      <w:numPr>
        <w:ilvl w:val="1"/>
        <w:numId w:val="17"/>
      </w:numPr>
      <w:shd w:val="clear" w:color="auto" w:fill="FFFFFF"/>
      <w:ind w:left="1434" w:hanging="357"/>
    </w:pPr>
    <w:rPr>
      <w:rFonts w:cs="Arial"/>
      <w:bCs/>
      <w:color w:val="000000"/>
    </w:rPr>
  </w:style>
  <w:style w:type="character" w:customStyle="1" w:styleId="bulletlevel2Char">
    <w:name w:val="bullet level 2 Char"/>
    <w:link w:val="bulletlevel2"/>
    <w:uiPriority w:val="99"/>
    <w:rsid w:val="00A16AF7"/>
    <w:rPr>
      <w:rFonts w:cs="Arial"/>
      <w:bCs/>
      <w:color w:val="000000"/>
      <w:sz w:val="24"/>
      <w:szCs w:val="24"/>
      <w:shd w:val="clear" w:color="auto" w:fill="FFFFFF"/>
    </w:rPr>
  </w:style>
  <w:style w:type="character" w:customStyle="1" w:styleId="Heading1Char8">
    <w:name w:val="Heading 1 Char8"/>
    <w:aliases w:val="Heading 1 New Char8,Char1 Char8,Section Char8,Chapter Hdg Char8,Economics Section Char8,New Section Char8,Economics Section Heading Char8,My Heading 1 Char8,Lev 1 Char8,Section Heading Char8,(Alt 1) Char8,Numbered - 1 Char8,1 ghost Cha"/>
    <w:basedOn w:val="DefaultParagraphFont"/>
    <w:uiPriority w:val="99"/>
    <w:locked/>
    <w:rsid w:val="0031285F"/>
    <w:rPr>
      <w:rFonts w:ascii="Cambria" w:hAnsi="Cambria" w:cs="Times New Roman"/>
      <w:b/>
      <w:bCs/>
      <w:kern w:val="32"/>
      <w:sz w:val="32"/>
      <w:szCs w:val="32"/>
      <w:lang w:eastAsia="en-US"/>
    </w:rPr>
  </w:style>
  <w:style w:type="character" w:customStyle="1" w:styleId="Heading1Char7">
    <w:name w:val="Heading 1 Char7"/>
    <w:aliases w:val="Heading 1 New Char7,Char1 Char7,Section Char7,Chapter Hdg Char7,Economics Section Char7,New Section Char7,Economics Section Heading Char7,My Heading 1 Char7,Lev 1 Char7,Section Heading Char7,(Alt 1) Char7,Numbered - 1 Char7,1 ghost Cha6"/>
    <w:basedOn w:val="DefaultParagraphFont"/>
    <w:uiPriority w:val="99"/>
    <w:locked/>
    <w:rsid w:val="0031285F"/>
    <w:rPr>
      <w:rFonts w:ascii="Cambria" w:hAnsi="Cambria" w:cs="Times New Roman"/>
      <w:b/>
      <w:bCs/>
      <w:kern w:val="32"/>
      <w:sz w:val="32"/>
      <w:szCs w:val="32"/>
      <w:lang w:eastAsia="en-US"/>
    </w:rPr>
  </w:style>
  <w:style w:type="character" w:customStyle="1" w:styleId="Heading1Char6">
    <w:name w:val="Heading 1 Char6"/>
    <w:aliases w:val="Heading 1 New Char6,Char1 Char6,Section Char6,Chapter Hdg Char6,Economics Section Char6,New Section Char6,Economics Section Heading Char6,My Heading 1 Char6,Lev 1 Char6,Section Heading Char6,(Alt 1) Char6,Numbered - 1 Char6,1 ghost Cha5"/>
    <w:basedOn w:val="DefaultParagraphFont"/>
    <w:uiPriority w:val="99"/>
    <w:locked/>
    <w:rsid w:val="0031285F"/>
    <w:rPr>
      <w:rFonts w:ascii="Cambria" w:hAnsi="Cambria" w:cs="Times New Roman"/>
      <w:b/>
      <w:bCs/>
      <w:kern w:val="32"/>
      <w:sz w:val="32"/>
      <w:szCs w:val="32"/>
      <w:lang w:eastAsia="en-US"/>
    </w:rPr>
  </w:style>
  <w:style w:type="character" w:customStyle="1" w:styleId="Heading1Char5">
    <w:name w:val="Heading 1 Char5"/>
    <w:aliases w:val="Heading 1 New Char5,Char1 Char5,Section Char5,Chapter Hdg Char5,Economics Section Char5,New Section Char5,Economics Section Heading Char5,My Heading 1 Char5,Lev 1 Char5,Section Heading Char5,(Alt 1) Char5,Numbered - 1 Char5,1 ghost Cha4"/>
    <w:basedOn w:val="DefaultParagraphFont"/>
    <w:uiPriority w:val="99"/>
    <w:locked/>
    <w:rsid w:val="0031285F"/>
    <w:rPr>
      <w:rFonts w:ascii="Cambria" w:hAnsi="Cambria" w:cs="Times New Roman"/>
      <w:b/>
      <w:bCs/>
      <w:kern w:val="32"/>
      <w:sz w:val="32"/>
      <w:szCs w:val="32"/>
      <w:lang w:eastAsia="en-US"/>
    </w:rPr>
  </w:style>
  <w:style w:type="character" w:customStyle="1" w:styleId="Heading1Char4">
    <w:name w:val="Heading 1 Char4"/>
    <w:aliases w:val="Heading 1 New Char4,Char1 Char4,Section Char4,Chapter Hdg Char4,Economics Section Char4,New Section Char4,Economics Section Heading Char4,My Heading 1 Char4,Lev 1 Char4,Section Heading Char4,(Alt 1) Char4,Numbered - 1 Char4,1 ghost Cha3"/>
    <w:basedOn w:val="DefaultParagraphFont"/>
    <w:uiPriority w:val="99"/>
    <w:locked/>
    <w:rsid w:val="0031285F"/>
    <w:rPr>
      <w:rFonts w:ascii="Cambria" w:hAnsi="Cambria" w:cs="Times New Roman"/>
      <w:b/>
      <w:bCs/>
      <w:kern w:val="32"/>
      <w:sz w:val="32"/>
      <w:szCs w:val="32"/>
      <w:lang w:eastAsia="en-US"/>
    </w:rPr>
  </w:style>
  <w:style w:type="character" w:customStyle="1" w:styleId="Heading1Char3">
    <w:name w:val="Heading 1 Char3"/>
    <w:aliases w:val="Heading 1 New Char3,Char1 Char3,Section Char3,Chapter Hdg Char3,Economics Section Char3,New Section Char3,Economics Section Heading Char3,My Heading 1 Char3,Lev 1 Char3,Section Heading Char3,(Alt 1) Char3,Numbered - 1 Char3,1 ghost Cha2"/>
    <w:basedOn w:val="DefaultParagraphFont"/>
    <w:uiPriority w:val="99"/>
    <w:locked/>
    <w:rsid w:val="0031285F"/>
    <w:rPr>
      <w:rFonts w:ascii="Cambria" w:hAnsi="Cambria" w:cs="Times New Roman"/>
      <w:b/>
      <w:bCs/>
      <w:kern w:val="32"/>
      <w:sz w:val="32"/>
      <w:szCs w:val="32"/>
      <w:lang w:eastAsia="en-US"/>
    </w:rPr>
  </w:style>
  <w:style w:type="character" w:customStyle="1" w:styleId="Heading1Char2">
    <w:name w:val="Heading 1 Char2"/>
    <w:aliases w:val="Heading 1 New Char2,Char1 Char2,Section Char2,Chapter Hdg Char2,Economics Section Char2,New Section Char2,Economics Section Heading Char2,My Heading 1 Char2,Lev 1 Char2,Section Heading Char2,(Alt 1) Char2,Numbered - 1 Char2,1 ghost Cha1"/>
    <w:basedOn w:val="DefaultParagraphFont"/>
    <w:uiPriority w:val="99"/>
    <w:locked/>
    <w:rsid w:val="0031285F"/>
    <w:rPr>
      <w:rFonts w:ascii="Cambria" w:hAnsi="Cambria" w:cs="Times New Roman"/>
      <w:b/>
      <w:bCs/>
      <w:kern w:val="32"/>
      <w:sz w:val="32"/>
      <w:szCs w:val="32"/>
      <w:lang w:eastAsia="en-US"/>
    </w:rPr>
  </w:style>
  <w:style w:type="character" w:customStyle="1" w:styleId="Heading1Char1">
    <w:name w:val="Heading 1 Char1"/>
    <w:aliases w:val="Heading 1 New Char1,Char1 Char1,Section Char1,Chapter Hdg Char1,Economics Section Char1,New Section Char1,Economics Section Heading Char1,My Heading 1 Char1,Lev 1 Char1,Section Heading Char1,(Alt 1) Char1,Numbered - 1 Char1,1 ghost Char1"/>
    <w:locked/>
    <w:rsid w:val="0031285F"/>
    <w:rPr>
      <w:rFonts w:ascii="Arial" w:hAnsi="Arial"/>
      <w:color w:val="009999"/>
      <w:kern w:val="32"/>
      <w:sz w:val="28"/>
      <w:lang w:eastAsia="en-US"/>
    </w:rPr>
  </w:style>
  <w:style w:type="paragraph" w:styleId="z-TopofForm">
    <w:name w:val="HTML Top of Form"/>
    <w:basedOn w:val="Normal"/>
    <w:next w:val="Normal"/>
    <w:link w:val="z-TopofFormChar"/>
    <w:hidden/>
    <w:uiPriority w:val="99"/>
    <w:semiHidden/>
    <w:rsid w:val="0031285F"/>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31285F"/>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31285F"/>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31285F"/>
    <w:rPr>
      <w:rFonts w:ascii="Arial" w:hAnsi="Arial" w:cs="Arial"/>
      <w:vanish/>
      <w:sz w:val="16"/>
      <w:szCs w:val="16"/>
    </w:rPr>
  </w:style>
  <w:style w:type="paragraph" w:customStyle="1" w:styleId="reporttext0">
    <w:name w:val="report text"/>
    <w:basedOn w:val="Maintext"/>
    <w:link w:val="reporttextChar0"/>
    <w:rsid w:val="0031285F"/>
    <w:pPr>
      <w:numPr>
        <w:ilvl w:val="0"/>
        <w:numId w:val="0"/>
      </w:numPr>
      <w:tabs>
        <w:tab w:val="num" w:pos="709"/>
      </w:tabs>
      <w:ind w:left="709" w:hanging="709"/>
    </w:pPr>
    <w:rPr>
      <w:sz w:val="20"/>
      <w:szCs w:val="20"/>
    </w:rPr>
  </w:style>
  <w:style w:type="character" w:customStyle="1" w:styleId="reporttextChar0">
    <w:name w:val="report text Char"/>
    <w:link w:val="reporttext0"/>
    <w:locked/>
    <w:rsid w:val="0031285F"/>
    <w:rPr>
      <w:rFonts w:ascii="Arial" w:hAnsi="Arial"/>
      <w:lang w:eastAsia="en-US"/>
    </w:rPr>
  </w:style>
  <w:style w:type="character" w:customStyle="1" w:styleId="Heading5Char2">
    <w:name w:val="Heading 5 Char2"/>
    <w:aliases w:val="Do Not Use 5 Char1,Economics Bullets Char1,paragraph Char1,Bold &amp; Italic Char2,Paragraph Text Char1,Lower Case Char3,Lower Case Char Char1,Heading 5 Char1 Char1,Lower Case Char1 Char1,Bold &amp; Italic Char1 Char1"/>
    <w:basedOn w:val="DefaultParagraphFont"/>
    <w:semiHidden/>
    <w:rsid w:val="00BA12A2"/>
    <w:rPr>
      <w:rFonts w:asciiTheme="majorHAnsi" w:eastAsiaTheme="majorEastAsia" w:hAnsiTheme="majorHAnsi" w:cstheme="majorBidi"/>
      <w:color w:val="243F60" w:themeColor="accent1" w:themeShade="7F"/>
      <w:sz w:val="24"/>
      <w:szCs w:val="24"/>
      <w:lang w:eastAsia="en-US"/>
    </w:rPr>
  </w:style>
  <w:style w:type="character" w:customStyle="1" w:styleId="Heading6Char1">
    <w:name w:val="Heading 6 Char1"/>
    <w:aliases w:val="Do Not Use 6 Char1,Economics Bullets 2 Char1,level 1 bullet Char1,Legal Level 1. Char1,level 1 bullet 1 Char1,level 1 bullet Char Char Char Char1,level 1 bullet 1 Char Char Char Char1,Heading 61 Char"/>
    <w:basedOn w:val="DefaultParagraphFont"/>
    <w:semiHidden/>
    <w:rsid w:val="00BA12A2"/>
    <w:rPr>
      <w:rFonts w:asciiTheme="majorHAnsi" w:eastAsiaTheme="majorEastAsia" w:hAnsiTheme="majorHAnsi" w:cstheme="majorBidi"/>
      <w:i/>
      <w:iCs/>
      <w:color w:val="243F60" w:themeColor="accent1" w:themeShade="7F"/>
      <w:sz w:val="24"/>
      <w:szCs w:val="24"/>
      <w:lang w:eastAsia="en-US"/>
    </w:rPr>
  </w:style>
  <w:style w:type="character" w:styleId="HTMLTypewriter">
    <w:name w:val="HTML Typewriter"/>
    <w:semiHidden/>
    <w:unhideWhenUsed/>
    <w:rsid w:val="00BA12A2"/>
    <w:rPr>
      <w:rFonts w:ascii="Courier New" w:eastAsia="Times New Roman" w:hAnsi="Courier New" w:cs="Courier New" w:hint="default"/>
      <w:sz w:val="20"/>
      <w:szCs w:val="20"/>
    </w:rPr>
  </w:style>
  <w:style w:type="character" w:customStyle="1" w:styleId="Heading7Char1">
    <w:name w:val="Heading 7 Char1"/>
    <w:aliases w:val="Do Not Use 7 Char1,Economics List (i) Char1,level 2 bullets Char1,Legal Level 1.1. Char1"/>
    <w:basedOn w:val="DefaultParagraphFont"/>
    <w:semiHidden/>
    <w:rsid w:val="00BA12A2"/>
    <w:rPr>
      <w:rFonts w:asciiTheme="majorHAnsi" w:eastAsiaTheme="majorEastAsia" w:hAnsiTheme="majorHAnsi" w:cstheme="majorBidi"/>
      <w:i/>
      <w:iCs/>
      <w:color w:val="404040" w:themeColor="text1" w:themeTint="BF"/>
      <w:sz w:val="24"/>
      <w:szCs w:val="24"/>
      <w:lang w:eastAsia="en-US"/>
    </w:rPr>
  </w:style>
  <w:style w:type="character" w:customStyle="1" w:styleId="Heading8Char1">
    <w:name w:val="Heading 8 Char1"/>
    <w:aliases w:val="Do Not Use 8 Char1,Economics List (a) Char1,level 3 bullets Char1,Legal Level 1.1.1. Char1,Bullet 3 Char1"/>
    <w:basedOn w:val="DefaultParagraphFont"/>
    <w:semiHidden/>
    <w:rsid w:val="00BA12A2"/>
    <w:rPr>
      <w:rFonts w:asciiTheme="majorHAnsi" w:eastAsiaTheme="majorEastAsia" w:hAnsiTheme="majorHAnsi" w:cstheme="majorBidi"/>
      <w:color w:val="404040" w:themeColor="text1" w:themeTint="BF"/>
      <w:lang w:eastAsia="en-US"/>
    </w:rPr>
  </w:style>
  <w:style w:type="character" w:customStyle="1" w:styleId="Heading9Char1">
    <w:name w:val="Heading 9 Char1"/>
    <w:aliases w:val="Do Not Use 9 Char1,Legal Level 1.1.1.1. Char1"/>
    <w:basedOn w:val="DefaultParagraphFont"/>
    <w:semiHidden/>
    <w:rsid w:val="00BA12A2"/>
    <w:rPr>
      <w:rFonts w:asciiTheme="majorHAnsi" w:eastAsiaTheme="majorEastAsia" w:hAnsiTheme="majorHAnsi" w:cstheme="majorBidi"/>
      <w:i/>
      <w:iCs/>
      <w:color w:val="404040" w:themeColor="text1" w:themeTint="BF"/>
      <w:lang w:eastAsia="en-US"/>
    </w:rPr>
  </w:style>
  <w:style w:type="character" w:customStyle="1" w:styleId="FootnoteTextChar1">
    <w:name w:val="Footnote Text Char1"/>
    <w:aliases w:val="EKOS Footnote Text Char1"/>
    <w:basedOn w:val="DefaultParagraphFont"/>
    <w:uiPriority w:val="99"/>
    <w:semiHidden/>
    <w:rsid w:val="00BA12A2"/>
    <w:rPr>
      <w:rFonts w:ascii="Arial" w:hAnsi="Arial"/>
      <w:lang w:eastAsia="en-US"/>
    </w:rPr>
  </w:style>
  <w:style w:type="paragraph" w:styleId="Title">
    <w:name w:val="Title"/>
    <w:basedOn w:val="Normal"/>
    <w:link w:val="TitleChar"/>
    <w:uiPriority w:val="99"/>
    <w:rsid w:val="00BA12A2"/>
    <w:pPr>
      <w:jc w:val="center"/>
    </w:pPr>
    <w:rPr>
      <w:b/>
      <w:bCs/>
      <w:u w:val="single"/>
    </w:rPr>
  </w:style>
  <w:style w:type="character" w:customStyle="1" w:styleId="TitleChar">
    <w:name w:val="Title Char"/>
    <w:basedOn w:val="DefaultParagraphFont"/>
    <w:link w:val="Title"/>
    <w:uiPriority w:val="99"/>
    <w:rsid w:val="00BA12A2"/>
    <w:rPr>
      <w:b/>
      <w:bCs/>
      <w:sz w:val="24"/>
      <w:szCs w:val="24"/>
      <w:u w:val="single"/>
      <w:lang w:eastAsia="en-US"/>
    </w:rPr>
  </w:style>
  <w:style w:type="table" w:styleId="ColourfulListAccent1">
    <w:name w:val="Colorful List Accent 1"/>
    <w:basedOn w:val="TableNormal"/>
    <w:uiPriority w:val="72"/>
    <w:rsid w:val="00BA12A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no-margin">
    <w:name w:val="no-margin"/>
    <w:basedOn w:val="Normal"/>
    <w:uiPriority w:val="99"/>
    <w:rsid w:val="00BA12A2"/>
    <w:pPr>
      <w:spacing w:before="75" w:after="150"/>
    </w:pPr>
    <w:rPr>
      <w:rFonts w:cs="Arial"/>
      <w:color w:val="333333"/>
      <w:sz w:val="18"/>
      <w:szCs w:val="18"/>
    </w:rPr>
  </w:style>
  <w:style w:type="paragraph" w:customStyle="1" w:styleId="ecxmsolistparagraph">
    <w:name w:val="ecxmsolistparagraph"/>
    <w:basedOn w:val="Normal"/>
    <w:uiPriority w:val="99"/>
    <w:rsid w:val="00BA12A2"/>
    <w:pPr>
      <w:spacing w:after="324"/>
    </w:pPr>
  </w:style>
  <w:style w:type="paragraph" w:customStyle="1" w:styleId="ecxmsonormal">
    <w:name w:val="ecxmsonormal"/>
    <w:basedOn w:val="Normal"/>
    <w:uiPriority w:val="99"/>
    <w:rsid w:val="00BA12A2"/>
    <w:pPr>
      <w:spacing w:after="324"/>
    </w:pPr>
  </w:style>
  <w:style w:type="paragraph" w:customStyle="1" w:styleId="1">
    <w:name w:val="1"/>
    <w:basedOn w:val="Normal"/>
    <w:uiPriority w:val="99"/>
    <w:rsid w:val="00BA12A2"/>
    <w:pPr>
      <w:spacing w:line="240" w:lineRule="exact"/>
    </w:pPr>
    <w:rPr>
      <w:rFonts w:ascii="Verdana" w:hAnsi="Verdana"/>
      <w:sz w:val="20"/>
      <w:szCs w:val="20"/>
      <w:lang w:val="en-US"/>
    </w:rPr>
  </w:style>
  <w:style w:type="paragraph" w:customStyle="1" w:styleId="StyleJustified">
    <w:name w:val="Style Justified"/>
    <w:basedOn w:val="Normal"/>
    <w:uiPriority w:val="99"/>
    <w:rsid w:val="00BA12A2"/>
    <w:pPr>
      <w:numPr>
        <w:ilvl w:val="1"/>
        <w:numId w:val="18"/>
      </w:numPr>
      <w:ind w:left="0" w:firstLine="0"/>
    </w:pPr>
    <w:rPr>
      <w:sz w:val="22"/>
      <w:szCs w:val="20"/>
    </w:rPr>
  </w:style>
  <w:style w:type="paragraph" w:customStyle="1" w:styleId="Min">
    <w:name w:val="Min"/>
    <w:basedOn w:val="Normal"/>
    <w:uiPriority w:val="99"/>
    <w:rsid w:val="00BA12A2"/>
    <w:pPr>
      <w:autoSpaceDE w:val="0"/>
      <w:autoSpaceDN w:val="0"/>
      <w:adjustRightInd w:val="0"/>
      <w:ind w:left="720" w:hanging="720"/>
    </w:pPr>
    <w:rPr>
      <w:rFonts w:ascii="Helvetica" w:hAnsi="Helvetica" w:cs="Helvetica"/>
    </w:rPr>
  </w:style>
  <w:style w:type="paragraph" w:customStyle="1" w:styleId="Main">
    <w:name w:val="Main#"/>
    <w:basedOn w:val="Maintext"/>
    <w:uiPriority w:val="99"/>
    <w:rsid w:val="00BA12A2"/>
    <w:pPr>
      <w:numPr>
        <w:ilvl w:val="0"/>
        <w:numId w:val="0"/>
      </w:numPr>
      <w:tabs>
        <w:tab w:val="num" w:pos="709"/>
      </w:tabs>
      <w:ind w:left="720" w:hanging="720"/>
    </w:pPr>
  </w:style>
  <w:style w:type="paragraph" w:customStyle="1" w:styleId="Nor">
    <w:name w:val="Nor#"/>
    <w:basedOn w:val="Normal"/>
    <w:uiPriority w:val="99"/>
    <w:rsid w:val="00BA12A2"/>
    <w:rPr>
      <w:sz w:val="22"/>
    </w:rPr>
  </w:style>
  <w:style w:type="paragraph" w:customStyle="1" w:styleId="CM70">
    <w:name w:val="CM70"/>
    <w:basedOn w:val="Default"/>
    <w:next w:val="Default"/>
    <w:uiPriority w:val="99"/>
    <w:rsid w:val="00BA12A2"/>
    <w:rPr>
      <w:rFonts w:ascii="Gill Sans MT Pro Medium" w:eastAsia="Times New Roman" w:hAnsi="Gill Sans MT Pro Medium" w:cs="Times New Roman"/>
      <w:color w:val="auto"/>
      <w:lang w:val="en-US" w:eastAsia="en-US"/>
    </w:rPr>
  </w:style>
  <w:style w:type="paragraph" w:customStyle="1" w:styleId="Bullets0">
    <w:name w:val="Bullets"/>
    <w:basedOn w:val="Normal"/>
    <w:uiPriority w:val="99"/>
    <w:rsid w:val="00BA12A2"/>
    <w:pPr>
      <w:tabs>
        <w:tab w:val="num" w:pos="709"/>
      </w:tabs>
      <w:ind w:left="709" w:hanging="709"/>
    </w:pPr>
  </w:style>
  <w:style w:type="paragraph" w:customStyle="1" w:styleId="NoParagraphStyle">
    <w:name w:val="[No Paragraph Style]"/>
    <w:uiPriority w:val="99"/>
    <w:rsid w:val="00BA12A2"/>
    <w:pPr>
      <w:autoSpaceDE w:val="0"/>
      <w:autoSpaceDN w:val="0"/>
      <w:adjustRightInd w:val="0"/>
      <w:spacing w:line="288" w:lineRule="auto"/>
    </w:pPr>
    <w:rPr>
      <w:color w:val="000000"/>
      <w:sz w:val="24"/>
      <w:szCs w:val="24"/>
      <w:lang w:eastAsia="en-US"/>
    </w:rPr>
  </w:style>
  <w:style w:type="paragraph" w:customStyle="1" w:styleId="DocumentTitle">
    <w:name w:val="Document Title"/>
    <w:uiPriority w:val="99"/>
    <w:rsid w:val="00BA12A2"/>
    <w:pPr>
      <w:spacing w:line="860" w:lineRule="exact"/>
    </w:pPr>
    <w:rPr>
      <w:rFonts w:ascii="Arial" w:hAnsi="Arial"/>
      <w:b/>
      <w:color w:val="00B3BE"/>
      <w:sz w:val="80"/>
      <w:lang w:eastAsia="en-US"/>
    </w:rPr>
  </w:style>
  <w:style w:type="paragraph" w:customStyle="1" w:styleId="naib">
    <w:name w:val="naib"/>
    <w:basedOn w:val="Normal"/>
    <w:uiPriority w:val="99"/>
    <w:rsid w:val="00BA12A2"/>
    <w:rPr>
      <w:sz w:val="22"/>
    </w:rPr>
  </w:style>
  <w:style w:type="paragraph" w:customStyle="1" w:styleId="TableContents">
    <w:name w:val="Table Contents"/>
    <w:basedOn w:val="Normal"/>
    <w:uiPriority w:val="99"/>
    <w:rsid w:val="00BA12A2"/>
    <w:pPr>
      <w:widowControl w:val="0"/>
      <w:suppressLineNumbers/>
      <w:suppressAutoHyphens/>
    </w:pPr>
    <w:rPr>
      <w:rFonts w:eastAsia="Arial Unicode MS" w:cs="Arial Unicode MS"/>
      <w:kern w:val="2"/>
      <w:lang w:eastAsia="zh-CN" w:bidi="hi-IN"/>
    </w:rPr>
  </w:style>
  <w:style w:type="paragraph" w:customStyle="1" w:styleId="Masin">
    <w:name w:val="Masin"/>
    <w:basedOn w:val="Normal"/>
    <w:uiPriority w:val="99"/>
    <w:rsid w:val="00BA12A2"/>
  </w:style>
  <w:style w:type="character" w:customStyle="1" w:styleId="ColorfulList-Accent1Char">
    <w:name w:val="Colorful List - Accent 1 Char"/>
    <w:link w:val="ColorfulList-Accent11"/>
    <w:uiPriority w:val="34"/>
    <w:locked/>
    <w:rsid w:val="00BA12A2"/>
    <w:rPr>
      <w:rFonts w:ascii="Arial" w:hAnsi="Arial" w:cs="Arial"/>
      <w:sz w:val="24"/>
      <w:szCs w:val="24"/>
      <w:lang w:eastAsia="en-US"/>
    </w:rPr>
  </w:style>
  <w:style w:type="paragraph" w:customStyle="1" w:styleId="ColorfulList-Accent11">
    <w:name w:val="Colorful List - Accent 11"/>
    <w:basedOn w:val="Normal"/>
    <w:link w:val="ColorfulList-Accent1Char"/>
    <w:uiPriority w:val="34"/>
    <w:rsid w:val="00BA12A2"/>
    <w:pPr>
      <w:ind w:left="720"/>
    </w:pPr>
    <w:rPr>
      <w:rFonts w:cs="Arial"/>
    </w:rPr>
  </w:style>
  <w:style w:type="paragraph" w:customStyle="1" w:styleId="ColorfulShading-Accent11">
    <w:name w:val="Colorful Shading - Accent 11"/>
    <w:uiPriority w:val="99"/>
    <w:semiHidden/>
    <w:rsid w:val="00BA12A2"/>
    <w:rPr>
      <w:rFonts w:ascii="Arial" w:hAnsi="Arial"/>
      <w:sz w:val="24"/>
      <w:szCs w:val="24"/>
      <w:lang w:eastAsia="en-US"/>
    </w:rPr>
  </w:style>
  <w:style w:type="paragraph" w:customStyle="1" w:styleId="NoSpacing1">
    <w:name w:val="No Spacing1"/>
    <w:uiPriority w:val="1"/>
    <w:rsid w:val="00BA12A2"/>
    <w:rPr>
      <w:rFonts w:ascii="Calibri" w:hAnsi="Calibri"/>
      <w:sz w:val="22"/>
      <w:szCs w:val="22"/>
      <w:lang w:val="en-US" w:eastAsia="en-US"/>
    </w:rPr>
  </w:style>
  <w:style w:type="character" w:customStyle="1" w:styleId="bullet2Char">
    <w:name w:val="bullet2 Char"/>
    <w:link w:val="bullet2"/>
    <w:uiPriority w:val="99"/>
    <w:locked/>
    <w:rsid w:val="00BA12A2"/>
    <w:rPr>
      <w:sz w:val="24"/>
      <w:szCs w:val="24"/>
    </w:rPr>
  </w:style>
  <w:style w:type="paragraph" w:customStyle="1" w:styleId="bullet2">
    <w:name w:val="bullet2"/>
    <w:basedOn w:val="Normal"/>
    <w:link w:val="bullet2Char"/>
    <w:uiPriority w:val="99"/>
    <w:rsid w:val="00BA12A2"/>
    <w:pPr>
      <w:numPr>
        <w:ilvl w:val="1"/>
        <w:numId w:val="19"/>
      </w:numPr>
      <w:ind w:left="1794" w:hanging="357"/>
    </w:pPr>
  </w:style>
  <w:style w:type="table" w:styleId="MediumGrid2">
    <w:name w:val="Medium Grid 2"/>
    <w:basedOn w:val="TableNormal"/>
    <w:link w:val="MediumGrid2Char1"/>
    <w:uiPriority w:val="1"/>
    <w:rsid w:val="00BA12A2"/>
    <w:rPr>
      <w:rFonts w:ascii="Calibri" w:hAnsi="Calibr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MediumGrid2Char1">
    <w:name w:val="Medium Grid 2 Char1"/>
    <w:link w:val="MediumGrid2"/>
    <w:uiPriority w:val="1"/>
    <w:locked/>
    <w:rsid w:val="00BA12A2"/>
    <w:rPr>
      <w:rFonts w:ascii="Calibri" w:hAnsi="Calibri" w:hint="default"/>
      <w:sz w:val="22"/>
      <w:szCs w:val="22"/>
      <w:lang w:val="en-US" w:eastAsia="en-US" w:bidi="ar-SA"/>
    </w:rPr>
  </w:style>
  <w:style w:type="character" w:customStyle="1" w:styleId="ColorfulList-Accent1Char1">
    <w:name w:val="Colorful List - Accent 1 Char1"/>
    <w:aliases w:val="Main-bullets Char"/>
    <w:uiPriority w:val="34"/>
    <w:rsid w:val="00BA12A2"/>
    <w:rPr>
      <w:rFonts w:ascii="Arial" w:hAnsi="Arial" w:cs="Arial" w:hint="default"/>
      <w:sz w:val="24"/>
      <w:szCs w:val="24"/>
      <w:lang w:eastAsia="en-US"/>
    </w:rPr>
  </w:style>
  <w:style w:type="table" w:styleId="LightShading-Accent2">
    <w:name w:val="Light Shading Accent 2"/>
    <w:basedOn w:val="TableNormal"/>
    <w:link w:val="LightShading-Accent2Char"/>
    <w:uiPriority w:val="30"/>
    <w:rsid w:val="00BA12A2"/>
    <w:rPr>
      <w:rFonts w:ascii="Arial" w:hAnsi="Arial" w:cs="Arial"/>
      <w:b/>
      <w:bCs/>
      <w:i/>
      <w:iCs/>
      <w:color w:val="4F81BD"/>
      <w:sz w:val="24"/>
      <w:szCs w:val="24"/>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LightShading-Accent2Char">
    <w:name w:val="Light Shading - Accent 2 Char"/>
    <w:link w:val="LightShading-Accent2"/>
    <w:uiPriority w:val="30"/>
    <w:locked/>
    <w:rsid w:val="00BA12A2"/>
    <w:rPr>
      <w:rFonts w:ascii="Arial" w:hAnsi="Arial" w:cs="Arial" w:hint="default"/>
      <w:b/>
      <w:bCs/>
      <w:i/>
      <w:iCs/>
      <w:color w:val="4F81BD"/>
      <w:sz w:val="24"/>
      <w:szCs w:val="24"/>
      <w:lang w:eastAsia="en-US"/>
    </w:rPr>
  </w:style>
  <w:style w:type="character" w:customStyle="1" w:styleId="caps">
    <w:name w:val="caps"/>
    <w:basedOn w:val="DefaultParagraphFont"/>
    <w:rsid w:val="00BA12A2"/>
  </w:style>
  <w:style w:type="character" w:customStyle="1" w:styleId="CharChar25">
    <w:name w:val="Char Char25"/>
    <w:semiHidden/>
    <w:rsid w:val="00BA12A2"/>
    <w:rPr>
      <w:rFonts w:ascii="Arial" w:hAnsi="Arial" w:cs="Arial" w:hint="default"/>
      <w:lang w:eastAsia="en-US"/>
    </w:rPr>
  </w:style>
  <w:style w:type="table" w:styleId="MediumShading1-Accent1">
    <w:name w:val="Medium Shading 1 Accent 1"/>
    <w:basedOn w:val="TableNormal"/>
    <w:link w:val="MediumGrid2Char"/>
    <w:uiPriority w:val="1"/>
    <w:rsid w:val="00BA12A2"/>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
    <w:name w:val="Medium Grid 2 Char"/>
    <w:link w:val="MediumShading1-Accent1"/>
    <w:uiPriority w:val="1"/>
    <w:locked/>
    <w:rsid w:val="00BA12A2"/>
    <w:rPr>
      <w:rFonts w:ascii="Times New Roman" w:eastAsia="Times New Roman" w:hAnsi="Times New Roman" w:cs="Times New Roman" w:hint="default"/>
      <w:lang w:val="en-US" w:eastAsia="en-GB" w:bidi="ar-SA"/>
    </w:rPr>
  </w:style>
  <w:style w:type="table" w:styleId="TableGrid1">
    <w:name w:val="Table Grid 1"/>
    <w:basedOn w:val="TableNormal"/>
    <w:semiHidden/>
    <w:unhideWhenUsed/>
    <w:rsid w:val="00BA12A2"/>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5">
    <w:name w:val="Table Grid 5"/>
    <w:basedOn w:val="TableNormal"/>
    <w:semiHidden/>
    <w:unhideWhenUsed/>
    <w:rsid w:val="00BA12A2"/>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BA12A2"/>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DarkList-Accent4">
    <w:name w:val="Dark List Accent 4"/>
    <w:basedOn w:val="TableNormal"/>
    <w:uiPriority w:val="61"/>
    <w:rsid w:val="00BA12A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List1-Accent5">
    <w:name w:val="Medium List 1 Accent 5"/>
    <w:basedOn w:val="TableNormal"/>
    <w:uiPriority w:val="61"/>
    <w:rsid w:val="00BA12A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Reportnumberingstyle1">
    <w:name w:val="Report numbering style1"/>
    <w:uiPriority w:val="99"/>
    <w:rsid w:val="00D60B19"/>
  </w:style>
  <w:style w:type="numbering" w:customStyle="1" w:styleId="Reportnumberingstyle2">
    <w:name w:val="Report numbering style2"/>
    <w:uiPriority w:val="99"/>
    <w:rsid w:val="00DF497D"/>
  </w:style>
  <w:style w:type="paragraph" w:customStyle="1" w:styleId="GTTAquestionno">
    <w:name w:val="GTTA question no"/>
    <w:basedOn w:val="Heading4"/>
    <w:link w:val="GTTAquestionnoChar"/>
    <w:qFormat/>
    <w:rsid w:val="007677BC"/>
    <w:pPr>
      <w:numPr>
        <w:numId w:val="20"/>
      </w:numPr>
    </w:pPr>
  </w:style>
  <w:style w:type="character" w:customStyle="1" w:styleId="GTTAquestionnoChar">
    <w:name w:val="GTTA question no Char"/>
    <w:basedOn w:val="Heading4Char"/>
    <w:link w:val="GTTAquestionno"/>
    <w:rsid w:val="007677BC"/>
    <w:rPr>
      <w:rFonts w:ascii="Calibri" w:hAnsi="Calibri"/>
      <w:bCs/>
      <w:i/>
      <w:color w:val="009999"/>
      <w:sz w:val="24"/>
      <w:szCs w:val="24"/>
      <w:lang w:eastAsia="en-US"/>
    </w:rPr>
  </w:style>
  <w:style w:type="character" w:customStyle="1" w:styleId="Mention1">
    <w:name w:val="Mention1"/>
    <w:basedOn w:val="DefaultParagraphFont"/>
    <w:uiPriority w:val="99"/>
    <w:semiHidden/>
    <w:unhideWhenUsed/>
    <w:rsid w:val="003313F1"/>
    <w:rPr>
      <w:color w:val="2B579A"/>
      <w:shd w:val="clear" w:color="auto" w:fill="E6E6E6"/>
    </w:rPr>
  </w:style>
  <w:style w:type="numbering" w:customStyle="1" w:styleId="Reportnumberingstyle3">
    <w:name w:val="Report numbering style3"/>
    <w:uiPriority w:val="99"/>
    <w:rsid w:val="007525B2"/>
  </w:style>
  <w:style w:type="paragraph" w:customStyle="1" w:styleId="msonormal0">
    <w:name w:val="msonormal"/>
    <w:basedOn w:val="Normal"/>
    <w:rsid w:val="007525B2"/>
    <w:pPr>
      <w:spacing w:before="100" w:beforeAutospacing="1" w:after="100" w:afterAutospacing="1"/>
    </w:pPr>
  </w:style>
  <w:style w:type="table" w:customStyle="1" w:styleId="MediumGrid21">
    <w:name w:val="Medium Grid 21"/>
    <w:basedOn w:val="TableNormal"/>
    <w:next w:val="MediumGrid2"/>
    <w:uiPriority w:val="1"/>
    <w:semiHidden/>
    <w:unhideWhenUsed/>
    <w:rsid w:val="007525B2"/>
    <w:rPr>
      <w:rFonts w:ascii="Calibri" w:hAnsi="Calibri" w:cs="Calibr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Shading-Accent21">
    <w:name w:val="Light Shading - Accent 21"/>
    <w:basedOn w:val="TableNormal"/>
    <w:next w:val="LightShading-Accent2"/>
    <w:uiPriority w:val="30"/>
    <w:semiHidden/>
    <w:unhideWhenUsed/>
    <w:rsid w:val="007525B2"/>
    <w:rPr>
      <w:rFonts w:ascii="Arial" w:hAnsi="Arial" w:cs="Arial"/>
      <w:b/>
      <w:bCs/>
      <w:i/>
      <w:iCs/>
      <w:color w:val="4F81BD"/>
      <w:sz w:val="24"/>
      <w:szCs w:val="24"/>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100" w:beforeAutospacing="1" w:afterLines="0" w:after="100" w:afterAutospacing="1"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100" w:beforeAutospacing="1" w:afterLines="0" w:after="100" w:afterAutospacing="1"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Shading1-Accent11">
    <w:name w:val="Medium Shading 1 - Accent 11"/>
    <w:basedOn w:val="TableNormal"/>
    <w:next w:val="MediumShading1-Accent1"/>
    <w:uiPriority w:val="1"/>
    <w:semiHidden/>
    <w:unhideWhenUsed/>
    <w:rsid w:val="007525B2"/>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Columns31">
    <w:name w:val="Table Columns 31"/>
    <w:basedOn w:val="TableNormal"/>
    <w:next w:val="TableColumns3"/>
    <w:semiHidden/>
    <w:unhideWhenUsed/>
    <w:rsid w:val="007525B2"/>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rfulList-Accent12">
    <w:name w:val="Colorful List - Accent 12"/>
    <w:basedOn w:val="TableNormal"/>
    <w:next w:val="ColourfulListAccent1"/>
    <w:uiPriority w:val="72"/>
    <w:semiHidden/>
    <w:unhideWhenUsed/>
    <w:rsid w:val="007525B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LightList-Accent41">
    <w:name w:val="Light List - Accent 41"/>
    <w:basedOn w:val="TableNormal"/>
    <w:next w:val="LightList-Accent4"/>
    <w:uiPriority w:val="61"/>
    <w:semiHidden/>
    <w:unhideWhenUsed/>
    <w:rsid w:val="007525B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DarkList-Accent41">
    <w:name w:val="Dark List - Accent 41"/>
    <w:basedOn w:val="TableNormal"/>
    <w:next w:val="DarkList-Accent4"/>
    <w:uiPriority w:val="61"/>
    <w:semiHidden/>
    <w:unhideWhenUsed/>
    <w:rsid w:val="007525B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List1-Accent51">
    <w:name w:val="Medium List 1 - Accent 51"/>
    <w:basedOn w:val="TableNormal"/>
    <w:next w:val="MediumList1-Accent5"/>
    <w:uiPriority w:val="61"/>
    <w:semiHidden/>
    <w:unhideWhenUsed/>
    <w:rsid w:val="007525B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111">
    <w:name w:val="Light List - Accent 111"/>
    <w:basedOn w:val="TableNormal"/>
    <w:uiPriority w:val="61"/>
    <w:rsid w:val="007525B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rc4table1">
    <w:name w:val="arc4 table1"/>
    <w:basedOn w:val="TableNormal"/>
    <w:uiPriority w:val="99"/>
    <w:rsid w:val="007525B2"/>
    <w:pPr>
      <w:spacing w:before="20" w:after="20"/>
    </w:pPr>
    <w:rPr>
      <w:rFonts w:ascii="Arial" w:hAnsi="Arial"/>
      <w:sz w:val="22"/>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cs="Arial" w:hint="default"/>
        <w:b/>
        <w:color w:val="FFFFFF" w:themeColor="background1"/>
        <w:sz w:val="22"/>
        <w:szCs w:val="22"/>
      </w:rPr>
      <w:tblPr/>
      <w:tcPr>
        <w:shd w:val="clear" w:color="auto" w:fill="009999"/>
      </w:tcPr>
    </w:tblStylePr>
  </w:style>
  <w:style w:type="numbering" w:customStyle="1" w:styleId="Reportnumberingstyle4">
    <w:name w:val="Report numbering style4"/>
    <w:uiPriority w:val="99"/>
    <w:rsid w:val="007525B2"/>
  </w:style>
  <w:style w:type="character" w:styleId="LineNumber">
    <w:name w:val="line number"/>
    <w:basedOn w:val="DefaultParagraphFont"/>
    <w:uiPriority w:val="99"/>
    <w:semiHidden/>
    <w:unhideWhenUsed/>
    <w:rsid w:val="007525B2"/>
  </w:style>
  <w:style w:type="paragraph" w:customStyle="1" w:styleId="Reportforreport">
    <w:name w:val="Report for report"/>
    <w:basedOn w:val="Reporttext"/>
    <w:rsid w:val="007525B2"/>
    <w:pPr>
      <w:numPr>
        <w:ilvl w:val="0"/>
        <w:numId w:val="0"/>
      </w:numPr>
      <w:ind w:left="709" w:hanging="709"/>
    </w:pPr>
  </w:style>
  <w:style w:type="paragraph" w:customStyle="1" w:styleId="byline">
    <w:name w:val="byline"/>
    <w:basedOn w:val="Normal"/>
    <w:rsid w:val="004B21F5"/>
    <w:pPr>
      <w:spacing w:before="100" w:beforeAutospacing="1" w:after="100" w:afterAutospacing="1"/>
    </w:pPr>
  </w:style>
  <w:style w:type="paragraph" w:customStyle="1" w:styleId="summary">
    <w:name w:val="summary"/>
    <w:basedOn w:val="Normal"/>
    <w:rsid w:val="004B21F5"/>
    <w:pPr>
      <w:spacing w:before="100" w:beforeAutospacing="1" w:after="100" w:afterAutospacing="1"/>
    </w:pPr>
  </w:style>
  <w:style w:type="paragraph" w:customStyle="1" w:styleId="m8571129319763511466gmail-reporttext">
    <w:name w:val="m_8571129319763511466gmail-reporttext"/>
    <w:basedOn w:val="Normal"/>
    <w:rsid w:val="005412A7"/>
    <w:pPr>
      <w:spacing w:before="100" w:beforeAutospacing="1" w:after="100" w:afterAutospacing="1"/>
    </w:pPr>
  </w:style>
  <w:style w:type="character" w:customStyle="1" w:styleId="UnresolvedMention1">
    <w:name w:val="Unresolved Mention1"/>
    <w:basedOn w:val="DefaultParagraphFont"/>
    <w:uiPriority w:val="99"/>
    <w:semiHidden/>
    <w:unhideWhenUsed/>
    <w:rsid w:val="0025419C"/>
    <w:rPr>
      <w:color w:val="605E5C"/>
      <w:shd w:val="clear" w:color="auto" w:fill="E1DFDD"/>
    </w:rPr>
  </w:style>
  <w:style w:type="character" w:customStyle="1" w:styleId="UnresolvedMention2">
    <w:name w:val="Unresolved Mention2"/>
    <w:basedOn w:val="DefaultParagraphFont"/>
    <w:uiPriority w:val="99"/>
    <w:semiHidden/>
    <w:unhideWhenUsed/>
    <w:rsid w:val="004775CD"/>
    <w:rPr>
      <w:color w:val="605E5C"/>
      <w:shd w:val="clear" w:color="auto" w:fill="E1DFDD"/>
    </w:rPr>
  </w:style>
  <w:style w:type="character" w:customStyle="1" w:styleId="normaltextrun">
    <w:name w:val="normaltextrun"/>
    <w:basedOn w:val="DefaultParagraphFont"/>
    <w:rsid w:val="00C20CFA"/>
  </w:style>
  <w:style w:type="character" w:customStyle="1" w:styleId="eop">
    <w:name w:val="eop"/>
    <w:basedOn w:val="DefaultParagraphFont"/>
    <w:rsid w:val="00C20CFA"/>
  </w:style>
  <w:style w:type="character" w:styleId="UnresolvedMention">
    <w:name w:val="Unresolved Mention"/>
    <w:basedOn w:val="DefaultParagraphFont"/>
    <w:uiPriority w:val="99"/>
    <w:semiHidden/>
    <w:unhideWhenUsed/>
    <w:rsid w:val="009C6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6772">
      <w:bodyDiv w:val="1"/>
      <w:marLeft w:val="0"/>
      <w:marRight w:val="0"/>
      <w:marTop w:val="0"/>
      <w:marBottom w:val="0"/>
      <w:divBdr>
        <w:top w:val="none" w:sz="0" w:space="0" w:color="auto"/>
        <w:left w:val="none" w:sz="0" w:space="0" w:color="auto"/>
        <w:bottom w:val="none" w:sz="0" w:space="0" w:color="auto"/>
        <w:right w:val="none" w:sz="0" w:space="0" w:color="auto"/>
      </w:divBdr>
    </w:div>
    <w:div w:id="5255218">
      <w:bodyDiv w:val="1"/>
      <w:marLeft w:val="0"/>
      <w:marRight w:val="0"/>
      <w:marTop w:val="0"/>
      <w:marBottom w:val="0"/>
      <w:divBdr>
        <w:top w:val="none" w:sz="0" w:space="0" w:color="auto"/>
        <w:left w:val="none" w:sz="0" w:space="0" w:color="auto"/>
        <w:bottom w:val="none" w:sz="0" w:space="0" w:color="auto"/>
        <w:right w:val="none" w:sz="0" w:space="0" w:color="auto"/>
      </w:divBdr>
    </w:div>
    <w:div w:id="11490727">
      <w:bodyDiv w:val="1"/>
      <w:marLeft w:val="0"/>
      <w:marRight w:val="0"/>
      <w:marTop w:val="0"/>
      <w:marBottom w:val="0"/>
      <w:divBdr>
        <w:top w:val="none" w:sz="0" w:space="0" w:color="auto"/>
        <w:left w:val="none" w:sz="0" w:space="0" w:color="auto"/>
        <w:bottom w:val="none" w:sz="0" w:space="0" w:color="auto"/>
        <w:right w:val="none" w:sz="0" w:space="0" w:color="auto"/>
      </w:divBdr>
    </w:div>
    <w:div w:id="11805988">
      <w:bodyDiv w:val="1"/>
      <w:marLeft w:val="0"/>
      <w:marRight w:val="0"/>
      <w:marTop w:val="0"/>
      <w:marBottom w:val="0"/>
      <w:divBdr>
        <w:top w:val="none" w:sz="0" w:space="0" w:color="auto"/>
        <w:left w:val="none" w:sz="0" w:space="0" w:color="auto"/>
        <w:bottom w:val="none" w:sz="0" w:space="0" w:color="auto"/>
        <w:right w:val="none" w:sz="0" w:space="0" w:color="auto"/>
      </w:divBdr>
    </w:div>
    <w:div w:id="13306208">
      <w:bodyDiv w:val="1"/>
      <w:marLeft w:val="0"/>
      <w:marRight w:val="0"/>
      <w:marTop w:val="0"/>
      <w:marBottom w:val="0"/>
      <w:divBdr>
        <w:top w:val="none" w:sz="0" w:space="0" w:color="auto"/>
        <w:left w:val="none" w:sz="0" w:space="0" w:color="auto"/>
        <w:bottom w:val="none" w:sz="0" w:space="0" w:color="auto"/>
        <w:right w:val="none" w:sz="0" w:space="0" w:color="auto"/>
      </w:divBdr>
    </w:div>
    <w:div w:id="15086867">
      <w:bodyDiv w:val="1"/>
      <w:marLeft w:val="0"/>
      <w:marRight w:val="0"/>
      <w:marTop w:val="0"/>
      <w:marBottom w:val="0"/>
      <w:divBdr>
        <w:top w:val="none" w:sz="0" w:space="0" w:color="auto"/>
        <w:left w:val="none" w:sz="0" w:space="0" w:color="auto"/>
        <w:bottom w:val="none" w:sz="0" w:space="0" w:color="auto"/>
        <w:right w:val="none" w:sz="0" w:space="0" w:color="auto"/>
      </w:divBdr>
    </w:div>
    <w:div w:id="17318775">
      <w:bodyDiv w:val="1"/>
      <w:marLeft w:val="0"/>
      <w:marRight w:val="0"/>
      <w:marTop w:val="0"/>
      <w:marBottom w:val="0"/>
      <w:divBdr>
        <w:top w:val="none" w:sz="0" w:space="0" w:color="auto"/>
        <w:left w:val="none" w:sz="0" w:space="0" w:color="auto"/>
        <w:bottom w:val="none" w:sz="0" w:space="0" w:color="auto"/>
        <w:right w:val="none" w:sz="0" w:space="0" w:color="auto"/>
      </w:divBdr>
    </w:div>
    <w:div w:id="25369946">
      <w:bodyDiv w:val="1"/>
      <w:marLeft w:val="0"/>
      <w:marRight w:val="0"/>
      <w:marTop w:val="0"/>
      <w:marBottom w:val="0"/>
      <w:divBdr>
        <w:top w:val="none" w:sz="0" w:space="0" w:color="auto"/>
        <w:left w:val="none" w:sz="0" w:space="0" w:color="auto"/>
        <w:bottom w:val="none" w:sz="0" w:space="0" w:color="auto"/>
        <w:right w:val="none" w:sz="0" w:space="0" w:color="auto"/>
      </w:divBdr>
    </w:div>
    <w:div w:id="25759199">
      <w:bodyDiv w:val="1"/>
      <w:marLeft w:val="0"/>
      <w:marRight w:val="0"/>
      <w:marTop w:val="0"/>
      <w:marBottom w:val="0"/>
      <w:divBdr>
        <w:top w:val="none" w:sz="0" w:space="0" w:color="auto"/>
        <w:left w:val="none" w:sz="0" w:space="0" w:color="auto"/>
        <w:bottom w:val="none" w:sz="0" w:space="0" w:color="auto"/>
        <w:right w:val="none" w:sz="0" w:space="0" w:color="auto"/>
      </w:divBdr>
    </w:div>
    <w:div w:id="26569121">
      <w:bodyDiv w:val="1"/>
      <w:marLeft w:val="0"/>
      <w:marRight w:val="0"/>
      <w:marTop w:val="0"/>
      <w:marBottom w:val="0"/>
      <w:divBdr>
        <w:top w:val="none" w:sz="0" w:space="0" w:color="auto"/>
        <w:left w:val="none" w:sz="0" w:space="0" w:color="auto"/>
        <w:bottom w:val="none" w:sz="0" w:space="0" w:color="auto"/>
        <w:right w:val="none" w:sz="0" w:space="0" w:color="auto"/>
      </w:divBdr>
    </w:div>
    <w:div w:id="31730497">
      <w:bodyDiv w:val="1"/>
      <w:marLeft w:val="0"/>
      <w:marRight w:val="0"/>
      <w:marTop w:val="0"/>
      <w:marBottom w:val="0"/>
      <w:divBdr>
        <w:top w:val="none" w:sz="0" w:space="0" w:color="auto"/>
        <w:left w:val="none" w:sz="0" w:space="0" w:color="auto"/>
        <w:bottom w:val="none" w:sz="0" w:space="0" w:color="auto"/>
        <w:right w:val="none" w:sz="0" w:space="0" w:color="auto"/>
      </w:divBdr>
    </w:div>
    <w:div w:id="34236693">
      <w:bodyDiv w:val="1"/>
      <w:marLeft w:val="0"/>
      <w:marRight w:val="0"/>
      <w:marTop w:val="0"/>
      <w:marBottom w:val="0"/>
      <w:divBdr>
        <w:top w:val="none" w:sz="0" w:space="0" w:color="auto"/>
        <w:left w:val="none" w:sz="0" w:space="0" w:color="auto"/>
        <w:bottom w:val="none" w:sz="0" w:space="0" w:color="auto"/>
        <w:right w:val="none" w:sz="0" w:space="0" w:color="auto"/>
      </w:divBdr>
    </w:div>
    <w:div w:id="34238915">
      <w:bodyDiv w:val="1"/>
      <w:marLeft w:val="0"/>
      <w:marRight w:val="0"/>
      <w:marTop w:val="0"/>
      <w:marBottom w:val="0"/>
      <w:divBdr>
        <w:top w:val="none" w:sz="0" w:space="0" w:color="auto"/>
        <w:left w:val="none" w:sz="0" w:space="0" w:color="auto"/>
        <w:bottom w:val="none" w:sz="0" w:space="0" w:color="auto"/>
        <w:right w:val="none" w:sz="0" w:space="0" w:color="auto"/>
      </w:divBdr>
    </w:div>
    <w:div w:id="35739839">
      <w:bodyDiv w:val="1"/>
      <w:marLeft w:val="0"/>
      <w:marRight w:val="0"/>
      <w:marTop w:val="0"/>
      <w:marBottom w:val="0"/>
      <w:divBdr>
        <w:top w:val="none" w:sz="0" w:space="0" w:color="auto"/>
        <w:left w:val="none" w:sz="0" w:space="0" w:color="auto"/>
        <w:bottom w:val="none" w:sz="0" w:space="0" w:color="auto"/>
        <w:right w:val="none" w:sz="0" w:space="0" w:color="auto"/>
      </w:divBdr>
    </w:div>
    <w:div w:id="40594058">
      <w:bodyDiv w:val="1"/>
      <w:marLeft w:val="0"/>
      <w:marRight w:val="0"/>
      <w:marTop w:val="0"/>
      <w:marBottom w:val="0"/>
      <w:divBdr>
        <w:top w:val="none" w:sz="0" w:space="0" w:color="auto"/>
        <w:left w:val="none" w:sz="0" w:space="0" w:color="auto"/>
        <w:bottom w:val="none" w:sz="0" w:space="0" w:color="auto"/>
        <w:right w:val="none" w:sz="0" w:space="0" w:color="auto"/>
      </w:divBdr>
    </w:div>
    <w:div w:id="42408082">
      <w:bodyDiv w:val="1"/>
      <w:marLeft w:val="0"/>
      <w:marRight w:val="0"/>
      <w:marTop w:val="0"/>
      <w:marBottom w:val="0"/>
      <w:divBdr>
        <w:top w:val="none" w:sz="0" w:space="0" w:color="auto"/>
        <w:left w:val="none" w:sz="0" w:space="0" w:color="auto"/>
        <w:bottom w:val="none" w:sz="0" w:space="0" w:color="auto"/>
        <w:right w:val="none" w:sz="0" w:space="0" w:color="auto"/>
      </w:divBdr>
    </w:div>
    <w:div w:id="43062439">
      <w:bodyDiv w:val="1"/>
      <w:marLeft w:val="0"/>
      <w:marRight w:val="0"/>
      <w:marTop w:val="0"/>
      <w:marBottom w:val="0"/>
      <w:divBdr>
        <w:top w:val="none" w:sz="0" w:space="0" w:color="auto"/>
        <w:left w:val="none" w:sz="0" w:space="0" w:color="auto"/>
        <w:bottom w:val="none" w:sz="0" w:space="0" w:color="auto"/>
        <w:right w:val="none" w:sz="0" w:space="0" w:color="auto"/>
      </w:divBdr>
    </w:div>
    <w:div w:id="45493715">
      <w:bodyDiv w:val="1"/>
      <w:marLeft w:val="0"/>
      <w:marRight w:val="0"/>
      <w:marTop w:val="0"/>
      <w:marBottom w:val="0"/>
      <w:divBdr>
        <w:top w:val="none" w:sz="0" w:space="0" w:color="auto"/>
        <w:left w:val="none" w:sz="0" w:space="0" w:color="auto"/>
        <w:bottom w:val="none" w:sz="0" w:space="0" w:color="auto"/>
        <w:right w:val="none" w:sz="0" w:space="0" w:color="auto"/>
      </w:divBdr>
    </w:div>
    <w:div w:id="47847868">
      <w:bodyDiv w:val="1"/>
      <w:marLeft w:val="0"/>
      <w:marRight w:val="0"/>
      <w:marTop w:val="0"/>
      <w:marBottom w:val="0"/>
      <w:divBdr>
        <w:top w:val="none" w:sz="0" w:space="0" w:color="auto"/>
        <w:left w:val="none" w:sz="0" w:space="0" w:color="auto"/>
        <w:bottom w:val="none" w:sz="0" w:space="0" w:color="auto"/>
        <w:right w:val="none" w:sz="0" w:space="0" w:color="auto"/>
      </w:divBdr>
    </w:div>
    <w:div w:id="50228116">
      <w:bodyDiv w:val="1"/>
      <w:marLeft w:val="0"/>
      <w:marRight w:val="0"/>
      <w:marTop w:val="0"/>
      <w:marBottom w:val="0"/>
      <w:divBdr>
        <w:top w:val="none" w:sz="0" w:space="0" w:color="auto"/>
        <w:left w:val="none" w:sz="0" w:space="0" w:color="auto"/>
        <w:bottom w:val="none" w:sz="0" w:space="0" w:color="auto"/>
        <w:right w:val="none" w:sz="0" w:space="0" w:color="auto"/>
      </w:divBdr>
    </w:div>
    <w:div w:id="50661718">
      <w:bodyDiv w:val="1"/>
      <w:marLeft w:val="0"/>
      <w:marRight w:val="0"/>
      <w:marTop w:val="0"/>
      <w:marBottom w:val="0"/>
      <w:divBdr>
        <w:top w:val="none" w:sz="0" w:space="0" w:color="auto"/>
        <w:left w:val="none" w:sz="0" w:space="0" w:color="auto"/>
        <w:bottom w:val="none" w:sz="0" w:space="0" w:color="auto"/>
        <w:right w:val="none" w:sz="0" w:space="0" w:color="auto"/>
      </w:divBdr>
    </w:div>
    <w:div w:id="52893263">
      <w:bodyDiv w:val="1"/>
      <w:marLeft w:val="0"/>
      <w:marRight w:val="0"/>
      <w:marTop w:val="0"/>
      <w:marBottom w:val="0"/>
      <w:divBdr>
        <w:top w:val="none" w:sz="0" w:space="0" w:color="auto"/>
        <w:left w:val="none" w:sz="0" w:space="0" w:color="auto"/>
        <w:bottom w:val="none" w:sz="0" w:space="0" w:color="auto"/>
        <w:right w:val="none" w:sz="0" w:space="0" w:color="auto"/>
      </w:divBdr>
    </w:div>
    <w:div w:id="53089903">
      <w:bodyDiv w:val="1"/>
      <w:marLeft w:val="0"/>
      <w:marRight w:val="0"/>
      <w:marTop w:val="0"/>
      <w:marBottom w:val="0"/>
      <w:divBdr>
        <w:top w:val="none" w:sz="0" w:space="0" w:color="auto"/>
        <w:left w:val="none" w:sz="0" w:space="0" w:color="auto"/>
        <w:bottom w:val="none" w:sz="0" w:space="0" w:color="auto"/>
        <w:right w:val="none" w:sz="0" w:space="0" w:color="auto"/>
      </w:divBdr>
    </w:div>
    <w:div w:id="61636475">
      <w:bodyDiv w:val="1"/>
      <w:marLeft w:val="0"/>
      <w:marRight w:val="0"/>
      <w:marTop w:val="0"/>
      <w:marBottom w:val="0"/>
      <w:divBdr>
        <w:top w:val="none" w:sz="0" w:space="0" w:color="auto"/>
        <w:left w:val="none" w:sz="0" w:space="0" w:color="auto"/>
        <w:bottom w:val="none" w:sz="0" w:space="0" w:color="auto"/>
        <w:right w:val="none" w:sz="0" w:space="0" w:color="auto"/>
      </w:divBdr>
    </w:div>
    <w:div w:id="61874622">
      <w:bodyDiv w:val="1"/>
      <w:marLeft w:val="0"/>
      <w:marRight w:val="0"/>
      <w:marTop w:val="0"/>
      <w:marBottom w:val="0"/>
      <w:divBdr>
        <w:top w:val="none" w:sz="0" w:space="0" w:color="auto"/>
        <w:left w:val="none" w:sz="0" w:space="0" w:color="auto"/>
        <w:bottom w:val="none" w:sz="0" w:space="0" w:color="auto"/>
        <w:right w:val="none" w:sz="0" w:space="0" w:color="auto"/>
      </w:divBdr>
    </w:div>
    <w:div w:id="64306447">
      <w:bodyDiv w:val="1"/>
      <w:marLeft w:val="0"/>
      <w:marRight w:val="0"/>
      <w:marTop w:val="0"/>
      <w:marBottom w:val="0"/>
      <w:divBdr>
        <w:top w:val="none" w:sz="0" w:space="0" w:color="auto"/>
        <w:left w:val="none" w:sz="0" w:space="0" w:color="auto"/>
        <w:bottom w:val="none" w:sz="0" w:space="0" w:color="auto"/>
        <w:right w:val="none" w:sz="0" w:space="0" w:color="auto"/>
      </w:divBdr>
    </w:div>
    <w:div w:id="66463285">
      <w:bodyDiv w:val="1"/>
      <w:marLeft w:val="0"/>
      <w:marRight w:val="0"/>
      <w:marTop w:val="0"/>
      <w:marBottom w:val="0"/>
      <w:divBdr>
        <w:top w:val="none" w:sz="0" w:space="0" w:color="auto"/>
        <w:left w:val="none" w:sz="0" w:space="0" w:color="auto"/>
        <w:bottom w:val="none" w:sz="0" w:space="0" w:color="auto"/>
        <w:right w:val="none" w:sz="0" w:space="0" w:color="auto"/>
      </w:divBdr>
    </w:div>
    <w:div w:id="66533679">
      <w:bodyDiv w:val="1"/>
      <w:marLeft w:val="0"/>
      <w:marRight w:val="0"/>
      <w:marTop w:val="0"/>
      <w:marBottom w:val="0"/>
      <w:divBdr>
        <w:top w:val="none" w:sz="0" w:space="0" w:color="auto"/>
        <w:left w:val="none" w:sz="0" w:space="0" w:color="auto"/>
        <w:bottom w:val="none" w:sz="0" w:space="0" w:color="auto"/>
        <w:right w:val="none" w:sz="0" w:space="0" w:color="auto"/>
      </w:divBdr>
    </w:div>
    <w:div w:id="69469311">
      <w:bodyDiv w:val="1"/>
      <w:marLeft w:val="0"/>
      <w:marRight w:val="0"/>
      <w:marTop w:val="0"/>
      <w:marBottom w:val="0"/>
      <w:divBdr>
        <w:top w:val="none" w:sz="0" w:space="0" w:color="auto"/>
        <w:left w:val="none" w:sz="0" w:space="0" w:color="auto"/>
        <w:bottom w:val="none" w:sz="0" w:space="0" w:color="auto"/>
        <w:right w:val="none" w:sz="0" w:space="0" w:color="auto"/>
      </w:divBdr>
    </w:div>
    <w:div w:id="73668023">
      <w:bodyDiv w:val="1"/>
      <w:marLeft w:val="0"/>
      <w:marRight w:val="0"/>
      <w:marTop w:val="0"/>
      <w:marBottom w:val="0"/>
      <w:divBdr>
        <w:top w:val="none" w:sz="0" w:space="0" w:color="auto"/>
        <w:left w:val="none" w:sz="0" w:space="0" w:color="auto"/>
        <w:bottom w:val="none" w:sz="0" w:space="0" w:color="auto"/>
        <w:right w:val="none" w:sz="0" w:space="0" w:color="auto"/>
      </w:divBdr>
    </w:div>
    <w:div w:id="76171138">
      <w:bodyDiv w:val="1"/>
      <w:marLeft w:val="0"/>
      <w:marRight w:val="0"/>
      <w:marTop w:val="0"/>
      <w:marBottom w:val="0"/>
      <w:divBdr>
        <w:top w:val="none" w:sz="0" w:space="0" w:color="auto"/>
        <w:left w:val="none" w:sz="0" w:space="0" w:color="auto"/>
        <w:bottom w:val="none" w:sz="0" w:space="0" w:color="auto"/>
        <w:right w:val="none" w:sz="0" w:space="0" w:color="auto"/>
      </w:divBdr>
    </w:div>
    <w:div w:id="89353516">
      <w:bodyDiv w:val="1"/>
      <w:marLeft w:val="0"/>
      <w:marRight w:val="0"/>
      <w:marTop w:val="0"/>
      <w:marBottom w:val="0"/>
      <w:divBdr>
        <w:top w:val="none" w:sz="0" w:space="0" w:color="auto"/>
        <w:left w:val="none" w:sz="0" w:space="0" w:color="auto"/>
        <w:bottom w:val="none" w:sz="0" w:space="0" w:color="auto"/>
        <w:right w:val="none" w:sz="0" w:space="0" w:color="auto"/>
      </w:divBdr>
    </w:div>
    <w:div w:id="90052996">
      <w:bodyDiv w:val="1"/>
      <w:marLeft w:val="0"/>
      <w:marRight w:val="0"/>
      <w:marTop w:val="0"/>
      <w:marBottom w:val="0"/>
      <w:divBdr>
        <w:top w:val="none" w:sz="0" w:space="0" w:color="auto"/>
        <w:left w:val="none" w:sz="0" w:space="0" w:color="auto"/>
        <w:bottom w:val="none" w:sz="0" w:space="0" w:color="auto"/>
        <w:right w:val="none" w:sz="0" w:space="0" w:color="auto"/>
      </w:divBdr>
    </w:div>
    <w:div w:id="93333550">
      <w:bodyDiv w:val="1"/>
      <w:marLeft w:val="0"/>
      <w:marRight w:val="0"/>
      <w:marTop w:val="0"/>
      <w:marBottom w:val="0"/>
      <w:divBdr>
        <w:top w:val="none" w:sz="0" w:space="0" w:color="auto"/>
        <w:left w:val="none" w:sz="0" w:space="0" w:color="auto"/>
        <w:bottom w:val="none" w:sz="0" w:space="0" w:color="auto"/>
        <w:right w:val="none" w:sz="0" w:space="0" w:color="auto"/>
      </w:divBdr>
    </w:div>
    <w:div w:id="94907583">
      <w:bodyDiv w:val="1"/>
      <w:marLeft w:val="0"/>
      <w:marRight w:val="0"/>
      <w:marTop w:val="0"/>
      <w:marBottom w:val="0"/>
      <w:divBdr>
        <w:top w:val="none" w:sz="0" w:space="0" w:color="auto"/>
        <w:left w:val="none" w:sz="0" w:space="0" w:color="auto"/>
        <w:bottom w:val="none" w:sz="0" w:space="0" w:color="auto"/>
        <w:right w:val="none" w:sz="0" w:space="0" w:color="auto"/>
      </w:divBdr>
    </w:div>
    <w:div w:id="99303328">
      <w:bodyDiv w:val="1"/>
      <w:marLeft w:val="0"/>
      <w:marRight w:val="0"/>
      <w:marTop w:val="0"/>
      <w:marBottom w:val="0"/>
      <w:divBdr>
        <w:top w:val="none" w:sz="0" w:space="0" w:color="auto"/>
        <w:left w:val="none" w:sz="0" w:space="0" w:color="auto"/>
        <w:bottom w:val="none" w:sz="0" w:space="0" w:color="auto"/>
        <w:right w:val="none" w:sz="0" w:space="0" w:color="auto"/>
      </w:divBdr>
    </w:div>
    <w:div w:id="105934231">
      <w:bodyDiv w:val="1"/>
      <w:marLeft w:val="0"/>
      <w:marRight w:val="0"/>
      <w:marTop w:val="0"/>
      <w:marBottom w:val="0"/>
      <w:divBdr>
        <w:top w:val="none" w:sz="0" w:space="0" w:color="auto"/>
        <w:left w:val="none" w:sz="0" w:space="0" w:color="auto"/>
        <w:bottom w:val="none" w:sz="0" w:space="0" w:color="auto"/>
        <w:right w:val="none" w:sz="0" w:space="0" w:color="auto"/>
      </w:divBdr>
    </w:div>
    <w:div w:id="108596953">
      <w:bodyDiv w:val="1"/>
      <w:marLeft w:val="0"/>
      <w:marRight w:val="0"/>
      <w:marTop w:val="0"/>
      <w:marBottom w:val="0"/>
      <w:divBdr>
        <w:top w:val="none" w:sz="0" w:space="0" w:color="auto"/>
        <w:left w:val="none" w:sz="0" w:space="0" w:color="auto"/>
        <w:bottom w:val="none" w:sz="0" w:space="0" w:color="auto"/>
        <w:right w:val="none" w:sz="0" w:space="0" w:color="auto"/>
      </w:divBdr>
    </w:div>
    <w:div w:id="111479256">
      <w:bodyDiv w:val="1"/>
      <w:marLeft w:val="0"/>
      <w:marRight w:val="0"/>
      <w:marTop w:val="0"/>
      <w:marBottom w:val="0"/>
      <w:divBdr>
        <w:top w:val="none" w:sz="0" w:space="0" w:color="auto"/>
        <w:left w:val="none" w:sz="0" w:space="0" w:color="auto"/>
        <w:bottom w:val="none" w:sz="0" w:space="0" w:color="auto"/>
        <w:right w:val="none" w:sz="0" w:space="0" w:color="auto"/>
      </w:divBdr>
    </w:div>
    <w:div w:id="111822318">
      <w:bodyDiv w:val="1"/>
      <w:marLeft w:val="0"/>
      <w:marRight w:val="0"/>
      <w:marTop w:val="0"/>
      <w:marBottom w:val="0"/>
      <w:divBdr>
        <w:top w:val="none" w:sz="0" w:space="0" w:color="auto"/>
        <w:left w:val="none" w:sz="0" w:space="0" w:color="auto"/>
        <w:bottom w:val="none" w:sz="0" w:space="0" w:color="auto"/>
        <w:right w:val="none" w:sz="0" w:space="0" w:color="auto"/>
      </w:divBdr>
    </w:div>
    <w:div w:id="112098749">
      <w:bodyDiv w:val="1"/>
      <w:marLeft w:val="0"/>
      <w:marRight w:val="0"/>
      <w:marTop w:val="0"/>
      <w:marBottom w:val="0"/>
      <w:divBdr>
        <w:top w:val="none" w:sz="0" w:space="0" w:color="auto"/>
        <w:left w:val="none" w:sz="0" w:space="0" w:color="auto"/>
        <w:bottom w:val="none" w:sz="0" w:space="0" w:color="auto"/>
        <w:right w:val="none" w:sz="0" w:space="0" w:color="auto"/>
      </w:divBdr>
    </w:div>
    <w:div w:id="112137185">
      <w:bodyDiv w:val="1"/>
      <w:marLeft w:val="0"/>
      <w:marRight w:val="0"/>
      <w:marTop w:val="0"/>
      <w:marBottom w:val="0"/>
      <w:divBdr>
        <w:top w:val="none" w:sz="0" w:space="0" w:color="auto"/>
        <w:left w:val="none" w:sz="0" w:space="0" w:color="auto"/>
        <w:bottom w:val="none" w:sz="0" w:space="0" w:color="auto"/>
        <w:right w:val="none" w:sz="0" w:space="0" w:color="auto"/>
      </w:divBdr>
    </w:div>
    <w:div w:id="114254217">
      <w:bodyDiv w:val="1"/>
      <w:marLeft w:val="0"/>
      <w:marRight w:val="0"/>
      <w:marTop w:val="0"/>
      <w:marBottom w:val="0"/>
      <w:divBdr>
        <w:top w:val="none" w:sz="0" w:space="0" w:color="auto"/>
        <w:left w:val="none" w:sz="0" w:space="0" w:color="auto"/>
        <w:bottom w:val="none" w:sz="0" w:space="0" w:color="auto"/>
        <w:right w:val="none" w:sz="0" w:space="0" w:color="auto"/>
      </w:divBdr>
    </w:div>
    <w:div w:id="115411921">
      <w:bodyDiv w:val="1"/>
      <w:marLeft w:val="0"/>
      <w:marRight w:val="0"/>
      <w:marTop w:val="0"/>
      <w:marBottom w:val="0"/>
      <w:divBdr>
        <w:top w:val="none" w:sz="0" w:space="0" w:color="auto"/>
        <w:left w:val="none" w:sz="0" w:space="0" w:color="auto"/>
        <w:bottom w:val="none" w:sz="0" w:space="0" w:color="auto"/>
        <w:right w:val="none" w:sz="0" w:space="0" w:color="auto"/>
      </w:divBdr>
    </w:div>
    <w:div w:id="119611684">
      <w:bodyDiv w:val="1"/>
      <w:marLeft w:val="0"/>
      <w:marRight w:val="0"/>
      <w:marTop w:val="0"/>
      <w:marBottom w:val="0"/>
      <w:divBdr>
        <w:top w:val="none" w:sz="0" w:space="0" w:color="auto"/>
        <w:left w:val="none" w:sz="0" w:space="0" w:color="auto"/>
        <w:bottom w:val="none" w:sz="0" w:space="0" w:color="auto"/>
        <w:right w:val="none" w:sz="0" w:space="0" w:color="auto"/>
      </w:divBdr>
    </w:div>
    <w:div w:id="122619963">
      <w:bodyDiv w:val="1"/>
      <w:marLeft w:val="0"/>
      <w:marRight w:val="0"/>
      <w:marTop w:val="0"/>
      <w:marBottom w:val="0"/>
      <w:divBdr>
        <w:top w:val="none" w:sz="0" w:space="0" w:color="auto"/>
        <w:left w:val="none" w:sz="0" w:space="0" w:color="auto"/>
        <w:bottom w:val="none" w:sz="0" w:space="0" w:color="auto"/>
        <w:right w:val="none" w:sz="0" w:space="0" w:color="auto"/>
      </w:divBdr>
    </w:div>
    <w:div w:id="123928617">
      <w:bodyDiv w:val="1"/>
      <w:marLeft w:val="0"/>
      <w:marRight w:val="0"/>
      <w:marTop w:val="0"/>
      <w:marBottom w:val="0"/>
      <w:divBdr>
        <w:top w:val="none" w:sz="0" w:space="0" w:color="auto"/>
        <w:left w:val="none" w:sz="0" w:space="0" w:color="auto"/>
        <w:bottom w:val="none" w:sz="0" w:space="0" w:color="auto"/>
        <w:right w:val="none" w:sz="0" w:space="0" w:color="auto"/>
      </w:divBdr>
    </w:div>
    <w:div w:id="125127489">
      <w:bodyDiv w:val="1"/>
      <w:marLeft w:val="0"/>
      <w:marRight w:val="0"/>
      <w:marTop w:val="0"/>
      <w:marBottom w:val="0"/>
      <w:divBdr>
        <w:top w:val="none" w:sz="0" w:space="0" w:color="auto"/>
        <w:left w:val="none" w:sz="0" w:space="0" w:color="auto"/>
        <w:bottom w:val="none" w:sz="0" w:space="0" w:color="auto"/>
        <w:right w:val="none" w:sz="0" w:space="0" w:color="auto"/>
      </w:divBdr>
    </w:div>
    <w:div w:id="125203444">
      <w:bodyDiv w:val="1"/>
      <w:marLeft w:val="0"/>
      <w:marRight w:val="0"/>
      <w:marTop w:val="0"/>
      <w:marBottom w:val="0"/>
      <w:divBdr>
        <w:top w:val="none" w:sz="0" w:space="0" w:color="auto"/>
        <w:left w:val="none" w:sz="0" w:space="0" w:color="auto"/>
        <w:bottom w:val="none" w:sz="0" w:space="0" w:color="auto"/>
        <w:right w:val="none" w:sz="0" w:space="0" w:color="auto"/>
      </w:divBdr>
    </w:div>
    <w:div w:id="125854145">
      <w:bodyDiv w:val="1"/>
      <w:marLeft w:val="0"/>
      <w:marRight w:val="0"/>
      <w:marTop w:val="0"/>
      <w:marBottom w:val="0"/>
      <w:divBdr>
        <w:top w:val="none" w:sz="0" w:space="0" w:color="auto"/>
        <w:left w:val="none" w:sz="0" w:space="0" w:color="auto"/>
        <w:bottom w:val="none" w:sz="0" w:space="0" w:color="auto"/>
        <w:right w:val="none" w:sz="0" w:space="0" w:color="auto"/>
      </w:divBdr>
    </w:div>
    <w:div w:id="127171180">
      <w:bodyDiv w:val="1"/>
      <w:marLeft w:val="0"/>
      <w:marRight w:val="0"/>
      <w:marTop w:val="0"/>
      <w:marBottom w:val="0"/>
      <w:divBdr>
        <w:top w:val="none" w:sz="0" w:space="0" w:color="auto"/>
        <w:left w:val="none" w:sz="0" w:space="0" w:color="auto"/>
        <w:bottom w:val="none" w:sz="0" w:space="0" w:color="auto"/>
        <w:right w:val="none" w:sz="0" w:space="0" w:color="auto"/>
      </w:divBdr>
    </w:div>
    <w:div w:id="128404612">
      <w:bodyDiv w:val="1"/>
      <w:marLeft w:val="0"/>
      <w:marRight w:val="0"/>
      <w:marTop w:val="0"/>
      <w:marBottom w:val="0"/>
      <w:divBdr>
        <w:top w:val="none" w:sz="0" w:space="0" w:color="auto"/>
        <w:left w:val="none" w:sz="0" w:space="0" w:color="auto"/>
        <w:bottom w:val="none" w:sz="0" w:space="0" w:color="auto"/>
        <w:right w:val="none" w:sz="0" w:space="0" w:color="auto"/>
      </w:divBdr>
    </w:div>
    <w:div w:id="129396907">
      <w:bodyDiv w:val="1"/>
      <w:marLeft w:val="0"/>
      <w:marRight w:val="0"/>
      <w:marTop w:val="0"/>
      <w:marBottom w:val="0"/>
      <w:divBdr>
        <w:top w:val="none" w:sz="0" w:space="0" w:color="auto"/>
        <w:left w:val="none" w:sz="0" w:space="0" w:color="auto"/>
        <w:bottom w:val="none" w:sz="0" w:space="0" w:color="auto"/>
        <w:right w:val="none" w:sz="0" w:space="0" w:color="auto"/>
      </w:divBdr>
    </w:div>
    <w:div w:id="129981436">
      <w:bodyDiv w:val="1"/>
      <w:marLeft w:val="0"/>
      <w:marRight w:val="0"/>
      <w:marTop w:val="0"/>
      <w:marBottom w:val="0"/>
      <w:divBdr>
        <w:top w:val="none" w:sz="0" w:space="0" w:color="auto"/>
        <w:left w:val="none" w:sz="0" w:space="0" w:color="auto"/>
        <w:bottom w:val="none" w:sz="0" w:space="0" w:color="auto"/>
        <w:right w:val="none" w:sz="0" w:space="0" w:color="auto"/>
      </w:divBdr>
    </w:div>
    <w:div w:id="138614934">
      <w:bodyDiv w:val="1"/>
      <w:marLeft w:val="0"/>
      <w:marRight w:val="0"/>
      <w:marTop w:val="0"/>
      <w:marBottom w:val="0"/>
      <w:divBdr>
        <w:top w:val="none" w:sz="0" w:space="0" w:color="auto"/>
        <w:left w:val="none" w:sz="0" w:space="0" w:color="auto"/>
        <w:bottom w:val="none" w:sz="0" w:space="0" w:color="auto"/>
        <w:right w:val="none" w:sz="0" w:space="0" w:color="auto"/>
      </w:divBdr>
    </w:div>
    <w:div w:id="147212200">
      <w:bodyDiv w:val="1"/>
      <w:marLeft w:val="0"/>
      <w:marRight w:val="0"/>
      <w:marTop w:val="0"/>
      <w:marBottom w:val="0"/>
      <w:divBdr>
        <w:top w:val="none" w:sz="0" w:space="0" w:color="auto"/>
        <w:left w:val="none" w:sz="0" w:space="0" w:color="auto"/>
        <w:bottom w:val="none" w:sz="0" w:space="0" w:color="auto"/>
        <w:right w:val="none" w:sz="0" w:space="0" w:color="auto"/>
      </w:divBdr>
    </w:div>
    <w:div w:id="148983435">
      <w:bodyDiv w:val="1"/>
      <w:marLeft w:val="0"/>
      <w:marRight w:val="0"/>
      <w:marTop w:val="0"/>
      <w:marBottom w:val="0"/>
      <w:divBdr>
        <w:top w:val="none" w:sz="0" w:space="0" w:color="auto"/>
        <w:left w:val="none" w:sz="0" w:space="0" w:color="auto"/>
        <w:bottom w:val="none" w:sz="0" w:space="0" w:color="auto"/>
        <w:right w:val="none" w:sz="0" w:space="0" w:color="auto"/>
      </w:divBdr>
    </w:div>
    <w:div w:id="157888940">
      <w:bodyDiv w:val="1"/>
      <w:marLeft w:val="0"/>
      <w:marRight w:val="0"/>
      <w:marTop w:val="0"/>
      <w:marBottom w:val="0"/>
      <w:divBdr>
        <w:top w:val="none" w:sz="0" w:space="0" w:color="auto"/>
        <w:left w:val="none" w:sz="0" w:space="0" w:color="auto"/>
        <w:bottom w:val="none" w:sz="0" w:space="0" w:color="auto"/>
        <w:right w:val="none" w:sz="0" w:space="0" w:color="auto"/>
      </w:divBdr>
    </w:div>
    <w:div w:id="159081898">
      <w:bodyDiv w:val="1"/>
      <w:marLeft w:val="0"/>
      <w:marRight w:val="0"/>
      <w:marTop w:val="0"/>
      <w:marBottom w:val="0"/>
      <w:divBdr>
        <w:top w:val="none" w:sz="0" w:space="0" w:color="auto"/>
        <w:left w:val="none" w:sz="0" w:space="0" w:color="auto"/>
        <w:bottom w:val="none" w:sz="0" w:space="0" w:color="auto"/>
        <w:right w:val="none" w:sz="0" w:space="0" w:color="auto"/>
      </w:divBdr>
    </w:div>
    <w:div w:id="162862937">
      <w:bodyDiv w:val="1"/>
      <w:marLeft w:val="0"/>
      <w:marRight w:val="0"/>
      <w:marTop w:val="0"/>
      <w:marBottom w:val="0"/>
      <w:divBdr>
        <w:top w:val="none" w:sz="0" w:space="0" w:color="auto"/>
        <w:left w:val="none" w:sz="0" w:space="0" w:color="auto"/>
        <w:bottom w:val="none" w:sz="0" w:space="0" w:color="auto"/>
        <w:right w:val="none" w:sz="0" w:space="0" w:color="auto"/>
      </w:divBdr>
    </w:div>
    <w:div w:id="169877918">
      <w:bodyDiv w:val="1"/>
      <w:marLeft w:val="0"/>
      <w:marRight w:val="0"/>
      <w:marTop w:val="0"/>
      <w:marBottom w:val="0"/>
      <w:divBdr>
        <w:top w:val="none" w:sz="0" w:space="0" w:color="auto"/>
        <w:left w:val="none" w:sz="0" w:space="0" w:color="auto"/>
        <w:bottom w:val="none" w:sz="0" w:space="0" w:color="auto"/>
        <w:right w:val="none" w:sz="0" w:space="0" w:color="auto"/>
      </w:divBdr>
    </w:div>
    <w:div w:id="170221505">
      <w:bodyDiv w:val="1"/>
      <w:marLeft w:val="0"/>
      <w:marRight w:val="0"/>
      <w:marTop w:val="0"/>
      <w:marBottom w:val="0"/>
      <w:divBdr>
        <w:top w:val="none" w:sz="0" w:space="0" w:color="auto"/>
        <w:left w:val="none" w:sz="0" w:space="0" w:color="auto"/>
        <w:bottom w:val="none" w:sz="0" w:space="0" w:color="auto"/>
        <w:right w:val="none" w:sz="0" w:space="0" w:color="auto"/>
      </w:divBdr>
    </w:div>
    <w:div w:id="175971179">
      <w:bodyDiv w:val="1"/>
      <w:marLeft w:val="0"/>
      <w:marRight w:val="0"/>
      <w:marTop w:val="0"/>
      <w:marBottom w:val="0"/>
      <w:divBdr>
        <w:top w:val="none" w:sz="0" w:space="0" w:color="auto"/>
        <w:left w:val="none" w:sz="0" w:space="0" w:color="auto"/>
        <w:bottom w:val="none" w:sz="0" w:space="0" w:color="auto"/>
        <w:right w:val="none" w:sz="0" w:space="0" w:color="auto"/>
      </w:divBdr>
    </w:div>
    <w:div w:id="179927572">
      <w:bodyDiv w:val="1"/>
      <w:marLeft w:val="0"/>
      <w:marRight w:val="0"/>
      <w:marTop w:val="0"/>
      <w:marBottom w:val="0"/>
      <w:divBdr>
        <w:top w:val="none" w:sz="0" w:space="0" w:color="auto"/>
        <w:left w:val="none" w:sz="0" w:space="0" w:color="auto"/>
        <w:bottom w:val="none" w:sz="0" w:space="0" w:color="auto"/>
        <w:right w:val="none" w:sz="0" w:space="0" w:color="auto"/>
      </w:divBdr>
    </w:div>
    <w:div w:id="182548601">
      <w:bodyDiv w:val="1"/>
      <w:marLeft w:val="0"/>
      <w:marRight w:val="0"/>
      <w:marTop w:val="0"/>
      <w:marBottom w:val="0"/>
      <w:divBdr>
        <w:top w:val="none" w:sz="0" w:space="0" w:color="auto"/>
        <w:left w:val="none" w:sz="0" w:space="0" w:color="auto"/>
        <w:bottom w:val="none" w:sz="0" w:space="0" w:color="auto"/>
        <w:right w:val="none" w:sz="0" w:space="0" w:color="auto"/>
      </w:divBdr>
    </w:div>
    <w:div w:id="183445947">
      <w:bodyDiv w:val="1"/>
      <w:marLeft w:val="0"/>
      <w:marRight w:val="0"/>
      <w:marTop w:val="0"/>
      <w:marBottom w:val="0"/>
      <w:divBdr>
        <w:top w:val="none" w:sz="0" w:space="0" w:color="auto"/>
        <w:left w:val="none" w:sz="0" w:space="0" w:color="auto"/>
        <w:bottom w:val="none" w:sz="0" w:space="0" w:color="auto"/>
        <w:right w:val="none" w:sz="0" w:space="0" w:color="auto"/>
      </w:divBdr>
    </w:div>
    <w:div w:id="187331179">
      <w:bodyDiv w:val="1"/>
      <w:marLeft w:val="0"/>
      <w:marRight w:val="0"/>
      <w:marTop w:val="0"/>
      <w:marBottom w:val="0"/>
      <w:divBdr>
        <w:top w:val="none" w:sz="0" w:space="0" w:color="auto"/>
        <w:left w:val="none" w:sz="0" w:space="0" w:color="auto"/>
        <w:bottom w:val="none" w:sz="0" w:space="0" w:color="auto"/>
        <w:right w:val="none" w:sz="0" w:space="0" w:color="auto"/>
      </w:divBdr>
    </w:div>
    <w:div w:id="187717201">
      <w:bodyDiv w:val="1"/>
      <w:marLeft w:val="0"/>
      <w:marRight w:val="0"/>
      <w:marTop w:val="0"/>
      <w:marBottom w:val="0"/>
      <w:divBdr>
        <w:top w:val="none" w:sz="0" w:space="0" w:color="auto"/>
        <w:left w:val="none" w:sz="0" w:space="0" w:color="auto"/>
        <w:bottom w:val="none" w:sz="0" w:space="0" w:color="auto"/>
        <w:right w:val="none" w:sz="0" w:space="0" w:color="auto"/>
      </w:divBdr>
    </w:div>
    <w:div w:id="189729278">
      <w:bodyDiv w:val="1"/>
      <w:marLeft w:val="0"/>
      <w:marRight w:val="0"/>
      <w:marTop w:val="0"/>
      <w:marBottom w:val="0"/>
      <w:divBdr>
        <w:top w:val="none" w:sz="0" w:space="0" w:color="auto"/>
        <w:left w:val="none" w:sz="0" w:space="0" w:color="auto"/>
        <w:bottom w:val="none" w:sz="0" w:space="0" w:color="auto"/>
        <w:right w:val="none" w:sz="0" w:space="0" w:color="auto"/>
      </w:divBdr>
    </w:div>
    <w:div w:id="191462854">
      <w:bodyDiv w:val="1"/>
      <w:marLeft w:val="0"/>
      <w:marRight w:val="0"/>
      <w:marTop w:val="0"/>
      <w:marBottom w:val="0"/>
      <w:divBdr>
        <w:top w:val="none" w:sz="0" w:space="0" w:color="auto"/>
        <w:left w:val="none" w:sz="0" w:space="0" w:color="auto"/>
        <w:bottom w:val="none" w:sz="0" w:space="0" w:color="auto"/>
        <w:right w:val="none" w:sz="0" w:space="0" w:color="auto"/>
      </w:divBdr>
    </w:div>
    <w:div w:id="192109860">
      <w:bodyDiv w:val="1"/>
      <w:marLeft w:val="0"/>
      <w:marRight w:val="0"/>
      <w:marTop w:val="0"/>
      <w:marBottom w:val="0"/>
      <w:divBdr>
        <w:top w:val="none" w:sz="0" w:space="0" w:color="auto"/>
        <w:left w:val="none" w:sz="0" w:space="0" w:color="auto"/>
        <w:bottom w:val="none" w:sz="0" w:space="0" w:color="auto"/>
        <w:right w:val="none" w:sz="0" w:space="0" w:color="auto"/>
      </w:divBdr>
    </w:div>
    <w:div w:id="193929672">
      <w:bodyDiv w:val="1"/>
      <w:marLeft w:val="0"/>
      <w:marRight w:val="0"/>
      <w:marTop w:val="0"/>
      <w:marBottom w:val="0"/>
      <w:divBdr>
        <w:top w:val="none" w:sz="0" w:space="0" w:color="auto"/>
        <w:left w:val="none" w:sz="0" w:space="0" w:color="auto"/>
        <w:bottom w:val="none" w:sz="0" w:space="0" w:color="auto"/>
        <w:right w:val="none" w:sz="0" w:space="0" w:color="auto"/>
      </w:divBdr>
    </w:div>
    <w:div w:id="195192938">
      <w:bodyDiv w:val="1"/>
      <w:marLeft w:val="0"/>
      <w:marRight w:val="0"/>
      <w:marTop w:val="0"/>
      <w:marBottom w:val="0"/>
      <w:divBdr>
        <w:top w:val="none" w:sz="0" w:space="0" w:color="auto"/>
        <w:left w:val="none" w:sz="0" w:space="0" w:color="auto"/>
        <w:bottom w:val="none" w:sz="0" w:space="0" w:color="auto"/>
        <w:right w:val="none" w:sz="0" w:space="0" w:color="auto"/>
      </w:divBdr>
    </w:div>
    <w:div w:id="197205756">
      <w:bodyDiv w:val="1"/>
      <w:marLeft w:val="0"/>
      <w:marRight w:val="0"/>
      <w:marTop w:val="0"/>
      <w:marBottom w:val="0"/>
      <w:divBdr>
        <w:top w:val="none" w:sz="0" w:space="0" w:color="auto"/>
        <w:left w:val="none" w:sz="0" w:space="0" w:color="auto"/>
        <w:bottom w:val="none" w:sz="0" w:space="0" w:color="auto"/>
        <w:right w:val="none" w:sz="0" w:space="0" w:color="auto"/>
      </w:divBdr>
    </w:div>
    <w:div w:id="211426500">
      <w:bodyDiv w:val="1"/>
      <w:marLeft w:val="0"/>
      <w:marRight w:val="0"/>
      <w:marTop w:val="0"/>
      <w:marBottom w:val="0"/>
      <w:divBdr>
        <w:top w:val="none" w:sz="0" w:space="0" w:color="auto"/>
        <w:left w:val="none" w:sz="0" w:space="0" w:color="auto"/>
        <w:bottom w:val="none" w:sz="0" w:space="0" w:color="auto"/>
        <w:right w:val="none" w:sz="0" w:space="0" w:color="auto"/>
      </w:divBdr>
    </w:div>
    <w:div w:id="213737121">
      <w:bodyDiv w:val="1"/>
      <w:marLeft w:val="0"/>
      <w:marRight w:val="0"/>
      <w:marTop w:val="0"/>
      <w:marBottom w:val="0"/>
      <w:divBdr>
        <w:top w:val="none" w:sz="0" w:space="0" w:color="auto"/>
        <w:left w:val="none" w:sz="0" w:space="0" w:color="auto"/>
        <w:bottom w:val="none" w:sz="0" w:space="0" w:color="auto"/>
        <w:right w:val="none" w:sz="0" w:space="0" w:color="auto"/>
      </w:divBdr>
    </w:div>
    <w:div w:id="214198537">
      <w:bodyDiv w:val="1"/>
      <w:marLeft w:val="0"/>
      <w:marRight w:val="0"/>
      <w:marTop w:val="0"/>
      <w:marBottom w:val="0"/>
      <w:divBdr>
        <w:top w:val="none" w:sz="0" w:space="0" w:color="auto"/>
        <w:left w:val="none" w:sz="0" w:space="0" w:color="auto"/>
        <w:bottom w:val="none" w:sz="0" w:space="0" w:color="auto"/>
        <w:right w:val="none" w:sz="0" w:space="0" w:color="auto"/>
      </w:divBdr>
    </w:div>
    <w:div w:id="220211525">
      <w:bodyDiv w:val="1"/>
      <w:marLeft w:val="0"/>
      <w:marRight w:val="0"/>
      <w:marTop w:val="0"/>
      <w:marBottom w:val="0"/>
      <w:divBdr>
        <w:top w:val="none" w:sz="0" w:space="0" w:color="auto"/>
        <w:left w:val="none" w:sz="0" w:space="0" w:color="auto"/>
        <w:bottom w:val="none" w:sz="0" w:space="0" w:color="auto"/>
        <w:right w:val="none" w:sz="0" w:space="0" w:color="auto"/>
      </w:divBdr>
    </w:div>
    <w:div w:id="222372833">
      <w:bodyDiv w:val="1"/>
      <w:marLeft w:val="0"/>
      <w:marRight w:val="0"/>
      <w:marTop w:val="0"/>
      <w:marBottom w:val="0"/>
      <w:divBdr>
        <w:top w:val="none" w:sz="0" w:space="0" w:color="auto"/>
        <w:left w:val="none" w:sz="0" w:space="0" w:color="auto"/>
        <w:bottom w:val="none" w:sz="0" w:space="0" w:color="auto"/>
        <w:right w:val="none" w:sz="0" w:space="0" w:color="auto"/>
      </w:divBdr>
    </w:div>
    <w:div w:id="229853049">
      <w:bodyDiv w:val="1"/>
      <w:marLeft w:val="0"/>
      <w:marRight w:val="0"/>
      <w:marTop w:val="0"/>
      <w:marBottom w:val="0"/>
      <w:divBdr>
        <w:top w:val="none" w:sz="0" w:space="0" w:color="auto"/>
        <w:left w:val="none" w:sz="0" w:space="0" w:color="auto"/>
        <w:bottom w:val="none" w:sz="0" w:space="0" w:color="auto"/>
        <w:right w:val="none" w:sz="0" w:space="0" w:color="auto"/>
      </w:divBdr>
    </w:div>
    <w:div w:id="231239684">
      <w:bodyDiv w:val="1"/>
      <w:marLeft w:val="0"/>
      <w:marRight w:val="0"/>
      <w:marTop w:val="0"/>
      <w:marBottom w:val="0"/>
      <w:divBdr>
        <w:top w:val="none" w:sz="0" w:space="0" w:color="auto"/>
        <w:left w:val="none" w:sz="0" w:space="0" w:color="auto"/>
        <w:bottom w:val="none" w:sz="0" w:space="0" w:color="auto"/>
        <w:right w:val="none" w:sz="0" w:space="0" w:color="auto"/>
      </w:divBdr>
    </w:div>
    <w:div w:id="231816320">
      <w:bodyDiv w:val="1"/>
      <w:marLeft w:val="0"/>
      <w:marRight w:val="0"/>
      <w:marTop w:val="0"/>
      <w:marBottom w:val="0"/>
      <w:divBdr>
        <w:top w:val="none" w:sz="0" w:space="0" w:color="auto"/>
        <w:left w:val="none" w:sz="0" w:space="0" w:color="auto"/>
        <w:bottom w:val="none" w:sz="0" w:space="0" w:color="auto"/>
        <w:right w:val="none" w:sz="0" w:space="0" w:color="auto"/>
      </w:divBdr>
    </w:div>
    <w:div w:id="233053611">
      <w:bodyDiv w:val="1"/>
      <w:marLeft w:val="0"/>
      <w:marRight w:val="0"/>
      <w:marTop w:val="0"/>
      <w:marBottom w:val="0"/>
      <w:divBdr>
        <w:top w:val="none" w:sz="0" w:space="0" w:color="auto"/>
        <w:left w:val="none" w:sz="0" w:space="0" w:color="auto"/>
        <w:bottom w:val="none" w:sz="0" w:space="0" w:color="auto"/>
        <w:right w:val="none" w:sz="0" w:space="0" w:color="auto"/>
      </w:divBdr>
    </w:div>
    <w:div w:id="233122958">
      <w:bodyDiv w:val="1"/>
      <w:marLeft w:val="0"/>
      <w:marRight w:val="0"/>
      <w:marTop w:val="0"/>
      <w:marBottom w:val="0"/>
      <w:divBdr>
        <w:top w:val="none" w:sz="0" w:space="0" w:color="auto"/>
        <w:left w:val="none" w:sz="0" w:space="0" w:color="auto"/>
        <w:bottom w:val="none" w:sz="0" w:space="0" w:color="auto"/>
        <w:right w:val="none" w:sz="0" w:space="0" w:color="auto"/>
      </w:divBdr>
    </w:div>
    <w:div w:id="233246372">
      <w:bodyDiv w:val="1"/>
      <w:marLeft w:val="0"/>
      <w:marRight w:val="0"/>
      <w:marTop w:val="0"/>
      <w:marBottom w:val="0"/>
      <w:divBdr>
        <w:top w:val="none" w:sz="0" w:space="0" w:color="auto"/>
        <w:left w:val="none" w:sz="0" w:space="0" w:color="auto"/>
        <w:bottom w:val="none" w:sz="0" w:space="0" w:color="auto"/>
        <w:right w:val="none" w:sz="0" w:space="0" w:color="auto"/>
      </w:divBdr>
    </w:div>
    <w:div w:id="239486090">
      <w:bodyDiv w:val="1"/>
      <w:marLeft w:val="0"/>
      <w:marRight w:val="0"/>
      <w:marTop w:val="0"/>
      <w:marBottom w:val="0"/>
      <w:divBdr>
        <w:top w:val="none" w:sz="0" w:space="0" w:color="auto"/>
        <w:left w:val="none" w:sz="0" w:space="0" w:color="auto"/>
        <w:bottom w:val="none" w:sz="0" w:space="0" w:color="auto"/>
        <w:right w:val="none" w:sz="0" w:space="0" w:color="auto"/>
      </w:divBdr>
    </w:div>
    <w:div w:id="240409920">
      <w:bodyDiv w:val="1"/>
      <w:marLeft w:val="0"/>
      <w:marRight w:val="0"/>
      <w:marTop w:val="0"/>
      <w:marBottom w:val="0"/>
      <w:divBdr>
        <w:top w:val="none" w:sz="0" w:space="0" w:color="auto"/>
        <w:left w:val="none" w:sz="0" w:space="0" w:color="auto"/>
        <w:bottom w:val="none" w:sz="0" w:space="0" w:color="auto"/>
        <w:right w:val="none" w:sz="0" w:space="0" w:color="auto"/>
      </w:divBdr>
    </w:div>
    <w:div w:id="245266158">
      <w:bodyDiv w:val="1"/>
      <w:marLeft w:val="0"/>
      <w:marRight w:val="0"/>
      <w:marTop w:val="0"/>
      <w:marBottom w:val="0"/>
      <w:divBdr>
        <w:top w:val="none" w:sz="0" w:space="0" w:color="auto"/>
        <w:left w:val="none" w:sz="0" w:space="0" w:color="auto"/>
        <w:bottom w:val="none" w:sz="0" w:space="0" w:color="auto"/>
        <w:right w:val="none" w:sz="0" w:space="0" w:color="auto"/>
      </w:divBdr>
    </w:div>
    <w:div w:id="248078940">
      <w:bodyDiv w:val="1"/>
      <w:marLeft w:val="0"/>
      <w:marRight w:val="0"/>
      <w:marTop w:val="0"/>
      <w:marBottom w:val="0"/>
      <w:divBdr>
        <w:top w:val="none" w:sz="0" w:space="0" w:color="auto"/>
        <w:left w:val="none" w:sz="0" w:space="0" w:color="auto"/>
        <w:bottom w:val="none" w:sz="0" w:space="0" w:color="auto"/>
        <w:right w:val="none" w:sz="0" w:space="0" w:color="auto"/>
      </w:divBdr>
    </w:div>
    <w:div w:id="253978846">
      <w:bodyDiv w:val="1"/>
      <w:marLeft w:val="0"/>
      <w:marRight w:val="0"/>
      <w:marTop w:val="0"/>
      <w:marBottom w:val="0"/>
      <w:divBdr>
        <w:top w:val="none" w:sz="0" w:space="0" w:color="auto"/>
        <w:left w:val="none" w:sz="0" w:space="0" w:color="auto"/>
        <w:bottom w:val="none" w:sz="0" w:space="0" w:color="auto"/>
        <w:right w:val="none" w:sz="0" w:space="0" w:color="auto"/>
      </w:divBdr>
    </w:div>
    <w:div w:id="254435302">
      <w:bodyDiv w:val="1"/>
      <w:marLeft w:val="0"/>
      <w:marRight w:val="0"/>
      <w:marTop w:val="0"/>
      <w:marBottom w:val="0"/>
      <w:divBdr>
        <w:top w:val="none" w:sz="0" w:space="0" w:color="auto"/>
        <w:left w:val="none" w:sz="0" w:space="0" w:color="auto"/>
        <w:bottom w:val="none" w:sz="0" w:space="0" w:color="auto"/>
        <w:right w:val="none" w:sz="0" w:space="0" w:color="auto"/>
      </w:divBdr>
    </w:div>
    <w:div w:id="257639764">
      <w:bodyDiv w:val="1"/>
      <w:marLeft w:val="0"/>
      <w:marRight w:val="0"/>
      <w:marTop w:val="0"/>
      <w:marBottom w:val="0"/>
      <w:divBdr>
        <w:top w:val="none" w:sz="0" w:space="0" w:color="auto"/>
        <w:left w:val="none" w:sz="0" w:space="0" w:color="auto"/>
        <w:bottom w:val="none" w:sz="0" w:space="0" w:color="auto"/>
        <w:right w:val="none" w:sz="0" w:space="0" w:color="auto"/>
      </w:divBdr>
    </w:div>
    <w:div w:id="257643474">
      <w:bodyDiv w:val="1"/>
      <w:marLeft w:val="0"/>
      <w:marRight w:val="0"/>
      <w:marTop w:val="0"/>
      <w:marBottom w:val="0"/>
      <w:divBdr>
        <w:top w:val="none" w:sz="0" w:space="0" w:color="auto"/>
        <w:left w:val="none" w:sz="0" w:space="0" w:color="auto"/>
        <w:bottom w:val="none" w:sz="0" w:space="0" w:color="auto"/>
        <w:right w:val="none" w:sz="0" w:space="0" w:color="auto"/>
      </w:divBdr>
    </w:div>
    <w:div w:id="260456029">
      <w:bodyDiv w:val="1"/>
      <w:marLeft w:val="0"/>
      <w:marRight w:val="0"/>
      <w:marTop w:val="0"/>
      <w:marBottom w:val="0"/>
      <w:divBdr>
        <w:top w:val="none" w:sz="0" w:space="0" w:color="auto"/>
        <w:left w:val="none" w:sz="0" w:space="0" w:color="auto"/>
        <w:bottom w:val="none" w:sz="0" w:space="0" w:color="auto"/>
        <w:right w:val="none" w:sz="0" w:space="0" w:color="auto"/>
      </w:divBdr>
    </w:div>
    <w:div w:id="262303182">
      <w:bodyDiv w:val="1"/>
      <w:marLeft w:val="0"/>
      <w:marRight w:val="0"/>
      <w:marTop w:val="0"/>
      <w:marBottom w:val="0"/>
      <w:divBdr>
        <w:top w:val="none" w:sz="0" w:space="0" w:color="auto"/>
        <w:left w:val="none" w:sz="0" w:space="0" w:color="auto"/>
        <w:bottom w:val="none" w:sz="0" w:space="0" w:color="auto"/>
        <w:right w:val="none" w:sz="0" w:space="0" w:color="auto"/>
      </w:divBdr>
    </w:div>
    <w:div w:id="270480914">
      <w:bodyDiv w:val="1"/>
      <w:marLeft w:val="0"/>
      <w:marRight w:val="0"/>
      <w:marTop w:val="0"/>
      <w:marBottom w:val="0"/>
      <w:divBdr>
        <w:top w:val="none" w:sz="0" w:space="0" w:color="auto"/>
        <w:left w:val="none" w:sz="0" w:space="0" w:color="auto"/>
        <w:bottom w:val="none" w:sz="0" w:space="0" w:color="auto"/>
        <w:right w:val="none" w:sz="0" w:space="0" w:color="auto"/>
      </w:divBdr>
    </w:div>
    <w:div w:id="275021692">
      <w:bodyDiv w:val="1"/>
      <w:marLeft w:val="0"/>
      <w:marRight w:val="0"/>
      <w:marTop w:val="0"/>
      <w:marBottom w:val="0"/>
      <w:divBdr>
        <w:top w:val="none" w:sz="0" w:space="0" w:color="auto"/>
        <w:left w:val="none" w:sz="0" w:space="0" w:color="auto"/>
        <w:bottom w:val="none" w:sz="0" w:space="0" w:color="auto"/>
        <w:right w:val="none" w:sz="0" w:space="0" w:color="auto"/>
      </w:divBdr>
    </w:div>
    <w:div w:id="275451324">
      <w:bodyDiv w:val="1"/>
      <w:marLeft w:val="0"/>
      <w:marRight w:val="0"/>
      <w:marTop w:val="0"/>
      <w:marBottom w:val="0"/>
      <w:divBdr>
        <w:top w:val="none" w:sz="0" w:space="0" w:color="auto"/>
        <w:left w:val="none" w:sz="0" w:space="0" w:color="auto"/>
        <w:bottom w:val="none" w:sz="0" w:space="0" w:color="auto"/>
        <w:right w:val="none" w:sz="0" w:space="0" w:color="auto"/>
      </w:divBdr>
    </w:div>
    <w:div w:id="278414674">
      <w:bodyDiv w:val="1"/>
      <w:marLeft w:val="0"/>
      <w:marRight w:val="0"/>
      <w:marTop w:val="0"/>
      <w:marBottom w:val="0"/>
      <w:divBdr>
        <w:top w:val="none" w:sz="0" w:space="0" w:color="auto"/>
        <w:left w:val="none" w:sz="0" w:space="0" w:color="auto"/>
        <w:bottom w:val="none" w:sz="0" w:space="0" w:color="auto"/>
        <w:right w:val="none" w:sz="0" w:space="0" w:color="auto"/>
      </w:divBdr>
    </w:div>
    <w:div w:id="279386544">
      <w:bodyDiv w:val="1"/>
      <w:marLeft w:val="0"/>
      <w:marRight w:val="0"/>
      <w:marTop w:val="0"/>
      <w:marBottom w:val="0"/>
      <w:divBdr>
        <w:top w:val="none" w:sz="0" w:space="0" w:color="auto"/>
        <w:left w:val="none" w:sz="0" w:space="0" w:color="auto"/>
        <w:bottom w:val="none" w:sz="0" w:space="0" w:color="auto"/>
        <w:right w:val="none" w:sz="0" w:space="0" w:color="auto"/>
      </w:divBdr>
    </w:div>
    <w:div w:id="280309552">
      <w:bodyDiv w:val="1"/>
      <w:marLeft w:val="0"/>
      <w:marRight w:val="0"/>
      <w:marTop w:val="0"/>
      <w:marBottom w:val="0"/>
      <w:divBdr>
        <w:top w:val="none" w:sz="0" w:space="0" w:color="auto"/>
        <w:left w:val="none" w:sz="0" w:space="0" w:color="auto"/>
        <w:bottom w:val="none" w:sz="0" w:space="0" w:color="auto"/>
        <w:right w:val="none" w:sz="0" w:space="0" w:color="auto"/>
      </w:divBdr>
    </w:div>
    <w:div w:id="286739957">
      <w:bodyDiv w:val="1"/>
      <w:marLeft w:val="0"/>
      <w:marRight w:val="0"/>
      <w:marTop w:val="0"/>
      <w:marBottom w:val="0"/>
      <w:divBdr>
        <w:top w:val="none" w:sz="0" w:space="0" w:color="auto"/>
        <w:left w:val="none" w:sz="0" w:space="0" w:color="auto"/>
        <w:bottom w:val="none" w:sz="0" w:space="0" w:color="auto"/>
        <w:right w:val="none" w:sz="0" w:space="0" w:color="auto"/>
      </w:divBdr>
    </w:div>
    <w:div w:id="288558056">
      <w:bodyDiv w:val="1"/>
      <w:marLeft w:val="0"/>
      <w:marRight w:val="0"/>
      <w:marTop w:val="0"/>
      <w:marBottom w:val="0"/>
      <w:divBdr>
        <w:top w:val="none" w:sz="0" w:space="0" w:color="auto"/>
        <w:left w:val="none" w:sz="0" w:space="0" w:color="auto"/>
        <w:bottom w:val="none" w:sz="0" w:space="0" w:color="auto"/>
        <w:right w:val="none" w:sz="0" w:space="0" w:color="auto"/>
      </w:divBdr>
    </w:div>
    <w:div w:id="293146432">
      <w:bodyDiv w:val="1"/>
      <w:marLeft w:val="0"/>
      <w:marRight w:val="0"/>
      <w:marTop w:val="0"/>
      <w:marBottom w:val="0"/>
      <w:divBdr>
        <w:top w:val="none" w:sz="0" w:space="0" w:color="auto"/>
        <w:left w:val="none" w:sz="0" w:space="0" w:color="auto"/>
        <w:bottom w:val="none" w:sz="0" w:space="0" w:color="auto"/>
        <w:right w:val="none" w:sz="0" w:space="0" w:color="auto"/>
      </w:divBdr>
    </w:div>
    <w:div w:id="294988756">
      <w:bodyDiv w:val="1"/>
      <w:marLeft w:val="0"/>
      <w:marRight w:val="0"/>
      <w:marTop w:val="0"/>
      <w:marBottom w:val="0"/>
      <w:divBdr>
        <w:top w:val="none" w:sz="0" w:space="0" w:color="auto"/>
        <w:left w:val="none" w:sz="0" w:space="0" w:color="auto"/>
        <w:bottom w:val="none" w:sz="0" w:space="0" w:color="auto"/>
        <w:right w:val="none" w:sz="0" w:space="0" w:color="auto"/>
      </w:divBdr>
    </w:div>
    <w:div w:id="294995357">
      <w:bodyDiv w:val="1"/>
      <w:marLeft w:val="0"/>
      <w:marRight w:val="0"/>
      <w:marTop w:val="0"/>
      <w:marBottom w:val="0"/>
      <w:divBdr>
        <w:top w:val="none" w:sz="0" w:space="0" w:color="auto"/>
        <w:left w:val="none" w:sz="0" w:space="0" w:color="auto"/>
        <w:bottom w:val="none" w:sz="0" w:space="0" w:color="auto"/>
        <w:right w:val="none" w:sz="0" w:space="0" w:color="auto"/>
      </w:divBdr>
    </w:div>
    <w:div w:id="296958008">
      <w:bodyDiv w:val="1"/>
      <w:marLeft w:val="0"/>
      <w:marRight w:val="0"/>
      <w:marTop w:val="0"/>
      <w:marBottom w:val="0"/>
      <w:divBdr>
        <w:top w:val="none" w:sz="0" w:space="0" w:color="auto"/>
        <w:left w:val="none" w:sz="0" w:space="0" w:color="auto"/>
        <w:bottom w:val="none" w:sz="0" w:space="0" w:color="auto"/>
        <w:right w:val="none" w:sz="0" w:space="0" w:color="auto"/>
      </w:divBdr>
    </w:div>
    <w:div w:id="307590637">
      <w:bodyDiv w:val="1"/>
      <w:marLeft w:val="0"/>
      <w:marRight w:val="0"/>
      <w:marTop w:val="0"/>
      <w:marBottom w:val="0"/>
      <w:divBdr>
        <w:top w:val="none" w:sz="0" w:space="0" w:color="auto"/>
        <w:left w:val="none" w:sz="0" w:space="0" w:color="auto"/>
        <w:bottom w:val="none" w:sz="0" w:space="0" w:color="auto"/>
        <w:right w:val="none" w:sz="0" w:space="0" w:color="auto"/>
      </w:divBdr>
    </w:div>
    <w:div w:id="313803897">
      <w:bodyDiv w:val="1"/>
      <w:marLeft w:val="0"/>
      <w:marRight w:val="0"/>
      <w:marTop w:val="0"/>
      <w:marBottom w:val="0"/>
      <w:divBdr>
        <w:top w:val="none" w:sz="0" w:space="0" w:color="auto"/>
        <w:left w:val="none" w:sz="0" w:space="0" w:color="auto"/>
        <w:bottom w:val="none" w:sz="0" w:space="0" w:color="auto"/>
        <w:right w:val="none" w:sz="0" w:space="0" w:color="auto"/>
      </w:divBdr>
    </w:div>
    <w:div w:id="315453383">
      <w:bodyDiv w:val="1"/>
      <w:marLeft w:val="0"/>
      <w:marRight w:val="0"/>
      <w:marTop w:val="0"/>
      <w:marBottom w:val="0"/>
      <w:divBdr>
        <w:top w:val="none" w:sz="0" w:space="0" w:color="auto"/>
        <w:left w:val="none" w:sz="0" w:space="0" w:color="auto"/>
        <w:bottom w:val="none" w:sz="0" w:space="0" w:color="auto"/>
        <w:right w:val="none" w:sz="0" w:space="0" w:color="auto"/>
      </w:divBdr>
    </w:div>
    <w:div w:id="315456121">
      <w:bodyDiv w:val="1"/>
      <w:marLeft w:val="0"/>
      <w:marRight w:val="0"/>
      <w:marTop w:val="0"/>
      <w:marBottom w:val="0"/>
      <w:divBdr>
        <w:top w:val="none" w:sz="0" w:space="0" w:color="auto"/>
        <w:left w:val="none" w:sz="0" w:space="0" w:color="auto"/>
        <w:bottom w:val="none" w:sz="0" w:space="0" w:color="auto"/>
        <w:right w:val="none" w:sz="0" w:space="0" w:color="auto"/>
      </w:divBdr>
    </w:div>
    <w:div w:id="323123254">
      <w:bodyDiv w:val="1"/>
      <w:marLeft w:val="0"/>
      <w:marRight w:val="0"/>
      <w:marTop w:val="0"/>
      <w:marBottom w:val="0"/>
      <w:divBdr>
        <w:top w:val="none" w:sz="0" w:space="0" w:color="auto"/>
        <w:left w:val="none" w:sz="0" w:space="0" w:color="auto"/>
        <w:bottom w:val="none" w:sz="0" w:space="0" w:color="auto"/>
        <w:right w:val="none" w:sz="0" w:space="0" w:color="auto"/>
      </w:divBdr>
    </w:div>
    <w:div w:id="325132600">
      <w:bodyDiv w:val="1"/>
      <w:marLeft w:val="0"/>
      <w:marRight w:val="0"/>
      <w:marTop w:val="0"/>
      <w:marBottom w:val="0"/>
      <w:divBdr>
        <w:top w:val="none" w:sz="0" w:space="0" w:color="auto"/>
        <w:left w:val="none" w:sz="0" w:space="0" w:color="auto"/>
        <w:bottom w:val="none" w:sz="0" w:space="0" w:color="auto"/>
        <w:right w:val="none" w:sz="0" w:space="0" w:color="auto"/>
      </w:divBdr>
    </w:div>
    <w:div w:id="326129254">
      <w:bodyDiv w:val="1"/>
      <w:marLeft w:val="0"/>
      <w:marRight w:val="0"/>
      <w:marTop w:val="0"/>
      <w:marBottom w:val="0"/>
      <w:divBdr>
        <w:top w:val="none" w:sz="0" w:space="0" w:color="auto"/>
        <w:left w:val="none" w:sz="0" w:space="0" w:color="auto"/>
        <w:bottom w:val="none" w:sz="0" w:space="0" w:color="auto"/>
        <w:right w:val="none" w:sz="0" w:space="0" w:color="auto"/>
      </w:divBdr>
    </w:div>
    <w:div w:id="330960264">
      <w:bodyDiv w:val="1"/>
      <w:marLeft w:val="0"/>
      <w:marRight w:val="0"/>
      <w:marTop w:val="0"/>
      <w:marBottom w:val="0"/>
      <w:divBdr>
        <w:top w:val="none" w:sz="0" w:space="0" w:color="auto"/>
        <w:left w:val="none" w:sz="0" w:space="0" w:color="auto"/>
        <w:bottom w:val="none" w:sz="0" w:space="0" w:color="auto"/>
        <w:right w:val="none" w:sz="0" w:space="0" w:color="auto"/>
      </w:divBdr>
    </w:div>
    <w:div w:id="332221179">
      <w:bodyDiv w:val="1"/>
      <w:marLeft w:val="0"/>
      <w:marRight w:val="0"/>
      <w:marTop w:val="0"/>
      <w:marBottom w:val="0"/>
      <w:divBdr>
        <w:top w:val="none" w:sz="0" w:space="0" w:color="auto"/>
        <w:left w:val="none" w:sz="0" w:space="0" w:color="auto"/>
        <w:bottom w:val="none" w:sz="0" w:space="0" w:color="auto"/>
        <w:right w:val="none" w:sz="0" w:space="0" w:color="auto"/>
      </w:divBdr>
    </w:div>
    <w:div w:id="334844492">
      <w:bodyDiv w:val="1"/>
      <w:marLeft w:val="0"/>
      <w:marRight w:val="0"/>
      <w:marTop w:val="0"/>
      <w:marBottom w:val="0"/>
      <w:divBdr>
        <w:top w:val="none" w:sz="0" w:space="0" w:color="auto"/>
        <w:left w:val="none" w:sz="0" w:space="0" w:color="auto"/>
        <w:bottom w:val="none" w:sz="0" w:space="0" w:color="auto"/>
        <w:right w:val="none" w:sz="0" w:space="0" w:color="auto"/>
      </w:divBdr>
    </w:div>
    <w:div w:id="335689994">
      <w:bodyDiv w:val="1"/>
      <w:marLeft w:val="0"/>
      <w:marRight w:val="0"/>
      <w:marTop w:val="0"/>
      <w:marBottom w:val="0"/>
      <w:divBdr>
        <w:top w:val="none" w:sz="0" w:space="0" w:color="auto"/>
        <w:left w:val="none" w:sz="0" w:space="0" w:color="auto"/>
        <w:bottom w:val="none" w:sz="0" w:space="0" w:color="auto"/>
        <w:right w:val="none" w:sz="0" w:space="0" w:color="auto"/>
      </w:divBdr>
    </w:div>
    <w:div w:id="337199891">
      <w:bodyDiv w:val="1"/>
      <w:marLeft w:val="0"/>
      <w:marRight w:val="0"/>
      <w:marTop w:val="0"/>
      <w:marBottom w:val="0"/>
      <w:divBdr>
        <w:top w:val="none" w:sz="0" w:space="0" w:color="auto"/>
        <w:left w:val="none" w:sz="0" w:space="0" w:color="auto"/>
        <w:bottom w:val="none" w:sz="0" w:space="0" w:color="auto"/>
        <w:right w:val="none" w:sz="0" w:space="0" w:color="auto"/>
      </w:divBdr>
    </w:div>
    <w:div w:id="341780252">
      <w:bodyDiv w:val="1"/>
      <w:marLeft w:val="0"/>
      <w:marRight w:val="0"/>
      <w:marTop w:val="0"/>
      <w:marBottom w:val="0"/>
      <w:divBdr>
        <w:top w:val="none" w:sz="0" w:space="0" w:color="auto"/>
        <w:left w:val="none" w:sz="0" w:space="0" w:color="auto"/>
        <w:bottom w:val="none" w:sz="0" w:space="0" w:color="auto"/>
        <w:right w:val="none" w:sz="0" w:space="0" w:color="auto"/>
      </w:divBdr>
    </w:div>
    <w:div w:id="343481178">
      <w:bodyDiv w:val="1"/>
      <w:marLeft w:val="0"/>
      <w:marRight w:val="0"/>
      <w:marTop w:val="0"/>
      <w:marBottom w:val="0"/>
      <w:divBdr>
        <w:top w:val="none" w:sz="0" w:space="0" w:color="auto"/>
        <w:left w:val="none" w:sz="0" w:space="0" w:color="auto"/>
        <w:bottom w:val="none" w:sz="0" w:space="0" w:color="auto"/>
        <w:right w:val="none" w:sz="0" w:space="0" w:color="auto"/>
      </w:divBdr>
    </w:div>
    <w:div w:id="343823650">
      <w:bodyDiv w:val="1"/>
      <w:marLeft w:val="0"/>
      <w:marRight w:val="0"/>
      <w:marTop w:val="0"/>
      <w:marBottom w:val="0"/>
      <w:divBdr>
        <w:top w:val="none" w:sz="0" w:space="0" w:color="auto"/>
        <w:left w:val="none" w:sz="0" w:space="0" w:color="auto"/>
        <w:bottom w:val="none" w:sz="0" w:space="0" w:color="auto"/>
        <w:right w:val="none" w:sz="0" w:space="0" w:color="auto"/>
      </w:divBdr>
    </w:div>
    <w:div w:id="345788891">
      <w:bodyDiv w:val="1"/>
      <w:marLeft w:val="0"/>
      <w:marRight w:val="0"/>
      <w:marTop w:val="0"/>
      <w:marBottom w:val="0"/>
      <w:divBdr>
        <w:top w:val="none" w:sz="0" w:space="0" w:color="auto"/>
        <w:left w:val="none" w:sz="0" w:space="0" w:color="auto"/>
        <w:bottom w:val="none" w:sz="0" w:space="0" w:color="auto"/>
        <w:right w:val="none" w:sz="0" w:space="0" w:color="auto"/>
      </w:divBdr>
    </w:div>
    <w:div w:id="347801658">
      <w:bodyDiv w:val="1"/>
      <w:marLeft w:val="0"/>
      <w:marRight w:val="0"/>
      <w:marTop w:val="0"/>
      <w:marBottom w:val="0"/>
      <w:divBdr>
        <w:top w:val="none" w:sz="0" w:space="0" w:color="auto"/>
        <w:left w:val="none" w:sz="0" w:space="0" w:color="auto"/>
        <w:bottom w:val="none" w:sz="0" w:space="0" w:color="auto"/>
        <w:right w:val="none" w:sz="0" w:space="0" w:color="auto"/>
      </w:divBdr>
    </w:div>
    <w:div w:id="352387773">
      <w:bodyDiv w:val="1"/>
      <w:marLeft w:val="0"/>
      <w:marRight w:val="0"/>
      <w:marTop w:val="0"/>
      <w:marBottom w:val="0"/>
      <w:divBdr>
        <w:top w:val="none" w:sz="0" w:space="0" w:color="auto"/>
        <w:left w:val="none" w:sz="0" w:space="0" w:color="auto"/>
        <w:bottom w:val="none" w:sz="0" w:space="0" w:color="auto"/>
        <w:right w:val="none" w:sz="0" w:space="0" w:color="auto"/>
      </w:divBdr>
    </w:div>
    <w:div w:id="355929546">
      <w:bodyDiv w:val="1"/>
      <w:marLeft w:val="0"/>
      <w:marRight w:val="0"/>
      <w:marTop w:val="0"/>
      <w:marBottom w:val="0"/>
      <w:divBdr>
        <w:top w:val="none" w:sz="0" w:space="0" w:color="auto"/>
        <w:left w:val="none" w:sz="0" w:space="0" w:color="auto"/>
        <w:bottom w:val="none" w:sz="0" w:space="0" w:color="auto"/>
        <w:right w:val="none" w:sz="0" w:space="0" w:color="auto"/>
      </w:divBdr>
    </w:div>
    <w:div w:id="357045559">
      <w:bodyDiv w:val="1"/>
      <w:marLeft w:val="0"/>
      <w:marRight w:val="0"/>
      <w:marTop w:val="0"/>
      <w:marBottom w:val="0"/>
      <w:divBdr>
        <w:top w:val="none" w:sz="0" w:space="0" w:color="auto"/>
        <w:left w:val="none" w:sz="0" w:space="0" w:color="auto"/>
        <w:bottom w:val="none" w:sz="0" w:space="0" w:color="auto"/>
        <w:right w:val="none" w:sz="0" w:space="0" w:color="auto"/>
      </w:divBdr>
    </w:div>
    <w:div w:id="360327643">
      <w:bodyDiv w:val="1"/>
      <w:marLeft w:val="0"/>
      <w:marRight w:val="0"/>
      <w:marTop w:val="0"/>
      <w:marBottom w:val="0"/>
      <w:divBdr>
        <w:top w:val="none" w:sz="0" w:space="0" w:color="auto"/>
        <w:left w:val="none" w:sz="0" w:space="0" w:color="auto"/>
        <w:bottom w:val="none" w:sz="0" w:space="0" w:color="auto"/>
        <w:right w:val="none" w:sz="0" w:space="0" w:color="auto"/>
      </w:divBdr>
    </w:div>
    <w:div w:id="361244806">
      <w:bodyDiv w:val="1"/>
      <w:marLeft w:val="0"/>
      <w:marRight w:val="0"/>
      <w:marTop w:val="0"/>
      <w:marBottom w:val="0"/>
      <w:divBdr>
        <w:top w:val="none" w:sz="0" w:space="0" w:color="auto"/>
        <w:left w:val="none" w:sz="0" w:space="0" w:color="auto"/>
        <w:bottom w:val="none" w:sz="0" w:space="0" w:color="auto"/>
        <w:right w:val="none" w:sz="0" w:space="0" w:color="auto"/>
      </w:divBdr>
    </w:div>
    <w:div w:id="362440954">
      <w:bodyDiv w:val="1"/>
      <w:marLeft w:val="0"/>
      <w:marRight w:val="0"/>
      <w:marTop w:val="0"/>
      <w:marBottom w:val="0"/>
      <w:divBdr>
        <w:top w:val="none" w:sz="0" w:space="0" w:color="auto"/>
        <w:left w:val="none" w:sz="0" w:space="0" w:color="auto"/>
        <w:bottom w:val="none" w:sz="0" w:space="0" w:color="auto"/>
        <w:right w:val="none" w:sz="0" w:space="0" w:color="auto"/>
      </w:divBdr>
    </w:div>
    <w:div w:id="369107400">
      <w:bodyDiv w:val="1"/>
      <w:marLeft w:val="0"/>
      <w:marRight w:val="0"/>
      <w:marTop w:val="0"/>
      <w:marBottom w:val="0"/>
      <w:divBdr>
        <w:top w:val="none" w:sz="0" w:space="0" w:color="auto"/>
        <w:left w:val="none" w:sz="0" w:space="0" w:color="auto"/>
        <w:bottom w:val="none" w:sz="0" w:space="0" w:color="auto"/>
        <w:right w:val="none" w:sz="0" w:space="0" w:color="auto"/>
      </w:divBdr>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424850">
      <w:bodyDiv w:val="1"/>
      <w:marLeft w:val="0"/>
      <w:marRight w:val="0"/>
      <w:marTop w:val="0"/>
      <w:marBottom w:val="0"/>
      <w:divBdr>
        <w:top w:val="none" w:sz="0" w:space="0" w:color="auto"/>
        <w:left w:val="none" w:sz="0" w:space="0" w:color="auto"/>
        <w:bottom w:val="none" w:sz="0" w:space="0" w:color="auto"/>
        <w:right w:val="none" w:sz="0" w:space="0" w:color="auto"/>
      </w:divBdr>
    </w:div>
    <w:div w:id="374696215">
      <w:bodyDiv w:val="1"/>
      <w:marLeft w:val="0"/>
      <w:marRight w:val="0"/>
      <w:marTop w:val="0"/>
      <w:marBottom w:val="0"/>
      <w:divBdr>
        <w:top w:val="none" w:sz="0" w:space="0" w:color="auto"/>
        <w:left w:val="none" w:sz="0" w:space="0" w:color="auto"/>
        <w:bottom w:val="none" w:sz="0" w:space="0" w:color="auto"/>
        <w:right w:val="none" w:sz="0" w:space="0" w:color="auto"/>
      </w:divBdr>
    </w:div>
    <w:div w:id="380136441">
      <w:bodyDiv w:val="1"/>
      <w:marLeft w:val="0"/>
      <w:marRight w:val="0"/>
      <w:marTop w:val="0"/>
      <w:marBottom w:val="0"/>
      <w:divBdr>
        <w:top w:val="none" w:sz="0" w:space="0" w:color="auto"/>
        <w:left w:val="none" w:sz="0" w:space="0" w:color="auto"/>
        <w:bottom w:val="none" w:sz="0" w:space="0" w:color="auto"/>
        <w:right w:val="none" w:sz="0" w:space="0" w:color="auto"/>
      </w:divBdr>
    </w:div>
    <w:div w:id="384449456">
      <w:bodyDiv w:val="1"/>
      <w:marLeft w:val="0"/>
      <w:marRight w:val="0"/>
      <w:marTop w:val="0"/>
      <w:marBottom w:val="0"/>
      <w:divBdr>
        <w:top w:val="none" w:sz="0" w:space="0" w:color="auto"/>
        <w:left w:val="none" w:sz="0" w:space="0" w:color="auto"/>
        <w:bottom w:val="none" w:sz="0" w:space="0" w:color="auto"/>
        <w:right w:val="none" w:sz="0" w:space="0" w:color="auto"/>
      </w:divBdr>
    </w:div>
    <w:div w:id="391851906">
      <w:bodyDiv w:val="1"/>
      <w:marLeft w:val="0"/>
      <w:marRight w:val="0"/>
      <w:marTop w:val="0"/>
      <w:marBottom w:val="0"/>
      <w:divBdr>
        <w:top w:val="none" w:sz="0" w:space="0" w:color="auto"/>
        <w:left w:val="none" w:sz="0" w:space="0" w:color="auto"/>
        <w:bottom w:val="none" w:sz="0" w:space="0" w:color="auto"/>
        <w:right w:val="none" w:sz="0" w:space="0" w:color="auto"/>
      </w:divBdr>
    </w:div>
    <w:div w:id="392967586">
      <w:bodyDiv w:val="1"/>
      <w:marLeft w:val="0"/>
      <w:marRight w:val="0"/>
      <w:marTop w:val="0"/>
      <w:marBottom w:val="0"/>
      <w:divBdr>
        <w:top w:val="none" w:sz="0" w:space="0" w:color="auto"/>
        <w:left w:val="none" w:sz="0" w:space="0" w:color="auto"/>
        <w:bottom w:val="none" w:sz="0" w:space="0" w:color="auto"/>
        <w:right w:val="none" w:sz="0" w:space="0" w:color="auto"/>
      </w:divBdr>
    </w:div>
    <w:div w:id="397018384">
      <w:bodyDiv w:val="1"/>
      <w:marLeft w:val="0"/>
      <w:marRight w:val="0"/>
      <w:marTop w:val="0"/>
      <w:marBottom w:val="0"/>
      <w:divBdr>
        <w:top w:val="none" w:sz="0" w:space="0" w:color="auto"/>
        <w:left w:val="none" w:sz="0" w:space="0" w:color="auto"/>
        <w:bottom w:val="none" w:sz="0" w:space="0" w:color="auto"/>
        <w:right w:val="none" w:sz="0" w:space="0" w:color="auto"/>
      </w:divBdr>
    </w:div>
    <w:div w:id="406458466">
      <w:bodyDiv w:val="1"/>
      <w:marLeft w:val="0"/>
      <w:marRight w:val="0"/>
      <w:marTop w:val="0"/>
      <w:marBottom w:val="0"/>
      <w:divBdr>
        <w:top w:val="none" w:sz="0" w:space="0" w:color="auto"/>
        <w:left w:val="none" w:sz="0" w:space="0" w:color="auto"/>
        <w:bottom w:val="none" w:sz="0" w:space="0" w:color="auto"/>
        <w:right w:val="none" w:sz="0" w:space="0" w:color="auto"/>
      </w:divBdr>
    </w:div>
    <w:div w:id="407306591">
      <w:bodyDiv w:val="1"/>
      <w:marLeft w:val="0"/>
      <w:marRight w:val="0"/>
      <w:marTop w:val="0"/>
      <w:marBottom w:val="0"/>
      <w:divBdr>
        <w:top w:val="none" w:sz="0" w:space="0" w:color="auto"/>
        <w:left w:val="none" w:sz="0" w:space="0" w:color="auto"/>
        <w:bottom w:val="none" w:sz="0" w:space="0" w:color="auto"/>
        <w:right w:val="none" w:sz="0" w:space="0" w:color="auto"/>
      </w:divBdr>
    </w:div>
    <w:div w:id="407654363">
      <w:bodyDiv w:val="1"/>
      <w:marLeft w:val="0"/>
      <w:marRight w:val="0"/>
      <w:marTop w:val="0"/>
      <w:marBottom w:val="0"/>
      <w:divBdr>
        <w:top w:val="none" w:sz="0" w:space="0" w:color="auto"/>
        <w:left w:val="none" w:sz="0" w:space="0" w:color="auto"/>
        <w:bottom w:val="none" w:sz="0" w:space="0" w:color="auto"/>
        <w:right w:val="none" w:sz="0" w:space="0" w:color="auto"/>
      </w:divBdr>
    </w:div>
    <w:div w:id="411510974">
      <w:bodyDiv w:val="1"/>
      <w:marLeft w:val="0"/>
      <w:marRight w:val="0"/>
      <w:marTop w:val="0"/>
      <w:marBottom w:val="0"/>
      <w:divBdr>
        <w:top w:val="none" w:sz="0" w:space="0" w:color="auto"/>
        <w:left w:val="none" w:sz="0" w:space="0" w:color="auto"/>
        <w:bottom w:val="none" w:sz="0" w:space="0" w:color="auto"/>
        <w:right w:val="none" w:sz="0" w:space="0" w:color="auto"/>
      </w:divBdr>
    </w:div>
    <w:div w:id="411589481">
      <w:bodyDiv w:val="1"/>
      <w:marLeft w:val="0"/>
      <w:marRight w:val="0"/>
      <w:marTop w:val="0"/>
      <w:marBottom w:val="0"/>
      <w:divBdr>
        <w:top w:val="none" w:sz="0" w:space="0" w:color="auto"/>
        <w:left w:val="none" w:sz="0" w:space="0" w:color="auto"/>
        <w:bottom w:val="none" w:sz="0" w:space="0" w:color="auto"/>
        <w:right w:val="none" w:sz="0" w:space="0" w:color="auto"/>
      </w:divBdr>
    </w:div>
    <w:div w:id="415827511">
      <w:bodyDiv w:val="1"/>
      <w:marLeft w:val="0"/>
      <w:marRight w:val="0"/>
      <w:marTop w:val="0"/>
      <w:marBottom w:val="0"/>
      <w:divBdr>
        <w:top w:val="none" w:sz="0" w:space="0" w:color="auto"/>
        <w:left w:val="none" w:sz="0" w:space="0" w:color="auto"/>
        <w:bottom w:val="none" w:sz="0" w:space="0" w:color="auto"/>
        <w:right w:val="none" w:sz="0" w:space="0" w:color="auto"/>
      </w:divBdr>
    </w:div>
    <w:div w:id="418992172">
      <w:bodyDiv w:val="1"/>
      <w:marLeft w:val="0"/>
      <w:marRight w:val="0"/>
      <w:marTop w:val="0"/>
      <w:marBottom w:val="0"/>
      <w:divBdr>
        <w:top w:val="none" w:sz="0" w:space="0" w:color="auto"/>
        <w:left w:val="none" w:sz="0" w:space="0" w:color="auto"/>
        <w:bottom w:val="none" w:sz="0" w:space="0" w:color="auto"/>
        <w:right w:val="none" w:sz="0" w:space="0" w:color="auto"/>
      </w:divBdr>
    </w:div>
    <w:div w:id="423454725">
      <w:bodyDiv w:val="1"/>
      <w:marLeft w:val="0"/>
      <w:marRight w:val="0"/>
      <w:marTop w:val="0"/>
      <w:marBottom w:val="0"/>
      <w:divBdr>
        <w:top w:val="none" w:sz="0" w:space="0" w:color="auto"/>
        <w:left w:val="none" w:sz="0" w:space="0" w:color="auto"/>
        <w:bottom w:val="none" w:sz="0" w:space="0" w:color="auto"/>
        <w:right w:val="none" w:sz="0" w:space="0" w:color="auto"/>
      </w:divBdr>
    </w:div>
    <w:div w:id="426849730">
      <w:bodyDiv w:val="1"/>
      <w:marLeft w:val="0"/>
      <w:marRight w:val="0"/>
      <w:marTop w:val="0"/>
      <w:marBottom w:val="0"/>
      <w:divBdr>
        <w:top w:val="none" w:sz="0" w:space="0" w:color="auto"/>
        <w:left w:val="none" w:sz="0" w:space="0" w:color="auto"/>
        <w:bottom w:val="none" w:sz="0" w:space="0" w:color="auto"/>
        <w:right w:val="none" w:sz="0" w:space="0" w:color="auto"/>
      </w:divBdr>
    </w:div>
    <w:div w:id="427115382">
      <w:bodyDiv w:val="1"/>
      <w:marLeft w:val="0"/>
      <w:marRight w:val="0"/>
      <w:marTop w:val="0"/>
      <w:marBottom w:val="0"/>
      <w:divBdr>
        <w:top w:val="none" w:sz="0" w:space="0" w:color="auto"/>
        <w:left w:val="none" w:sz="0" w:space="0" w:color="auto"/>
        <w:bottom w:val="none" w:sz="0" w:space="0" w:color="auto"/>
        <w:right w:val="none" w:sz="0" w:space="0" w:color="auto"/>
      </w:divBdr>
    </w:div>
    <w:div w:id="427430050">
      <w:bodyDiv w:val="1"/>
      <w:marLeft w:val="0"/>
      <w:marRight w:val="0"/>
      <w:marTop w:val="0"/>
      <w:marBottom w:val="0"/>
      <w:divBdr>
        <w:top w:val="none" w:sz="0" w:space="0" w:color="auto"/>
        <w:left w:val="none" w:sz="0" w:space="0" w:color="auto"/>
        <w:bottom w:val="none" w:sz="0" w:space="0" w:color="auto"/>
        <w:right w:val="none" w:sz="0" w:space="0" w:color="auto"/>
      </w:divBdr>
    </w:div>
    <w:div w:id="428701948">
      <w:bodyDiv w:val="1"/>
      <w:marLeft w:val="0"/>
      <w:marRight w:val="0"/>
      <w:marTop w:val="0"/>
      <w:marBottom w:val="0"/>
      <w:divBdr>
        <w:top w:val="none" w:sz="0" w:space="0" w:color="auto"/>
        <w:left w:val="none" w:sz="0" w:space="0" w:color="auto"/>
        <w:bottom w:val="none" w:sz="0" w:space="0" w:color="auto"/>
        <w:right w:val="none" w:sz="0" w:space="0" w:color="auto"/>
      </w:divBdr>
    </w:div>
    <w:div w:id="431320502">
      <w:bodyDiv w:val="1"/>
      <w:marLeft w:val="0"/>
      <w:marRight w:val="0"/>
      <w:marTop w:val="0"/>
      <w:marBottom w:val="0"/>
      <w:divBdr>
        <w:top w:val="none" w:sz="0" w:space="0" w:color="auto"/>
        <w:left w:val="none" w:sz="0" w:space="0" w:color="auto"/>
        <w:bottom w:val="none" w:sz="0" w:space="0" w:color="auto"/>
        <w:right w:val="none" w:sz="0" w:space="0" w:color="auto"/>
      </w:divBdr>
    </w:div>
    <w:div w:id="432946232">
      <w:bodyDiv w:val="1"/>
      <w:marLeft w:val="0"/>
      <w:marRight w:val="0"/>
      <w:marTop w:val="0"/>
      <w:marBottom w:val="0"/>
      <w:divBdr>
        <w:top w:val="none" w:sz="0" w:space="0" w:color="auto"/>
        <w:left w:val="none" w:sz="0" w:space="0" w:color="auto"/>
        <w:bottom w:val="none" w:sz="0" w:space="0" w:color="auto"/>
        <w:right w:val="none" w:sz="0" w:space="0" w:color="auto"/>
      </w:divBdr>
    </w:div>
    <w:div w:id="437335432">
      <w:bodyDiv w:val="1"/>
      <w:marLeft w:val="0"/>
      <w:marRight w:val="0"/>
      <w:marTop w:val="0"/>
      <w:marBottom w:val="0"/>
      <w:divBdr>
        <w:top w:val="none" w:sz="0" w:space="0" w:color="auto"/>
        <w:left w:val="none" w:sz="0" w:space="0" w:color="auto"/>
        <w:bottom w:val="none" w:sz="0" w:space="0" w:color="auto"/>
        <w:right w:val="none" w:sz="0" w:space="0" w:color="auto"/>
      </w:divBdr>
    </w:div>
    <w:div w:id="437678190">
      <w:bodyDiv w:val="1"/>
      <w:marLeft w:val="0"/>
      <w:marRight w:val="0"/>
      <w:marTop w:val="0"/>
      <w:marBottom w:val="0"/>
      <w:divBdr>
        <w:top w:val="none" w:sz="0" w:space="0" w:color="auto"/>
        <w:left w:val="none" w:sz="0" w:space="0" w:color="auto"/>
        <w:bottom w:val="none" w:sz="0" w:space="0" w:color="auto"/>
        <w:right w:val="none" w:sz="0" w:space="0" w:color="auto"/>
      </w:divBdr>
    </w:div>
    <w:div w:id="438108575">
      <w:bodyDiv w:val="1"/>
      <w:marLeft w:val="0"/>
      <w:marRight w:val="0"/>
      <w:marTop w:val="0"/>
      <w:marBottom w:val="0"/>
      <w:divBdr>
        <w:top w:val="none" w:sz="0" w:space="0" w:color="auto"/>
        <w:left w:val="none" w:sz="0" w:space="0" w:color="auto"/>
        <w:bottom w:val="none" w:sz="0" w:space="0" w:color="auto"/>
        <w:right w:val="none" w:sz="0" w:space="0" w:color="auto"/>
      </w:divBdr>
    </w:div>
    <w:div w:id="439182845">
      <w:bodyDiv w:val="1"/>
      <w:marLeft w:val="0"/>
      <w:marRight w:val="0"/>
      <w:marTop w:val="0"/>
      <w:marBottom w:val="0"/>
      <w:divBdr>
        <w:top w:val="none" w:sz="0" w:space="0" w:color="auto"/>
        <w:left w:val="none" w:sz="0" w:space="0" w:color="auto"/>
        <w:bottom w:val="none" w:sz="0" w:space="0" w:color="auto"/>
        <w:right w:val="none" w:sz="0" w:space="0" w:color="auto"/>
      </w:divBdr>
    </w:div>
    <w:div w:id="441654707">
      <w:bodyDiv w:val="1"/>
      <w:marLeft w:val="0"/>
      <w:marRight w:val="0"/>
      <w:marTop w:val="0"/>
      <w:marBottom w:val="0"/>
      <w:divBdr>
        <w:top w:val="none" w:sz="0" w:space="0" w:color="auto"/>
        <w:left w:val="none" w:sz="0" w:space="0" w:color="auto"/>
        <w:bottom w:val="none" w:sz="0" w:space="0" w:color="auto"/>
        <w:right w:val="none" w:sz="0" w:space="0" w:color="auto"/>
      </w:divBdr>
    </w:div>
    <w:div w:id="444622894">
      <w:bodyDiv w:val="1"/>
      <w:marLeft w:val="0"/>
      <w:marRight w:val="0"/>
      <w:marTop w:val="0"/>
      <w:marBottom w:val="0"/>
      <w:divBdr>
        <w:top w:val="none" w:sz="0" w:space="0" w:color="auto"/>
        <w:left w:val="none" w:sz="0" w:space="0" w:color="auto"/>
        <w:bottom w:val="none" w:sz="0" w:space="0" w:color="auto"/>
        <w:right w:val="none" w:sz="0" w:space="0" w:color="auto"/>
      </w:divBdr>
    </w:div>
    <w:div w:id="445003197">
      <w:bodyDiv w:val="1"/>
      <w:marLeft w:val="0"/>
      <w:marRight w:val="0"/>
      <w:marTop w:val="0"/>
      <w:marBottom w:val="0"/>
      <w:divBdr>
        <w:top w:val="none" w:sz="0" w:space="0" w:color="auto"/>
        <w:left w:val="none" w:sz="0" w:space="0" w:color="auto"/>
        <w:bottom w:val="none" w:sz="0" w:space="0" w:color="auto"/>
        <w:right w:val="none" w:sz="0" w:space="0" w:color="auto"/>
      </w:divBdr>
    </w:div>
    <w:div w:id="447505693">
      <w:bodyDiv w:val="1"/>
      <w:marLeft w:val="0"/>
      <w:marRight w:val="0"/>
      <w:marTop w:val="0"/>
      <w:marBottom w:val="0"/>
      <w:divBdr>
        <w:top w:val="none" w:sz="0" w:space="0" w:color="auto"/>
        <w:left w:val="none" w:sz="0" w:space="0" w:color="auto"/>
        <w:bottom w:val="none" w:sz="0" w:space="0" w:color="auto"/>
        <w:right w:val="none" w:sz="0" w:space="0" w:color="auto"/>
      </w:divBdr>
    </w:div>
    <w:div w:id="447890537">
      <w:bodyDiv w:val="1"/>
      <w:marLeft w:val="0"/>
      <w:marRight w:val="0"/>
      <w:marTop w:val="0"/>
      <w:marBottom w:val="0"/>
      <w:divBdr>
        <w:top w:val="none" w:sz="0" w:space="0" w:color="auto"/>
        <w:left w:val="none" w:sz="0" w:space="0" w:color="auto"/>
        <w:bottom w:val="none" w:sz="0" w:space="0" w:color="auto"/>
        <w:right w:val="none" w:sz="0" w:space="0" w:color="auto"/>
      </w:divBdr>
    </w:div>
    <w:div w:id="451293828">
      <w:bodyDiv w:val="1"/>
      <w:marLeft w:val="0"/>
      <w:marRight w:val="0"/>
      <w:marTop w:val="0"/>
      <w:marBottom w:val="0"/>
      <w:divBdr>
        <w:top w:val="none" w:sz="0" w:space="0" w:color="auto"/>
        <w:left w:val="none" w:sz="0" w:space="0" w:color="auto"/>
        <w:bottom w:val="none" w:sz="0" w:space="0" w:color="auto"/>
        <w:right w:val="none" w:sz="0" w:space="0" w:color="auto"/>
      </w:divBdr>
    </w:div>
    <w:div w:id="452670261">
      <w:bodyDiv w:val="1"/>
      <w:marLeft w:val="0"/>
      <w:marRight w:val="0"/>
      <w:marTop w:val="0"/>
      <w:marBottom w:val="0"/>
      <w:divBdr>
        <w:top w:val="none" w:sz="0" w:space="0" w:color="auto"/>
        <w:left w:val="none" w:sz="0" w:space="0" w:color="auto"/>
        <w:bottom w:val="none" w:sz="0" w:space="0" w:color="auto"/>
        <w:right w:val="none" w:sz="0" w:space="0" w:color="auto"/>
      </w:divBdr>
    </w:div>
    <w:div w:id="461004916">
      <w:bodyDiv w:val="1"/>
      <w:marLeft w:val="0"/>
      <w:marRight w:val="0"/>
      <w:marTop w:val="0"/>
      <w:marBottom w:val="0"/>
      <w:divBdr>
        <w:top w:val="none" w:sz="0" w:space="0" w:color="auto"/>
        <w:left w:val="none" w:sz="0" w:space="0" w:color="auto"/>
        <w:bottom w:val="none" w:sz="0" w:space="0" w:color="auto"/>
        <w:right w:val="none" w:sz="0" w:space="0" w:color="auto"/>
      </w:divBdr>
    </w:div>
    <w:div w:id="470490045">
      <w:bodyDiv w:val="1"/>
      <w:marLeft w:val="0"/>
      <w:marRight w:val="0"/>
      <w:marTop w:val="0"/>
      <w:marBottom w:val="0"/>
      <w:divBdr>
        <w:top w:val="none" w:sz="0" w:space="0" w:color="auto"/>
        <w:left w:val="none" w:sz="0" w:space="0" w:color="auto"/>
        <w:bottom w:val="none" w:sz="0" w:space="0" w:color="auto"/>
        <w:right w:val="none" w:sz="0" w:space="0" w:color="auto"/>
      </w:divBdr>
    </w:div>
    <w:div w:id="471866774">
      <w:bodyDiv w:val="1"/>
      <w:marLeft w:val="0"/>
      <w:marRight w:val="0"/>
      <w:marTop w:val="0"/>
      <w:marBottom w:val="0"/>
      <w:divBdr>
        <w:top w:val="none" w:sz="0" w:space="0" w:color="auto"/>
        <w:left w:val="none" w:sz="0" w:space="0" w:color="auto"/>
        <w:bottom w:val="none" w:sz="0" w:space="0" w:color="auto"/>
        <w:right w:val="none" w:sz="0" w:space="0" w:color="auto"/>
      </w:divBdr>
    </w:div>
    <w:div w:id="471873419">
      <w:bodyDiv w:val="1"/>
      <w:marLeft w:val="0"/>
      <w:marRight w:val="0"/>
      <w:marTop w:val="0"/>
      <w:marBottom w:val="0"/>
      <w:divBdr>
        <w:top w:val="none" w:sz="0" w:space="0" w:color="auto"/>
        <w:left w:val="none" w:sz="0" w:space="0" w:color="auto"/>
        <w:bottom w:val="none" w:sz="0" w:space="0" w:color="auto"/>
        <w:right w:val="none" w:sz="0" w:space="0" w:color="auto"/>
      </w:divBdr>
    </w:div>
    <w:div w:id="475924425">
      <w:bodyDiv w:val="1"/>
      <w:marLeft w:val="0"/>
      <w:marRight w:val="0"/>
      <w:marTop w:val="0"/>
      <w:marBottom w:val="0"/>
      <w:divBdr>
        <w:top w:val="none" w:sz="0" w:space="0" w:color="auto"/>
        <w:left w:val="none" w:sz="0" w:space="0" w:color="auto"/>
        <w:bottom w:val="none" w:sz="0" w:space="0" w:color="auto"/>
        <w:right w:val="none" w:sz="0" w:space="0" w:color="auto"/>
      </w:divBdr>
    </w:div>
    <w:div w:id="477694938">
      <w:bodyDiv w:val="1"/>
      <w:marLeft w:val="0"/>
      <w:marRight w:val="0"/>
      <w:marTop w:val="0"/>
      <w:marBottom w:val="0"/>
      <w:divBdr>
        <w:top w:val="none" w:sz="0" w:space="0" w:color="auto"/>
        <w:left w:val="none" w:sz="0" w:space="0" w:color="auto"/>
        <w:bottom w:val="none" w:sz="0" w:space="0" w:color="auto"/>
        <w:right w:val="none" w:sz="0" w:space="0" w:color="auto"/>
      </w:divBdr>
    </w:div>
    <w:div w:id="477963873">
      <w:bodyDiv w:val="1"/>
      <w:marLeft w:val="0"/>
      <w:marRight w:val="0"/>
      <w:marTop w:val="0"/>
      <w:marBottom w:val="0"/>
      <w:divBdr>
        <w:top w:val="none" w:sz="0" w:space="0" w:color="auto"/>
        <w:left w:val="none" w:sz="0" w:space="0" w:color="auto"/>
        <w:bottom w:val="none" w:sz="0" w:space="0" w:color="auto"/>
        <w:right w:val="none" w:sz="0" w:space="0" w:color="auto"/>
      </w:divBdr>
    </w:div>
    <w:div w:id="480003685">
      <w:bodyDiv w:val="1"/>
      <w:marLeft w:val="0"/>
      <w:marRight w:val="0"/>
      <w:marTop w:val="0"/>
      <w:marBottom w:val="0"/>
      <w:divBdr>
        <w:top w:val="none" w:sz="0" w:space="0" w:color="auto"/>
        <w:left w:val="none" w:sz="0" w:space="0" w:color="auto"/>
        <w:bottom w:val="none" w:sz="0" w:space="0" w:color="auto"/>
        <w:right w:val="none" w:sz="0" w:space="0" w:color="auto"/>
      </w:divBdr>
    </w:div>
    <w:div w:id="480778137">
      <w:bodyDiv w:val="1"/>
      <w:marLeft w:val="0"/>
      <w:marRight w:val="0"/>
      <w:marTop w:val="0"/>
      <w:marBottom w:val="0"/>
      <w:divBdr>
        <w:top w:val="none" w:sz="0" w:space="0" w:color="auto"/>
        <w:left w:val="none" w:sz="0" w:space="0" w:color="auto"/>
        <w:bottom w:val="none" w:sz="0" w:space="0" w:color="auto"/>
        <w:right w:val="none" w:sz="0" w:space="0" w:color="auto"/>
      </w:divBdr>
    </w:div>
    <w:div w:id="485707268">
      <w:bodyDiv w:val="1"/>
      <w:marLeft w:val="0"/>
      <w:marRight w:val="0"/>
      <w:marTop w:val="0"/>
      <w:marBottom w:val="0"/>
      <w:divBdr>
        <w:top w:val="none" w:sz="0" w:space="0" w:color="auto"/>
        <w:left w:val="none" w:sz="0" w:space="0" w:color="auto"/>
        <w:bottom w:val="none" w:sz="0" w:space="0" w:color="auto"/>
        <w:right w:val="none" w:sz="0" w:space="0" w:color="auto"/>
      </w:divBdr>
    </w:div>
    <w:div w:id="487981908">
      <w:bodyDiv w:val="1"/>
      <w:marLeft w:val="0"/>
      <w:marRight w:val="0"/>
      <w:marTop w:val="0"/>
      <w:marBottom w:val="0"/>
      <w:divBdr>
        <w:top w:val="none" w:sz="0" w:space="0" w:color="auto"/>
        <w:left w:val="none" w:sz="0" w:space="0" w:color="auto"/>
        <w:bottom w:val="none" w:sz="0" w:space="0" w:color="auto"/>
        <w:right w:val="none" w:sz="0" w:space="0" w:color="auto"/>
      </w:divBdr>
    </w:div>
    <w:div w:id="488132880">
      <w:bodyDiv w:val="1"/>
      <w:marLeft w:val="0"/>
      <w:marRight w:val="0"/>
      <w:marTop w:val="0"/>
      <w:marBottom w:val="0"/>
      <w:divBdr>
        <w:top w:val="none" w:sz="0" w:space="0" w:color="auto"/>
        <w:left w:val="none" w:sz="0" w:space="0" w:color="auto"/>
        <w:bottom w:val="none" w:sz="0" w:space="0" w:color="auto"/>
        <w:right w:val="none" w:sz="0" w:space="0" w:color="auto"/>
      </w:divBdr>
    </w:div>
    <w:div w:id="490754581">
      <w:bodyDiv w:val="1"/>
      <w:marLeft w:val="0"/>
      <w:marRight w:val="0"/>
      <w:marTop w:val="0"/>
      <w:marBottom w:val="0"/>
      <w:divBdr>
        <w:top w:val="none" w:sz="0" w:space="0" w:color="auto"/>
        <w:left w:val="none" w:sz="0" w:space="0" w:color="auto"/>
        <w:bottom w:val="none" w:sz="0" w:space="0" w:color="auto"/>
        <w:right w:val="none" w:sz="0" w:space="0" w:color="auto"/>
      </w:divBdr>
    </w:div>
    <w:div w:id="495610307">
      <w:bodyDiv w:val="1"/>
      <w:marLeft w:val="0"/>
      <w:marRight w:val="0"/>
      <w:marTop w:val="0"/>
      <w:marBottom w:val="0"/>
      <w:divBdr>
        <w:top w:val="none" w:sz="0" w:space="0" w:color="auto"/>
        <w:left w:val="none" w:sz="0" w:space="0" w:color="auto"/>
        <w:bottom w:val="none" w:sz="0" w:space="0" w:color="auto"/>
        <w:right w:val="none" w:sz="0" w:space="0" w:color="auto"/>
      </w:divBdr>
    </w:div>
    <w:div w:id="497883765">
      <w:bodyDiv w:val="1"/>
      <w:marLeft w:val="0"/>
      <w:marRight w:val="0"/>
      <w:marTop w:val="0"/>
      <w:marBottom w:val="0"/>
      <w:divBdr>
        <w:top w:val="none" w:sz="0" w:space="0" w:color="auto"/>
        <w:left w:val="none" w:sz="0" w:space="0" w:color="auto"/>
        <w:bottom w:val="none" w:sz="0" w:space="0" w:color="auto"/>
        <w:right w:val="none" w:sz="0" w:space="0" w:color="auto"/>
      </w:divBdr>
    </w:div>
    <w:div w:id="512767601">
      <w:bodyDiv w:val="1"/>
      <w:marLeft w:val="0"/>
      <w:marRight w:val="0"/>
      <w:marTop w:val="0"/>
      <w:marBottom w:val="0"/>
      <w:divBdr>
        <w:top w:val="none" w:sz="0" w:space="0" w:color="auto"/>
        <w:left w:val="none" w:sz="0" w:space="0" w:color="auto"/>
        <w:bottom w:val="none" w:sz="0" w:space="0" w:color="auto"/>
        <w:right w:val="none" w:sz="0" w:space="0" w:color="auto"/>
      </w:divBdr>
    </w:div>
    <w:div w:id="514223883">
      <w:bodyDiv w:val="1"/>
      <w:marLeft w:val="0"/>
      <w:marRight w:val="0"/>
      <w:marTop w:val="0"/>
      <w:marBottom w:val="0"/>
      <w:divBdr>
        <w:top w:val="none" w:sz="0" w:space="0" w:color="auto"/>
        <w:left w:val="none" w:sz="0" w:space="0" w:color="auto"/>
        <w:bottom w:val="none" w:sz="0" w:space="0" w:color="auto"/>
        <w:right w:val="none" w:sz="0" w:space="0" w:color="auto"/>
      </w:divBdr>
    </w:div>
    <w:div w:id="519703440">
      <w:bodyDiv w:val="1"/>
      <w:marLeft w:val="0"/>
      <w:marRight w:val="0"/>
      <w:marTop w:val="0"/>
      <w:marBottom w:val="0"/>
      <w:divBdr>
        <w:top w:val="none" w:sz="0" w:space="0" w:color="auto"/>
        <w:left w:val="none" w:sz="0" w:space="0" w:color="auto"/>
        <w:bottom w:val="none" w:sz="0" w:space="0" w:color="auto"/>
        <w:right w:val="none" w:sz="0" w:space="0" w:color="auto"/>
      </w:divBdr>
    </w:div>
    <w:div w:id="523978747">
      <w:bodyDiv w:val="1"/>
      <w:marLeft w:val="0"/>
      <w:marRight w:val="0"/>
      <w:marTop w:val="0"/>
      <w:marBottom w:val="0"/>
      <w:divBdr>
        <w:top w:val="none" w:sz="0" w:space="0" w:color="auto"/>
        <w:left w:val="none" w:sz="0" w:space="0" w:color="auto"/>
        <w:bottom w:val="none" w:sz="0" w:space="0" w:color="auto"/>
        <w:right w:val="none" w:sz="0" w:space="0" w:color="auto"/>
      </w:divBdr>
    </w:div>
    <w:div w:id="524753518">
      <w:bodyDiv w:val="1"/>
      <w:marLeft w:val="0"/>
      <w:marRight w:val="0"/>
      <w:marTop w:val="0"/>
      <w:marBottom w:val="0"/>
      <w:divBdr>
        <w:top w:val="none" w:sz="0" w:space="0" w:color="auto"/>
        <w:left w:val="none" w:sz="0" w:space="0" w:color="auto"/>
        <w:bottom w:val="none" w:sz="0" w:space="0" w:color="auto"/>
        <w:right w:val="none" w:sz="0" w:space="0" w:color="auto"/>
      </w:divBdr>
    </w:div>
    <w:div w:id="527597335">
      <w:bodyDiv w:val="1"/>
      <w:marLeft w:val="0"/>
      <w:marRight w:val="0"/>
      <w:marTop w:val="0"/>
      <w:marBottom w:val="0"/>
      <w:divBdr>
        <w:top w:val="none" w:sz="0" w:space="0" w:color="auto"/>
        <w:left w:val="none" w:sz="0" w:space="0" w:color="auto"/>
        <w:bottom w:val="none" w:sz="0" w:space="0" w:color="auto"/>
        <w:right w:val="none" w:sz="0" w:space="0" w:color="auto"/>
      </w:divBdr>
    </w:div>
    <w:div w:id="528765983">
      <w:bodyDiv w:val="1"/>
      <w:marLeft w:val="0"/>
      <w:marRight w:val="0"/>
      <w:marTop w:val="0"/>
      <w:marBottom w:val="0"/>
      <w:divBdr>
        <w:top w:val="none" w:sz="0" w:space="0" w:color="auto"/>
        <w:left w:val="none" w:sz="0" w:space="0" w:color="auto"/>
        <w:bottom w:val="none" w:sz="0" w:space="0" w:color="auto"/>
        <w:right w:val="none" w:sz="0" w:space="0" w:color="auto"/>
      </w:divBdr>
    </w:div>
    <w:div w:id="543520011">
      <w:bodyDiv w:val="1"/>
      <w:marLeft w:val="0"/>
      <w:marRight w:val="0"/>
      <w:marTop w:val="0"/>
      <w:marBottom w:val="0"/>
      <w:divBdr>
        <w:top w:val="none" w:sz="0" w:space="0" w:color="auto"/>
        <w:left w:val="none" w:sz="0" w:space="0" w:color="auto"/>
        <w:bottom w:val="none" w:sz="0" w:space="0" w:color="auto"/>
        <w:right w:val="none" w:sz="0" w:space="0" w:color="auto"/>
      </w:divBdr>
    </w:div>
    <w:div w:id="547495904">
      <w:bodyDiv w:val="1"/>
      <w:marLeft w:val="0"/>
      <w:marRight w:val="0"/>
      <w:marTop w:val="0"/>
      <w:marBottom w:val="0"/>
      <w:divBdr>
        <w:top w:val="none" w:sz="0" w:space="0" w:color="auto"/>
        <w:left w:val="none" w:sz="0" w:space="0" w:color="auto"/>
        <w:bottom w:val="none" w:sz="0" w:space="0" w:color="auto"/>
        <w:right w:val="none" w:sz="0" w:space="0" w:color="auto"/>
      </w:divBdr>
    </w:div>
    <w:div w:id="550533633">
      <w:bodyDiv w:val="1"/>
      <w:marLeft w:val="0"/>
      <w:marRight w:val="0"/>
      <w:marTop w:val="0"/>
      <w:marBottom w:val="0"/>
      <w:divBdr>
        <w:top w:val="none" w:sz="0" w:space="0" w:color="auto"/>
        <w:left w:val="none" w:sz="0" w:space="0" w:color="auto"/>
        <w:bottom w:val="none" w:sz="0" w:space="0" w:color="auto"/>
        <w:right w:val="none" w:sz="0" w:space="0" w:color="auto"/>
      </w:divBdr>
    </w:div>
    <w:div w:id="551186991">
      <w:bodyDiv w:val="1"/>
      <w:marLeft w:val="0"/>
      <w:marRight w:val="0"/>
      <w:marTop w:val="0"/>
      <w:marBottom w:val="0"/>
      <w:divBdr>
        <w:top w:val="none" w:sz="0" w:space="0" w:color="auto"/>
        <w:left w:val="none" w:sz="0" w:space="0" w:color="auto"/>
        <w:bottom w:val="none" w:sz="0" w:space="0" w:color="auto"/>
        <w:right w:val="none" w:sz="0" w:space="0" w:color="auto"/>
      </w:divBdr>
    </w:div>
    <w:div w:id="555434259">
      <w:bodyDiv w:val="1"/>
      <w:marLeft w:val="0"/>
      <w:marRight w:val="0"/>
      <w:marTop w:val="0"/>
      <w:marBottom w:val="0"/>
      <w:divBdr>
        <w:top w:val="none" w:sz="0" w:space="0" w:color="auto"/>
        <w:left w:val="none" w:sz="0" w:space="0" w:color="auto"/>
        <w:bottom w:val="none" w:sz="0" w:space="0" w:color="auto"/>
        <w:right w:val="none" w:sz="0" w:space="0" w:color="auto"/>
      </w:divBdr>
    </w:div>
    <w:div w:id="562182813">
      <w:bodyDiv w:val="1"/>
      <w:marLeft w:val="0"/>
      <w:marRight w:val="0"/>
      <w:marTop w:val="0"/>
      <w:marBottom w:val="0"/>
      <w:divBdr>
        <w:top w:val="none" w:sz="0" w:space="0" w:color="auto"/>
        <w:left w:val="none" w:sz="0" w:space="0" w:color="auto"/>
        <w:bottom w:val="none" w:sz="0" w:space="0" w:color="auto"/>
        <w:right w:val="none" w:sz="0" w:space="0" w:color="auto"/>
      </w:divBdr>
    </w:div>
    <w:div w:id="563104235">
      <w:bodyDiv w:val="1"/>
      <w:marLeft w:val="0"/>
      <w:marRight w:val="0"/>
      <w:marTop w:val="0"/>
      <w:marBottom w:val="0"/>
      <w:divBdr>
        <w:top w:val="none" w:sz="0" w:space="0" w:color="auto"/>
        <w:left w:val="none" w:sz="0" w:space="0" w:color="auto"/>
        <w:bottom w:val="none" w:sz="0" w:space="0" w:color="auto"/>
        <w:right w:val="none" w:sz="0" w:space="0" w:color="auto"/>
      </w:divBdr>
    </w:div>
    <w:div w:id="564293266">
      <w:bodyDiv w:val="1"/>
      <w:marLeft w:val="0"/>
      <w:marRight w:val="0"/>
      <w:marTop w:val="0"/>
      <w:marBottom w:val="0"/>
      <w:divBdr>
        <w:top w:val="none" w:sz="0" w:space="0" w:color="auto"/>
        <w:left w:val="none" w:sz="0" w:space="0" w:color="auto"/>
        <w:bottom w:val="none" w:sz="0" w:space="0" w:color="auto"/>
        <w:right w:val="none" w:sz="0" w:space="0" w:color="auto"/>
      </w:divBdr>
    </w:div>
    <w:div w:id="566500515">
      <w:bodyDiv w:val="1"/>
      <w:marLeft w:val="0"/>
      <w:marRight w:val="0"/>
      <w:marTop w:val="0"/>
      <w:marBottom w:val="0"/>
      <w:divBdr>
        <w:top w:val="none" w:sz="0" w:space="0" w:color="auto"/>
        <w:left w:val="none" w:sz="0" w:space="0" w:color="auto"/>
        <w:bottom w:val="none" w:sz="0" w:space="0" w:color="auto"/>
        <w:right w:val="none" w:sz="0" w:space="0" w:color="auto"/>
      </w:divBdr>
    </w:div>
    <w:div w:id="570702562">
      <w:bodyDiv w:val="1"/>
      <w:marLeft w:val="0"/>
      <w:marRight w:val="0"/>
      <w:marTop w:val="0"/>
      <w:marBottom w:val="0"/>
      <w:divBdr>
        <w:top w:val="none" w:sz="0" w:space="0" w:color="auto"/>
        <w:left w:val="none" w:sz="0" w:space="0" w:color="auto"/>
        <w:bottom w:val="none" w:sz="0" w:space="0" w:color="auto"/>
        <w:right w:val="none" w:sz="0" w:space="0" w:color="auto"/>
      </w:divBdr>
    </w:div>
    <w:div w:id="574972261">
      <w:bodyDiv w:val="1"/>
      <w:marLeft w:val="0"/>
      <w:marRight w:val="0"/>
      <w:marTop w:val="0"/>
      <w:marBottom w:val="0"/>
      <w:divBdr>
        <w:top w:val="none" w:sz="0" w:space="0" w:color="auto"/>
        <w:left w:val="none" w:sz="0" w:space="0" w:color="auto"/>
        <w:bottom w:val="none" w:sz="0" w:space="0" w:color="auto"/>
        <w:right w:val="none" w:sz="0" w:space="0" w:color="auto"/>
      </w:divBdr>
    </w:div>
    <w:div w:id="575210656">
      <w:bodyDiv w:val="1"/>
      <w:marLeft w:val="0"/>
      <w:marRight w:val="0"/>
      <w:marTop w:val="0"/>
      <w:marBottom w:val="0"/>
      <w:divBdr>
        <w:top w:val="none" w:sz="0" w:space="0" w:color="auto"/>
        <w:left w:val="none" w:sz="0" w:space="0" w:color="auto"/>
        <w:bottom w:val="none" w:sz="0" w:space="0" w:color="auto"/>
        <w:right w:val="none" w:sz="0" w:space="0" w:color="auto"/>
      </w:divBdr>
    </w:div>
    <w:div w:id="576475470">
      <w:bodyDiv w:val="1"/>
      <w:marLeft w:val="0"/>
      <w:marRight w:val="0"/>
      <w:marTop w:val="0"/>
      <w:marBottom w:val="0"/>
      <w:divBdr>
        <w:top w:val="none" w:sz="0" w:space="0" w:color="auto"/>
        <w:left w:val="none" w:sz="0" w:space="0" w:color="auto"/>
        <w:bottom w:val="none" w:sz="0" w:space="0" w:color="auto"/>
        <w:right w:val="none" w:sz="0" w:space="0" w:color="auto"/>
      </w:divBdr>
    </w:div>
    <w:div w:id="580724762">
      <w:bodyDiv w:val="1"/>
      <w:marLeft w:val="0"/>
      <w:marRight w:val="0"/>
      <w:marTop w:val="0"/>
      <w:marBottom w:val="0"/>
      <w:divBdr>
        <w:top w:val="none" w:sz="0" w:space="0" w:color="auto"/>
        <w:left w:val="none" w:sz="0" w:space="0" w:color="auto"/>
        <w:bottom w:val="none" w:sz="0" w:space="0" w:color="auto"/>
        <w:right w:val="none" w:sz="0" w:space="0" w:color="auto"/>
      </w:divBdr>
    </w:div>
    <w:div w:id="587033168">
      <w:bodyDiv w:val="1"/>
      <w:marLeft w:val="0"/>
      <w:marRight w:val="0"/>
      <w:marTop w:val="0"/>
      <w:marBottom w:val="0"/>
      <w:divBdr>
        <w:top w:val="none" w:sz="0" w:space="0" w:color="auto"/>
        <w:left w:val="none" w:sz="0" w:space="0" w:color="auto"/>
        <w:bottom w:val="none" w:sz="0" w:space="0" w:color="auto"/>
        <w:right w:val="none" w:sz="0" w:space="0" w:color="auto"/>
      </w:divBdr>
    </w:div>
    <w:div w:id="588198704">
      <w:bodyDiv w:val="1"/>
      <w:marLeft w:val="0"/>
      <w:marRight w:val="0"/>
      <w:marTop w:val="0"/>
      <w:marBottom w:val="0"/>
      <w:divBdr>
        <w:top w:val="none" w:sz="0" w:space="0" w:color="auto"/>
        <w:left w:val="none" w:sz="0" w:space="0" w:color="auto"/>
        <w:bottom w:val="none" w:sz="0" w:space="0" w:color="auto"/>
        <w:right w:val="none" w:sz="0" w:space="0" w:color="auto"/>
      </w:divBdr>
    </w:div>
    <w:div w:id="590045056">
      <w:bodyDiv w:val="1"/>
      <w:marLeft w:val="0"/>
      <w:marRight w:val="0"/>
      <w:marTop w:val="0"/>
      <w:marBottom w:val="0"/>
      <w:divBdr>
        <w:top w:val="none" w:sz="0" w:space="0" w:color="auto"/>
        <w:left w:val="none" w:sz="0" w:space="0" w:color="auto"/>
        <w:bottom w:val="none" w:sz="0" w:space="0" w:color="auto"/>
        <w:right w:val="none" w:sz="0" w:space="0" w:color="auto"/>
      </w:divBdr>
    </w:div>
    <w:div w:id="595215816">
      <w:bodyDiv w:val="1"/>
      <w:marLeft w:val="0"/>
      <w:marRight w:val="0"/>
      <w:marTop w:val="0"/>
      <w:marBottom w:val="0"/>
      <w:divBdr>
        <w:top w:val="none" w:sz="0" w:space="0" w:color="auto"/>
        <w:left w:val="none" w:sz="0" w:space="0" w:color="auto"/>
        <w:bottom w:val="none" w:sz="0" w:space="0" w:color="auto"/>
        <w:right w:val="none" w:sz="0" w:space="0" w:color="auto"/>
      </w:divBdr>
    </w:div>
    <w:div w:id="604192064">
      <w:bodyDiv w:val="1"/>
      <w:marLeft w:val="0"/>
      <w:marRight w:val="0"/>
      <w:marTop w:val="0"/>
      <w:marBottom w:val="0"/>
      <w:divBdr>
        <w:top w:val="none" w:sz="0" w:space="0" w:color="auto"/>
        <w:left w:val="none" w:sz="0" w:space="0" w:color="auto"/>
        <w:bottom w:val="none" w:sz="0" w:space="0" w:color="auto"/>
        <w:right w:val="none" w:sz="0" w:space="0" w:color="auto"/>
      </w:divBdr>
    </w:div>
    <w:div w:id="604577971">
      <w:bodyDiv w:val="1"/>
      <w:marLeft w:val="0"/>
      <w:marRight w:val="0"/>
      <w:marTop w:val="0"/>
      <w:marBottom w:val="0"/>
      <w:divBdr>
        <w:top w:val="none" w:sz="0" w:space="0" w:color="auto"/>
        <w:left w:val="none" w:sz="0" w:space="0" w:color="auto"/>
        <w:bottom w:val="none" w:sz="0" w:space="0" w:color="auto"/>
        <w:right w:val="none" w:sz="0" w:space="0" w:color="auto"/>
      </w:divBdr>
    </w:div>
    <w:div w:id="606540499">
      <w:bodyDiv w:val="1"/>
      <w:marLeft w:val="0"/>
      <w:marRight w:val="0"/>
      <w:marTop w:val="0"/>
      <w:marBottom w:val="0"/>
      <w:divBdr>
        <w:top w:val="none" w:sz="0" w:space="0" w:color="auto"/>
        <w:left w:val="none" w:sz="0" w:space="0" w:color="auto"/>
        <w:bottom w:val="none" w:sz="0" w:space="0" w:color="auto"/>
        <w:right w:val="none" w:sz="0" w:space="0" w:color="auto"/>
      </w:divBdr>
    </w:div>
    <w:div w:id="607196554">
      <w:bodyDiv w:val="1"/>
      <w:marLeft w:val="0"/>
      <w:marRight w:val="0"/>
      <w:marTop w:val="0"/>
      <w:marBottom w:val="0"/>
      <w:divBdr>
        <w:top w:val="none" w:sz="0" w:space="0" w:color="auto"/>
        <w:left w:val="none" w:sz="0" w:space="0" w:color="auto"/>
        <w:bottom w:val="none" w:sz="0" w:space="0" w:color="auto"/>
        <w:right w:val="none" w:sz="0" w:space="0" w:color="auto"/>
      </w:divBdr>
    </w:div>
    <w:div w:id="608389989">
      <w:bodyDiv w:val="1"/>
      <w:marLeft w:val="0"/>
      <w:marRight w:val="0"/>
      <w:marTop w:val="0"/>
      <w:marBottom w:val="0"/>
      <w:divBdr>
        <w:top w:val="none" w:sz="0" w:space="0" w:color="auto"/>
        <w:left w:val="none" w:sz="0" w:space="0" w:color="auto"/>
        <w:bottom w:val="none" w:sz="0" w:space="0" w:color="auto"/>
        <w:right w:val="none" w:sz="0" w:space="0" w:color="auto"/>
      </w:divBdr>
    </w:div>
    <w:div w:id="611135781">
      <w:bodyDiv w:val="1"/>
      <w:marLeft w:val="0"/>
      <w:marRight w:val="0"/>
      <w:marTop w:val="0"/>
      <w:marBottom w:val="0"/>
      <w:divBdr>
        <w:top w:val="none" w:sz="0" w:space="0" w:color="auto"/>
        <w:left w:val="none" w:sz="0" w:space="0" w:color="auto"/>
        <w:bottom w:val="none" w:sz="0" w:space="0" w:color="auto"/>
        <w:right w:val="none" w:sz="0" w:space="0" w:color="auto"/>
      </w:divBdr>
    </w:div>
    <w:div w:id="611278853">
      <w:bodyDiv w:val="1"/>
      <w:marLeft w:val="0"/>
      <w:marRight w:val="0"/>
      <w:marTop w:val="0"/>
      <w:marBottom w:val="0"/>
      <w:divBdr>
        <w:top w:val="none" w:sz="0" w:space="0" w:color="auto"/>
        <w:left w:val="none" w:sz="0" w:space="0" w:color="auto"/>
        <w:bottom w:val="none" w:sz="0" w:space="0" w:color="auto"/>
        <w:right w:val="none" w:sz="0" w:space="0" w:color="auto"/>
      </w:divBdr>
    </w:div>
    <w:div w:id="612636904">
      <w:bodyDiv w:val="1"/>
      <w:marLeft w:val="0"/>
      <w:marRight w:val="0"/>
      <w:marTop w:val="0"/>
      <w:marBottom w:val="0"/>
      <w:divBdr>
        <w:top w:val="none" w:sz="0" w:space="0" w:color="auto"/>
        <w:left w:val="none" w:sz="0" w:space="0" w:color="auto"/>
        <w:bottom w:val="none" w:sz="0" w:space="0" w:color="auto"/>
        <w:right w:val="none" w:sz="0" w:space="0" w:color="auto"/>
      </w:divBdr>
    </w:div>
    <w:div w:id="613948112">
      <w:bodyDiv w:val="1"/>
      <w:marLeft w:val="0"/>
      <w:marRight w:val="0"/>
      <w:marTop w:val="0"/>
      <w:marBottom w:val="0"/>
      <w:divBdr>
        <w:top w:val="none" w:sz="0" w:space="0" w:color="auto"/>
        <w:left w:val="none" w:sz="0" w:space="0" w:color="auto"/>
        <w:bottom w:val="none" w:sz="0" w:space="0" w:color="auto"/>
        <w:right w:val="none" w:sz="0" w:space="0" w:color="auto"/>
      </w:divBdr>
    </w:div>
    <w:div w:id="614363721">
      <w:bodyDiv w:val="1"/>
      <w:marLeft w:val="0"/>
      <w:marRight w:val="0"/>
      <w:marTop w:val="0"/>
      <w:marBottom w:val="0"/>
      <w:divBdr>
        <w:top w:val="none" w:sz="0" w:space="0" w:color="auto"/>
        <w:left w:val="none" w:sz="0" w:space="0" w:color="auto"/>
        <w:bottom w:val="none" w:sz="0" w:space="0" w:color="auto"/>
        <w:right w:val="none" w:sz="0" w:space="0" w:color="auto"/>
      </w:divBdr>
    </w:div>
    <w:div w:id="620112037">
      <w:bodyDiv w:val="1"/>
      <w:marLeft w:val="0"/>
      <w:marRight w:val="0"/>
      <w:marTop w:val="0"/>
      <w:marBottom w:val="0"/>
      <w:divBdr>
        <w:top w:val="none" w:sz="0" w:space="0" w:color="auto"/>
        <w:left w:val="none" w:sz="0" w:space="0" w:color="auto"/>
        <w:bottom w:val="none" w:sz="0" w:space="0" w:color="auto"/>
        <w:right w:val="none" w:sz="0" w:space="0" w:color="auto"/>
      </w:divBdr>
    </w:div>
    <w:div w:id="624895095">
      <w:bodyDiv w:val="1"/>
      <w:marLeft w:val="0"/>
      <w:marRight w:val="0"/>
      <w:marTop w:val="0"/>
      <w:marBottom w:val="0"/>
      <w:divBdr>
        <w:top w:val="none" w:sz="0" w:space="0" w:color="auto"/>
        <w:left w:val="none" w:sz="0" w:space="0" w:color="auto"/>
        <w:bottom w:val="none" w:sz="0" w:space="0" w:color="auto"/>
        <w:right w:val="none" w:sz="0" w:space="0" w:color="auto"/>
      </w:divBdr>
    </w:div>
    <w:div w:id="627510666">
      <w:bodyDiv w:val="1"/>
      <w:marLeft w:val="0"/>
      <w:marRight w:val="0"/>
      <w:marTop w:val="0"/>
      <w:marBottom w:val="0"/>
      <w:divBdr>
        <w:top w:val="none" w:sz="0" w:space="0" w:color="auto"/>
        <w:left w:val="none" w:sz="0" w:space="0" w:color="auto"/>
        <w:bottom w:val="none" w:sz="0" w:space="0" w:color="auto"/>
        <w:right w:val="none" w:sz="0" w:space="0" w:color="auto"/>
      </w:divBdr>
    </w:div>
    <w:div w:id="634264685">
      <w:bodyDiv w:val="1"/>
      <w:marLeft w:val="0"/>
      <w:marRight w:val="0"/>
      <w:marTop w:val="0"/>
      <w:marBottom w:val="0"/>
      <w:divBdr>
        <w:top w:val="none" w:sz="0" w:space="0" w:color="auto"/>
        <w:left w:val="none" w:sz="0" w:space="0" w:color="auto"/>
        <w:bottom w:val="none" w:sz="0" w:space="0" w:color="auto"/>
        <w:right w:val="none" w:sz="0" w:space="0" w:color="auto"/>
      </w:divBdr>
    </w:div>
    <w:div w:id="635378157">
      <w:bodyDiv w:val="1"/>
      <w:marLeft w:val="0"/>
      <w:marRight w:val="0"/>
      <w:marTop w:val="0"/>
      <w:marBottom w:val="0"/>
      <w:divBdr>
        <w:top w:val="none" w:sz="0" w:space="0" w:color="auto"/>
        <w:left w:val="none" w:sz="0" w:space="0" w:color="auto"/>
        <w:bottom w:val="none" w:sz="0" w:space="0" w:color="auto"/>
        <w:right w:val="none" w:sz="0" w:space="0" w:color="auto"/>
      </w:divBdr>
    </w:div>
    <w:div w:id="635910455">
      <w:bodyDiv w:val="1"/>
      <w:marLeft w:val="0"/>
      <w:marRight w:val="0"/>
      <w:marTop w:val="0"/>
      <w:marBottom w:val="0"/>
      <w:divBdr>
        <w:top w:val="none" w:sz="0" w:space="0" w:color="auto"/>
        <w:left w:val="none" w:sz="0" w:space="0" w:color="auto"/>
        <w:bottom w:val="none" w:sz="0" w:space="0" w:color="auto"/>
        <w:right w:val="none" w:sz="0" w:space="0" w:color="auto"/>
      </w:divBdr>
    </w:div>
    <w:div w:id="637297877">
      <w:bodyDiv w:val="1"/>
      <w:marLeft w:val="0"/>
      <w:marRight w:val="0"/>
      <w:marTop w:val="0"/>
      <w:marBottom w:val="0"/>
      <w:divBdr>
        <w:top w:val="none" w:sz="0" w:space="0" w:color="auto"/>
        <w:left w:val="none" w:sz="0" w:space="0" w:color="auto"/>
        <w:bottom w:val="none" w:sz="0" w:space="0" w:color="auto"/>
        <w:right w:val="none" w:sz="0" w:space="0" w:color="auto"/>
      </w:divBdr>
    </w:div>
    <w:div w:id="638075481">
      <w:bodyDiv w:val="1"/>
      <w:marLeft w:val="0"/>
      <w:marRight w:val="0"/>
      <w:marTop w:val="0"/>
      <w:marBottom w:val="0"/>
      <w:divBdr>
        <w:top w:val="none" w:sz="0" w:space="0" w:color="auto"/>
        <w:left w:val="none" w:sz="0" w:space="0" w:color="auto"/>
        <w:bottom w:val="none" w:sz="0" w:space="0" w:color="auto"/>
        <w:right w:val="none" w:sz="0" w:space="0" w:color="auto"/>
      </w:divBdr>
    </w:div>
    <w:div w:id="643778544">
      <w:bodyDiv w:val="1"/>
      <w:marLeft w:val="0"/>
      <w:marRight w:val="0"/>
      <w:marTop w:val="0"/>
      <w:marBottom w:val="0"/>
      <w:divBdr>
        <w:top w:val="none" w:sz="0" w:space="0" w:color="auto"/>
        <w:left w:val="none" w:sz="0" w:space="0" w:color="auto"/>
        <w:bottom w:val="none" w:sz="0" w:space="0" w:color="auto"/>
        <w:right w:val="none" w:sz="0" w:space="0" w:color="auto"/>
      </w:divBdr>
    </w:div>
    <w:div w:id="645007940">
      <w:bodyDiv w:val="1"/>
      <w:marLeft w:val="0"/>
      <w:marRight w:val="0"/>
      <w:marTop w:val="0"/>
      <w:marBottom w:val="0"/>
      <w:divBdr>
        <w:top w:val="none" w:sz="0" w:space="0" w:color="auto"/>
        <w:left w:val="none" w:sz="0" w:space="0" w:color="auto"/>
        <w:bottom w:val="none" w:sz="0" w:space="0" w:color="auto"/>
        <w:right w:val="none" w:sz="0" w:space="0" w:color="auto"/>
      </w:divBdr>
    </w:div>
    <w:div w:id="650137553">
      <w:bodyDiv w:val="1"/>
      <w:marLeft w:val="0"/>
      <w:marRight w:val="0"/>
      <w:marTop w:val="0"/>
      <w:marBottom w:val="0"/>
      <w:divBdr>
        <w:top w:val="none" w:sz="0" w:space="0" w:color="auto"/>
        <w:left w:val="none" w:sz="0" w:space="0" w:color="auto"/>
        <w:bottom w:val="none" w:sz="0" w:space="0" w:color="auto"/>
        <w:right w:val="none" w:sz="0" w:space="0" w:color="auto"/>
      </w:divBdr>
    </w:div>
    <w:div w:id="655576127">
      <w:bodyDiv w:val="1"/>
      <w:marLeft w:val="0"/>
      <w:marRight w:val="0"/>
      <w:marTop w:val="0"/>
      <w:marBottom w:val="0"/>
      <w:divBdr>
        <w:top w:val="none" w:sz="0" w:space="0" w:color="auto"/>
        <w:left w:val="none" w:sz="0" w:space="0" w:color="auto"/>
        <w:bottom w:val="none" w:sz="0" w:space="0" w:color="auto"/>
        <w:right w:val="none" w:sz="0" w:space="0" w:color="auto"/>
      </w:divBdr>
    </w:div>
    <w:div w:id="657998802">
      <w:bodyDiv w:val="1"/>
      <w:marLeft w:val="0"/>
      <w:marRight w:val="0"/>
      <w:marTop w:val="0"/>
      <w:marBottom w:val="0"/>
      <w:divBdr>
        <w:top w:val="none" w:sz="0" w:space="0" w:color="auto"/>
        <w:left w:val="none" w:sz="0" w:space="0" w:color="auto"/>
        <w:bottom w:val="none" w:sz="0" w:space="0" w:color="auto"/>
        <w:right w:val="none" w:sz="0" w:space="0" w:color="auto"/>
      </w:divBdr>
    </w:div>
    <w:div w:id="676469998">
      <w:bodyDiv w:val="1"/>
      <w:marLeft w:val="0"/>
      <w:marRight w:val="0"/>
      <w:marTop w:val="0"/>
      <w:marBottom w:val="0"/>
      <w:divBdr>
        <w:top w:val="none" w:sz="0" w:space="0" w:color="auto"/>
        <w:left w:val="none" w:sz="0" w:space="0" w:color="auto"/>
        <w:bottom w:val="none" w:sz="0" w:space="0" w:color="auto"/>
        <w:right w:val="none" w:sz="0" w:space="0" w:color="auto"/>
      </w:divBdr>
    </w:div>
    <w:div w:id="689988642">
      <w:bodyDiv w:val="1"/>
      <w:marLeft w:val="0"/>
      <w:marRight w:val="0"/>
      <w:marTop w:val="0"/>
      <w:marBottom w:val="0"/>
      <w:divBdr>
        <w:top w:val="none" w:sz="0" w:space="0" w:color="auto"/>
        <w:left w:val="none" w:sz="0" w:space="0" w:color="auto"/>
        <w:bottom w:val="none" w:sz="0" w:space="0" w:color="auto"/>
        <w:right w:val="none" w:sz="0" w:space="0" w:color="auto"/>
      </w:divBdr>
    </w:div>
    <w:div w:id="698044327">
      <w:bodyDiv w:val="1"/>
      <w:marLeft w:val="0"/>
      <w:marRight w:val="0"/>
      <w:marTop w:val="0"/>
      <w:marBottom w:val="0"/>
      <w:divBdr>
        <w:top w:val="none" w:sz="0" w:space="0" w:color="auto"/>
        <w:left w:val="none" w:sz="0" w:space="0" w:color="auto"/>
        <w:bottom w:val="none" w:sz="0" w:space="0" w:color="auto"/>
        <w:right w:val="none" w:sz="0" w:space="0" w:color="auto"/>
      </w:divBdr>
    </w:div>
    <w:div w:id="699164218">
      <w:bodyDiv w:val="1"/>
      <w:marLeft w:val="0"/>
      <w:marRight w:val="0"/>
      <w:marTop w:val="0"/>
      <w:marBottom w:val="0"/>
      <w:divBdr>
        <w:top w:val="none" w:sz="0" w:space="0" w:color="auto"/>
        <w:left w:val="none" w:sz="0" w:space="0" w:color="auto"/>
        <w:bottom w:val="none" w:sz="0" w:space="0" w:color="auto"/>
        <w:right w:val="none" w:sz="0" w:space="0" w:color="auto"/>
      </w:divBdr>
    </w:div>
    <w:div w:id="699478438">
      <w:bodyDiv w:val="1"/>
      <w:marLeft w:val="0"/>
      <w:marRight w:val="0"/>
      <w:marTop w:val="0"/>
      <w:marBottom w:val="0"/>
      <w:divBdr>
        <w:top w:val="none" w:sz="0" w:space="0" w:color="auto"/>
        <w:left w:val="none" w:sz="0" w:space="0" w:color="auto"/>
        <w:bottom w:val="none" w:sz="0" w:space="0" w:color="auto"/>
        <w:right w:val="none" w:sz="0" w:space="0" w:color="auto"/>
      </w:divBdr>
    </w:div>
    <w:div w:id="709694480">
      <w:bodyDiv w:val="1"/>
      <w:marLeft w:val="0"/>
      <w:marRight w:val="0"/>
      <w:marTop w:val="0"/>
      <w:marBottom w:val="0"/>
      <w:divBdr>
        <w:top w:val="none" w:sz="0" w:space="0" w:color="auto"/>
        <w:left w:val="none" w:sz="0" w:space="0" w:color="auto"/>
        <w:bottom w:val="none" w:sz="0" w:space="0" w:color="auto"/>
        <w:right w:val="none" w:sz="0" w:space="0" w:color="auto"/>
      </w:divBdr>
    </w:div>
    <w:div w:id="716785700">
      <w:bodyDiv w:val="1"/>
      <w:marLeft w:val="0"/>
      <w:marRight w:val="0"/>
      <w:marTop w:val="0"/>
      <w:marBottom w:val="0"/>
      <w:divBdr>
        <w:top w:val="none" w:sz="0" w:space="0" w:color="auto"/>
        <w:left w:val="none" w:sz="0" w:space="0" w:color="auto"/>
        <w:bottom w:val="none" w:sz="0" w:space="0" w:color="auto"/>
        <w:right w:val="none" w:sz="0" w:space="0" w:color="auto"/>
      </w:divBdr>
    </w:div>
    <w:div w:id="718674548">
      <w:bodyDiv w:val="1"/>
      <w:marLeft w:val="0"/>
      <w:marRight w:val="0"/>
      <w:marTop w:val="0"/>
      <w:marBottom w:val="0"/>
      <w:divBdr>
        <w:top w:val="none" w:sz="0" w:space="0" w:color="auto"/>
        <w:left w:val="none" w:sz="0" w:space="0" w:color="auto"/>
        <w:bottom w:val="none" w:sz="0" w:space="0" w:color="auto"/>
        <w:right w:val="none" w:sz="0" w:space="0" w:color="auto"/>
      </w:divBdr>
    </w:div>
    <w:div w:id="733430357">
      <w:bodyDiv w:val="1"/>
      <w:marLeft w:val="0"/>
      <w:marRight w:val="0"/>
      <w:marTop w:val="0"/>
      <w:marBottom w:val="0"/>
      <w:divBdr>
        <w:top w:val="none" w:sz="0" w:space="0" w:color="auto"/>
        <w:left w:val="none" w:sz="0" w:space="0" w:color="auto"/>
        <w:bottom w:val="none" w:sz="0" w:space="0" w:color="auto"/>
        <w:right w:val="none" w:sz="0" w:space="0" w:color="auto"/>
      </w:divBdr>
    </w:div>
    <w:div w:id="733432423">
      <w:bodyDiv w:val="1"/>
      <w:marLeft w:val="0"/>
      <w:marRight w:val="0"/>
      <w:marTop w:val="0"/>
      <w:marBottom w:val="0"/>
      <w:divBdr>
        <w:top w:val="none" w:sz="0" w:space="0" w:color="auto"/>
        <w:left w:val="none" w:sz="0" w:space="0" w:color="auto"/>
        <w:bottom w:val="none" w:sz="0" w:space="0" w:color="auto"/>
        <w:right w:val="none" w:sz="0" w:space="0" w:color="auto"/>
      </w:divBdr>
    </w:div>
    <w:div w:id="736169524">
      <w:bodyDiv w:val="1"/>
      <w:marLeft w:val="0"/>
      <w:marRight w:val="0"/>
      <w:marTop w:val="0"/>
      <w:marBottom w:val="0"/>
      <w:divBdr>
        <w:top w:val="none" w:sz="0" w:space="0" w:color="auto"/>
        <w:left w:val="none" w:sz="0" w:space="0" w:color="auto"/>
        <w:bottom w:val="none" w:sz="0" w:space="0" w:color="auto"/>
        <w:right w:val="none" w:sz="0" w:space="0" w:color="auto"/>
      </w:divBdr>
    </w:div>
    <w:div w:id="736972867">
      <w:bodyDiv w:val="1"/>
      <w:marLeft w:val="0"/>
      <w:marRight w:val="0"/>
      <w:marTop w:val="0"/>
      <w:marBottom w:val="0"/>
      <w:divBdr>
        <w:top w:val="none" w:sz="0" w:space="0" w:color="auto"/>
        <w:left w:val="none" w:sz="0" w:space="0" w:color="auto"/>
        <w:bottom w:val="none" w:sz="0" w:space="0" w:color="auto"/>
        <w:right w:val="none" w:sz="0" w:space="0" w:color="auto"/>
      </w:divBdr>
    </w:div>
    <w:div w:id="740298806">
      <w:bodyDiv w:val="1"/>
      <w:marLeft w:val="0"/>
      <w:marRight w:val="0"/>
      <w:marTop w:val="0"/>
      <w:marBottom w:val="0"/>
      <w:divBdr>
        <w:top w:val="none" w:sz="0" w:space="0" w:color="auto"/>
        <w:left w:val="none" w:sz="0" w:space="0" w:color="auto"/>
        <w:bottom w:val="none" w:sz="0" w:space="0" w:color="auto"/>
        <w:right w:val="none" w:sz="0" w:space="0" w:color="auto"/>
      </w:divBdr>
    </w:div>
    <w:div w:id="741563512">
      <w:bodyDiv w:val="1"/>
      <w:marLeft w:val="0"/>
      <w:marRight w:val="0"/>
      <w:marTop w:val="0"/>
      <w:marBottom w:val="0"/>
      <w:divBdr>
        <w:top w:val="none" w:sz="0" w:space="0" w:color="auto"/>
        <w:left w:val="none" w:sz="0" w:space="0" w:color="auto"/>
        <w:bottom w:val="none" w:sz="0" w:space="0" w:color="auto"/>
        <w:right w:val="none" w:sz="0" w:space="0" w:color="auto"/>
      </w:divBdr>
    </w:div>
    <w:div w:id="745103860">
      <w:bodyDiv w:val="1"/>
      <w:marLeft w:val="0"/>
      <w:marRight w:val="0"/>
      <w:marTop w:val="0"/>
      <w:marBottom w:val="0"/>
      <w:divBdr>
        <w:top w:val="none" w:sz="0" w:space="0" w:color="auto"/>
        <w:left w:val="none" w:sz="0" w:space="0" w:color="auto"/>
        <w:bottom w:val="none" w:sz="0" w:space="0" w:color="auto"/>
        <w:right w:val="none" w:sz="0" w:space="0" w:color="auto"/>
      </w:divBdr>
    </w:div>
    <w:div w:id="747577254">
      <w:bodyDiv w:val="1"/>
      <w:marLeft w:val="0"/>
      <w:marRight w:val="0"/>
      <w:marTop w:val="0"/>
      <w:marBottom w:val="0"/>
      <w:divBdr>
        <w:top w:val="none" w:sz="0" w:space="0" w:color="auto"/>
        <w:left w:val="none" w:sz="0" w:space="0" w:color="auto"/>
        <w:bottom w:val="none" w:sz="0" w:space="0" w:color="auto"/>
        <w:right w:val="none" w:sz="0" w:space="0" w:color="auto"/>
      </w:divBdr>
    </w:div>
    <w:div w:id="772092395">
      <w:bodyDiv w:val="1"/>
      <w:marLeft w:val="0"/>
      <w:marRight w:val="0"/>
      <w:marTop w:val="0"/>
      <w:marBottom w:val="0"/>
      <w:divBdr>
        <w:top w:val="none" w:sz="0" w:space="0" w:color="auto"/>
        <w:left w:val="none" w:sz="0" w:space="0" w:color="auto"/>
        <w:bottom w:val="none" w:sz="0" w:space="0" w:color="auto"/>
        <w:right w:val="none" w:sz="0" w:space="0" w:color="auto"/>
      </w:divBdr>
    </w:div>
    <w:div w:id="773087095">
      <w:bodyDiv w:val="1"/>
      <w:marLeft w:val="0"/>
      <w:marRight w:val="0"/>
      <w:marTop w:val="0"/>
      <w:marBottom w:val="0"/>
      <w:divBdr>
        <w:top w:val="none" w:sz="0" w:space="0" w:color="auto"/>
        <w:left w:val="none" w:sz="0" w:space="0" w:color="auto"/>
        <w:bottom w:val="none" w:sz="0" w:space="0" w:color="auto"/>
        <w:right w:val="none" w:sz="0" w:space="0" w:color="auto"/>
      </w:divBdr>
    </w:div>
    <w:div w:id="777068762">
      <w:bodyDiv w:val="1"/>
      <w:marLeft w:val="0"/>
      <w:marRight w:val="0"/>
      <w:marTop w:val="0"/>
      <w:marBottom w:val="0"/>
      <w:divBdr>
        <w:top w:val="none" w:sz="0" w:space="0" w:color="auto"/>
        <w:left w:val="none" w:sz="0" w:space="0" w:color="auto"/>
        <w:bottom w:val="none" w:sz="0" w:space="0" w:color="auto"/>
        <w:right w:val="none" w:sz="0" w:space="0" w:color="auto"/>
      </w:divBdr>
    </w:div>
    <w:div w:id="778721407">
      <w:bodyDiv w:val="1"/>
      <w:marLeft w:val="0"/>
      <w:marRight w:val="0"/>
      <w:marTop w:val="0"/>
      <w:marBottom w:val="0"/>
      <w:divBdr>
        <w:top w:val="none" w:sz="0" w:space="0" w:color="auto"/>
        <w:left w:val="none" w:sz="0" w:space="0" w:color="auto"/>
        <w:bottom w:val="none" w:sz="0" w:space="0" w:color="auto"/>
        <w:right w:val="none" w:sz="0" w:space="0" w:color="auto"/>
      </w:divBdr>
    </w:div>
    <w:div w:id="782455521">
      <w:bodyDiv w:val="1"/>
      <w:marLeft w:val="0"/>
      <w:marRight w:val="0"/>
      <w:marTop w:val="0"/>
      <w:marBottom w:val="0"/>
      <w:divBdr>
        <w:top w:val="none" w:sz="0" w:space="0" w:color="auto"/>
        <w:left w:val="none" w:sz="0" w:space="0" w:color="auto"/>
        <w:bottom w:val="none" w:sz="0" w:space="0" w:color="auto"/>
        <w:right w:val="none" w:sz="0" w:space="0" w:color="auto"/>
      </w:divBdr>
    </w:div>
    <w:div w:id="786242191">
      <w:bodyDiv w:val="1"/>
      <w:marLeft w:val="0"/>
      <w:marRight w:val="0"/>
      <w:marTop w:val="0"/>
      <w:marBottom w:val="0"/>
      <w:divBdr>
        <w:top w:val="none" w:sz="0" w:space="0" w:color="auto"/>
        <w:left w:val="none" w:sz="0" w:space="0" w:color="auto"/>
        <w:bottom w:val="none" w:sz="0" w:space="0" w:color="auto"/>
        <w:right w:val="none" w:sz="0" w:space="0" w:color="auto"/>
      </w:divBdr>
    </w:div>
    <w:div w:id="790131481">
      <w:bodyDiv w:val="1"/>
      <w:marLeft w:val="0"/>
      <w:marRight w:val="0"/>
      <w:marTop w:val="0"/>
      <w:marBottom w:val="0"/>
      <w:divBdr>
        <w:top w:val="none" w:sz="0" w:space="0" w:color="auto"/>
        <w:left w:val="none" w:sz="0" w:space="0" w:color="auto"/>
        <w:bottom w:val="none" w:sz="0" w:space="0" w:color="auto"/>
        <w:right w:val="none" w:sz="0" w:space="0" w:color="auto"/>
      </w:divBdr>
    </w:div>
    <w:div w:id="791246326">
      <w:bodyDiv w:val="1"/>
      <w:marLeft w:val="0"/>
      <w:marRight w:val="0"/>
      <w:marTop w:val="0"/>
      <w:marBottom w:val="0"/>
      <w:divBdr>
        <w:top w:val="none" w:sz="0" w:space="0" w:color="auto"/>
        <w:left w:val="none" w:sz="0" w:space="0" w:color="auto"/>
        <w:bottom w:val="none" w:sz="0" w:space="0" w:color="auto"/>
        <w:right w:val="none" w:sz="0" w:space="0" w:color="auto"/>
      </w:divBdr>
    </w:div>
    <w:div w:id="792866892">
      <w:bodyDiv w:val="1"/>
      <w:marLeft w:val="0"/>
      <w:marRight w:val="0"/>
      <w:marTop w:val="0"/>
      <w:marBottom w:val="0"/>
      <w:divBdr>
        <w:top w:val="none" w:sz="0" w:space="0" w:color="auto"/>
        <w:left w:val="none" w:sz="0" w:space="0" w:color="auto"/>
        <w:bottom w:val="none" w:sz="0" w:space="0" w:color="auto"/>
        <w:right w:val="none" w:sz="0" w:space="0" w:color="auto"/>
      </w:divBdr>
    </w:div>
    <w:div w:id="798688678">
      <w:bodyDiv w:val="1"/>
      <w:marLeft w:val="0"/>
      <w:marRight w:val="0"/>
      <w:marTop w:val="0"/>
      <w:marBottom w:val="0"/>
      <w:divBdr>
        <w:top w:val="none" w:sz="0" w:space="0" w:color="auto"/>
        <w:left w:val="none" w:sz="0" w:space="0" w:color="auto"/>
        <w:bottom w:val="none" w:sz="0" w:space="0" w:color="auto"/>
        <w:right w:val="none" w:sz="0" w:space="0" w:color="auto"/>
      </w:divBdr>
    </w:div>
    <w:div w:id="801850872">
      <w:bodyDiv w:val="1"/>
      <w:marLeft w:val="0"/>
      <w:marRight w:val="0"/>
      <w:marTop w:val="0"/>
      <w:marBottom w:val="0"/>
      <w:divBdr>
        <w:top w:val="none" w:sz="0" w:space="0" w:color="auto"/>
        <w:left w:val="none" w:sz="0" w:space="0" w:color="auto"/>
        <w:bottom w:val="none" w:sz="0" w:space="0" w:color="auto"/>
        <w:right w:val="none" w:sz="0" w:space="0" w:color="auto"/>
      </w:divBdr>
    </w:div>
    <w:div w:id="802305444">
      <w:bodyDiv w:val="1"/>
      <w:marLeft w:val="0"/>
      <w:marRight w:val="0"/>
      <w:marTop w:val="0"/>
      <w:marBottom w:val="0"/>
      <w:divBdr>
        <w:top w:val="none" w:sz="0" w:space="0" w:color="auto"/>
        <w:left w:val="none" w:sz="0" w:space="0" w:color="auto"/>
        <w:bottom w:val="none" w:sz="0" w:space="0" w:color="auto"/>
        <w:right w:val="none" w:sz="0" w:space="0" w:color="auto"/>
      </w:divBdr>
    </w:div>
    <w:div w:id="804355345">
      <w:bodyDiv w:val="1"/>
      <w:marLeft w:val="0"/>
      <w:marRight w:val="0"/>
      <w:marTop w:val="0"/>
      <w:marBottom w:val="0"/>
      <w:divBdr>
        <w:top w:val="none" w:sz="0" w:space="0" w:color="auto"/>
        <w:left w:val="none" w:sz="0" w:space="0" w:color="auto"/>
        <w:bottom w:val="none" w:sz="0" w:space="0" w:color="auto"/>
        <w:right w:val="none" w:sz="0" w:space="0" w:color="auto"/>
      </w:divBdr>
    </w:div>
    <w:div w:id="804932086">
      <w:bodyDiv w:val="1"/>
      <w:marLeft w:val="0"/>
      <w:marRight w:val="0"/>
      <w:marTop w:val="0"/>
      <w:marBottom w:val="0"/>
      <w:divBdr>
        <w:top w:val="none" w:sz="0" w:space="0" w:color="auto"/>
        <w:left w:val="none" w:sz="0" w:space="0" w:color="auto"/>
        <w:bottom w:val="none" w:sz="0" w:space="0" w:color="auto"/>
        <w:right w:val="none" w:sz="0" w:space="0" w:color="auto"/>
      </w:divBdr>
    </w:div>
    <w:div w:id="806896269">
      <w:bodyDiv w:val="1"/>
      <w:marLeft w:val="0"/>
      <w:marRight w:val="0"/>
      <w:marTop w:val="0"/>
      <w:marBottom w:val="0"/>
      <w:divBdr>
        <w:top w:val="none" w:sz="0" w:space="0" w:color="auto"/>
        <w:left w:val="none" w:sz="0" w:space="0" w:color="auto"/>
        <w:bottom w:val="none" w:sz="0" w:space="0" w:color="auto"/>
        <w:right w:val="none" w:sz="0" w:space="0" w:color="auto"/>
      </w:divBdr>
    </w:div>
    <w:div w:id="812255497">
      <w:bodyDiv w:val="1"/>
      <w:marLeft w:val="0"/>
      <w:marRight w:val="0"/>
      <w:marTop w:val="0"/>
      <w:marBottom w:val="0"/>
      <w:divBdr>
        <w:top w:val="none" w:sz="0" w:space="0" w:color="auto"/>
        <w:left w:val="none" w:sz="0" w:space="0" w:color="auto"/>
        <w:bottom w:val="none" w:sz="0" w:space="0" w:color="auto"/>
        <w:right w:val="none" w:sz="0" w:space="0" w:color="auto"/>
      </w:divBdr>
    </w:div>
    <w:div w:id="830635215">
      <w:bodyDiv w:val="1"/>
      <w:marLeft w:val="0"/>
      <w:marRight w:val="0"/>
      <w:marTop w:val="0"/>
      <w:marBottom w:val="0"/>
      <w:divBdr>
        <w:top w:val="none" w:sz="0" w:space="0" w:color="auto"/>
        <w:left w:val="none" w:sz="0" w:space="0" w:color="auto"/>
        <w:bottom w:val="none" w:sz="0" w:space="0" w:color="auto"/>
        <w:right w:val="none" w:sz="0" w:space="0" w:color="auto"/>
      </w:divBdr>
    </w:div>
    <w:div w:id="833648680">
      <w:bodyDiv w:val="1"/>
      <w:marLeft w:val="0"/>
      <w:marRight w:val="0"/>
      <w:marTop w:val="0"/>
      <w:marBottom w:val="0"/>
      <w:divBdr>
        <w:top w:val="none" w:sz="0" w:space="0" w:color="auto"/>
        <w:left w:val="none" w:sz="0" w:space="0" w:color="auto"/>
        <w:bottom w:val="none" w:sz="0" w:space="0" w:color="auto"/>
        <w:right w:val="none" w:sz="0" w:space="0" w:color="auto"/>
      </w:divBdr>
    </w:div>
    <w:div w:id="833884647">
      <w:bodyDiv w:val="1"/>
      <w:marLeft w:val="0"/>
      <w:marRight w:val="0"/>
      <w:marTop w:val="0"/>
      <w:marBottom w:val="0"/>
      <w:divBdr>
        <w:top w:val="none" w:sz="0" w:space="0" w:color="auto"/>
        <w:left w:val="none" w:sz="0" w:space="0" w:color="auto"/>
        <w:bottom w:val="none" w:sz="0" w:space="0" w:color="auto"/>
        <w:right w:val="none" w:sz="0" w:space="0" w:color="auto"/>
      </w:divBdr>
    </w:div>
    <w:div w:id="836841832">
      <w:bodyDiv w:val="1"/>
      <w:marLeft w:val="0"/>
      <w:marRight w:val="0"/>
      <w:marTop w:val="0"/>
      <w:marBottom w:val="0"/>
      <w:divBdr>
        <w:top w:val="none" w:sz="0" w:space="0" w:color="auto"/>
        <w:left w:val="none" w:sz="0" w:space="0" w:color="auto"/>
        <w:bottom w:val="none" w:sz="0" w:space="0" w:color="auto"/>
        <w:right w:val="none" w:sz="0" w:space="0" w:color="auto"/>
      </w:divBdr>
    </w:div>
    <w:div w:id="839346666">
      <w:bodyDiv w:val="1"/>
      <w:marLeft w:val="0"/>
      <w:marRight w:val="0"/>
      <w:marTop w:val="0"/>
      <w:marBottom w:val="0"/>
      <w:divBdr>
        <w:top w:val="none" w:sz="0" w:space="0" w:color="auto"/>
        <w:left w:val="none" w:sz="0" w:space="0" w:color="auto"/>
        <w:bottom w:val="none" w:sz="0" w:space="0" w:color="auto"/>
        <w:right w:val="none" w:sz="0" w:space="0" w:color="auto"/>
      </w:divBdr>
    </w:div>
    <w:div w:id="841236829">
      <w:bodyDiv w:val="1"/>
      <w:marLeft w:val="0"/>
      <w:marRight w:val="0"/>
      <w:marTop w:val="0"/>
      <w:marBottom w:val="0"/>
      <w:divBdr>
        <w:top w:val="none" w:sz="0" w:space="0" w:color="auto"/>
        <w:left w:val="none" w:sz="0" w:space="0" w:color="auto"/>
        <w:bottom w:val="none" w:sz="0" w:space="0" w:color="auto"/>
        <w:right w:val="none" w:sz="0" w:space="0" w:color="auto"/>
      </w:divBdr>
    </w:div>
    <w:div w:id="844174868">
      <w:bodyDiv w:val="1"/>
      <w:marLeft w:val="0"/>
      <w:marRight w:val="0"/>
      <w:marTop w:val="0"/>
      <w:marBottom w:val="0"/>
      <w:divBdr>
        <w:top w:val="none" w:sz="0" w:space="0" w:color="auto"/>
        <w:left w:val="none" w:sz="0" w:space="0" w:color="auto"/>
        <w:bottom w:val="none" w:sz="0" w:space="0" w:color="auto"/>
        <w:right w:val="none" w:sz="0" w:space="0" w:color="auto"/>
      </w:divBdr>
    </w:div>
    <w:div w:id="850754124">
      <w:bodyDiv w:val="1"/>
      <w:marLeft w:val="0"/>
      <w:marRight w:val="0"/>
      <w:marTop w:val="0"/>
      <w:marBottom w:val="0"/>
      <w:divBdr>
        <w:top w:val="none" w:sz="0" w:space="0" w:color="auto"/>
        <w:left w:val="none" w:sz="0" w:space="0" w:color="auto"/>
        <w:bottom w:val="none" w:sz="0" w:space="0" w:color="auto"/>
        <w:right w:val="none" w:sz="0" w:space="0" w:color="auto"/>
      </w:divBdr>
    </w:div>
    <w:div w:id="853347921">
      <w:bodyDiv w:val="1"/>
      <w:marLeft w:val="0"/>
      <w:marRight w:val="0"/>
      <w:marTop w:val="0"/>
      <w:marBottom w:val="0"/>
      <w:divBdr>
        <w:top w:val="none" w:sz="0" w:space="0" w:color="auto"/>
        <w:left w:val="none" w:sz="0" w:space="0" w:color="auto"/>
        <w:bottom w:val="none" w:sz="0" w:space="0" w:color="auto"/>
        <w:right w:val="none" w:sz="0" w:space="0" w:color="auto"/>
      </w:divBdr>
    </w:div>
    <w:div w:id="856621481">
      <w:bodyDiv w:val="1"/>
      <w:marLeft w:val="0"/>
      <w:marRight w:val="0"/>
      <w:marTop w:val="0"/>
      <w:marBottom w:val="0"/>
      <w:divBdr>
        <w:top w:val="none" w:sz="0" w:space="0" w:color="auto"/>
        <w:left w:val="none" w:sz="0" w:space="0" w:color="auto"/>
        <w:bottom w:val="none" w:sz="0" w:space="0" w:color="auto"/>
        <w:right w:val="none" w:sz="0" w:space="0" w:color="auto"/>
      </w:divBdr>
    </w:div>
    <w:div w:id="860818047">
      <w:bodyDiv w:val="1"/>
      <w:marLeft w:val="0"/>
      <w:marRight w:val="0"/>
      <w:marTop w:val="0"/>
      <w:marBottom w:val="0"/>
      <w:divBdr>
        <w:top w:val="none" w:sz="0" w:space="0" w:color="auto"/>
        <w:left w:val="none" w:sz="0" w:space="0" w:color="auto"/>
        <w:bottom w:val="none" w:sz="0" w:space="0" w:color="auto"/>
        <w:right w:val="none" w:sz="0" w:space="0" w:color="auto"/>
      </w:divBdr>
    </w:div>
    <w:div w:id="861405913">
      <w:bodyDiv w:val="1"/>
      <w:marLeft w:val="0"/>
      <w:marRight w:val="0"/>
      <w:marTop w:val="0"/>
      <w:marBottom w:val="0"/>
      <w:divBdr>
        <w:top w:val="none" w:sz="0" w:space="0" w:color="auto"/>
        <w:left w:val="none" w:sz="0" w:space="0" w:color="auto"/>
        <w:bottom w:val="none" w:sz="0" w:space="0" w:color="auto"/>
        <w:right w:val="none" w:sz="0" w:space="0" w:color="auto"/>
      </w:divBdr>
    </w:div>
    <w:div w:id="868908005">
      <w:bodyDiv w:val="1"/>
      <w:marLeft w:val="0"/>
      <w:marRight w:val="0"/>
      <w:marTop w:val="0"/>
      <w:marBottom w:val="0"/>
      <w:divBdr>
        <w:top w:val="none" w:sz="0" w:space="0" w:color="auto"/>
        <w:left w:val="none" w:sz="0" w:space="0" w:color="auto"/>
        <w:bottom w:val="none" w:sz="0" w:space="0" w:color="auto"/>
        <w:right w:val="none" w:sz="0" w:space="0" w:color="auto"/>
      </w:divBdr>
    </w:div>
    <w:div w:id="874778070">
      <w:bodyDiv w:val="1"/>
      <w:marLeft w:val="0"/>
      <w:marRight w:val="0"/>
      <w:marTop w:val="0"/>
      <w:marBottom w:val="0"/>
      <w:divBdr>
        <w:top w:val="none" w:sz="0" w:space="0" w:color="auto"/>
        <w:left w:val="none" w:sz="0" w:space="0" w:color="auto"/>
        <w:bottom w:val="none" w:sz="0" w:space="0" w:color="auto"/>
        <w:right w:val="none" w:sz="0" w:space="0" w:color="auto"/>
      </w:divBdr>
    </w:div>
    <w:div w:id="880635002">
      <w:bodyDiv w:val="1"/>
      <w:marLeft w:val="0"/>
      <w:marRight w:val="0"/>
      <w:marTop w:val="0"/>
      <w:marBottom w:val="0"/>
      <w:divBdr>
        <w:top w:val="none" w:sz="0" w:space="0" w:color="auto"/>
        <w:left w:val="none" w:sz="0" w:space="0" w:color="auto"/>
        <w:bottom w:val="none" w:sz="0" w:space="0" w:color="auto"/>
        <w:right w:val="none" w:sz="0" w:space="0" w:color="auto"/>
      </w:divBdr>
    </w:div>
    <w:div w:id="882062228">
      <w:bodyDiv w:val="1"/>
      <w:marLeft w:val="0"/>
      <w:marRight w:val="0"/>
      <w:marTop w:val="0"/>
      <w:marBottom w:val="0"/>
      <w:divBdr>
        <w:top w:val="none" w:sz="0" w:space="0" w:color="auto"/>
        <w:left w:val="none" w:sz="0" w:space="0" w:color="auto"/>
        <w:bottom w:val="none" w:sz="0" w:space="0" w:color="auto"/>
        <w:right w:val="none" w:sz="0" w:space="0" w:color="auto"/>
      </w:divBdr>
    </w:div>
    <w:div w:id="883563019">
      <w:bodyDiv w:val="1"/>
      <w:marLeft w:val="0"/>
      <w:marRight w:val="0"/>
      <w:marTop w:val="0"/>
      <w:marBottom w:val="0"/>
      <w:divBdr>
        <w:top w:val="none" w:sz="0" w:space="0" w:color="auto"/>
        <w:left w:val="none" w:sz="0" w:space="0" w:color="auto"/>
        <w:bottom w:val="none" w:sz="0" w:space="0" w:color="auto"/>
        <w:right w:val="none" w:sz="0" w:space="0" w:color="auto"/>
      </w:divBdr>
    </w:div>
    <w:div w:id="884950650">
      <w:bodyDiv w:val="1"/>
      <w:marLeft w:val="0"/>
      <w:marRight w:val="0"/>
      <w:marTop w:val="0"/>
      <w:marBottom w:val="0"/>
      <w:divBdr>
        <w:top w:val="none" w:sz="0" w:space="0" w:color="auto"/>
        <w:left w:val="none" w:sz="0" w:space="0" w:color="auto"/>
        <w:bottom w:val="none" w:sz="0" w:space="0" w:color="auto"/>
        <w:right w:val="none" w:sz="0" w:space="0" w:color="auto"/>
      </w:divBdr>
    </w:div>
    <w:div w:id="894925019">
      <w:bodyDiv w:val="1"/>
      <w:marLeft w:val="0"/>
      <w:marRight w:val="0"/>
      <w:marTop w:val="0"/>
      <w:marBottom w:val="0"/>
      <w:divBdr>
        <w:top w:val="none" w:sz="0" w:space="0" w:color="auto"/>
        <w:left w:val="none" w:sz="0" w:space="0" w:color="auto"/>
        <w:bottom w:val="none" w:sz="0" w:space="0" w:color="auto"/>
        <w:right w:val="none" w:sz="0" w:space="0" w:color="auto"/>
      </w:divBdr>
    </w:div>
    <w:div w:id="896281334">
      <w:bodyDiv w:val="1"/>
      <w:marLeft w:val="0"/>
      <w:marRight w:val="0"/>
      <w:marTop w:val="0"/>
      <w:marBottom w:val="0"/>
      <w:divBdr>
        <w:top w:val="none" w:sz="0" w:space="0" w:color="auto"/>
        <w:left w:val="none" w:sz="0" w:space="0" w:color="auto"/>
        <w:bottom w:val="none" w:sz="0" w:space="0" w:color="auto"/>
        <w:right w:val="none" w:sz="0" w:space="0" w:color="auto"/>
      </w:divBdr>
    </w:div>
    <w:div w:id="897547541">
      <w:bodyDiv w:val="1"/>
      <w:marLeft w:val="0"/>
      <w:marRight w:val="0"/>
      <w:marTop w:val="0"/>
      <w:marBottom w:val="0"/>
      <w:divBdr>
        <w:top w:val="none" w:sz="0" w:space="0" w:color="auto"/>
        <w:left w:val="none" w:sz="0" w:space="0" w:color="auto"/>
        <w:bottom w:val="none" w:sz="0" w:space="0" w:color="auto"/>
        <w:right w:val="none" w:sz="0" w:space="0" w:color="auto"/>
      </w:divBdr>
    </w:div>
    <w:div w:id="898172593">
      <w:bodyDiv w:val="1"/>
      <w:marLeft w:val="0"/>
      <w:marRight w:val="0"/>
      <w:marTop w:val="0"/>
      <w:marBottom w:val="0"/>
      <w:divBdr>
        <w:top w:val="none" w:sz="0" w:space="0" w:color="auto"/>
        <w:left w:val="none" w:sz="0" w:space="0" w:color="auto"/>
        <w:bottom w:val="none" w:sz="0" w:space="0" w:color="auto"/>
        <w:right w:val="none" w:sz="0" w:space="0" w:color="auto"/>
      </w:divBdr>
    </w:div>
    <w:div w:id="899486164">
      <w:bodyDiv w:val="1"/>
      <w:marLeft w:val="0"/>
      <w:marRight w:val="0"/>
      <w:marTop w:val="0"/>
      <w:marBottom w:val="0"/>
      <w:divBdr>
        <w:top w:val="none" w:sz="0" w:space="0" w:color="auto"/>
        <w:left w:val="none" w:sz="0" w:space="0" w:color="auto"/>
        <w:bottom w:val="none" w:sz="0" w:space="0" w:color="auto"/>
        <w:right w:val="none" w:sz="0" w:space="0" w:color="auto"/>
      </w:divBdr>
    </w:div>
    <w:div w:id="905839839">
      <w:bodyDiv w:val="1"/>
      <w:marLeft w:val="0"/>
      <w:marRight w:val="0"/>
      <w:marTop w:val="0"/>
      <w:marBottom w:val="0"/>
      <w:divBdr>
        <w:top w:val="none" w:sz="0" w:space="0" w:color="auto"/>
        <w:left w:val="none" w:sz="0" w:space="0" w:color="auto"/>
        <w:bottom w:val="none" w:sz="0" w:space="0" w:color="auto"/>
        <w:right w:val="none" w:sz="0" w:space="0" w:color="auto"/>
      </w:divBdr>
    </w:div>
    <w:div w:id="908492313">
      <w:bodyDiv w:val="1"/>
      <w:marLeft w:val="0"/>
      <w:marRight w:val="0"/>
      <w:marTop w:val="0"/>
      <w:marBottom w:val="0"/>
      <w:divBdr>
        <w:top w:val="none" w:sz="0" w:space="0" w:color="auto"/>
        <w:left w:val="none" w:sz="0" w:space="0" w:color="auto"/>
        <w:bottom w:val="none" w:sz="0" w:space="0" w:color="auto"/>
        <w:right w:val="none" w:sz="0" w:space="0" w:color="auto"/>
      </w:divBdr>
    </w:div>
    <w:div w:id="911156390">
      <w:bodyDiv w:val="1"/>
      <w:marLeft w:val="0"/>
      <w:marRight w:val="0"/>
      <w:marTop w:val="0"/>
      <w:marBottom w:val="0"/>
      <w:divBdr>
        <w:top w:val="none" w:sz="0" w:space="0" w:color="auto"/>
        <w:left w:val="none" w:sz="0" w:space="0" w:color="auto"/>
        <w:bottom w:val="none" w:sz="0" w:space="0" w:color="auto"/>
        <w:right w:val="none" w:sz="0" w:space="0" w:color="auto"/>
      </w:divBdr>
    </w:div>
    <w:div w:id="916521468">
      <w:bodyDiv w:val="1"/>
      <w:marLeft w:val="0"/>
      <w:marRight w:val="0"/>
      <w:marTop w:val="0"/>
      <w:marBottom w:val="0"/>
      <w:divBdr>
        <w:top w:val="none" w:sz="0" w:space="0" w:color="auto"/>
        <w:left w:val="none" w:sz="0" w:space="0" w:color="auto"/>
        <w:bottom w:val="none" w:sz="0" w:space="0" w:color="auto"/>
        <w:right w:val="none" w:sz="0" w:space="0" w:color="auto"/>
      </w:divBdr>
    </w:div>
    <w:div w:id="918369900">
      <w:bodyDiv w:val="1"/>
      <w:marLeft w:val="0"/>
      <w:marRight w:val="0"/>
      <w:marTop w:val="0"/>
      <w:marBottom w:val="0"/>
      <w:divBdr>
        <w:top w:val="none" w:sz="0" w:space="0" w:color="auto"/>
        <w:left w:val="none" w:sz="0" w:space="0" w:color="auto"/>
        <w:bottom w:val="none" w:sz="0" w:space="0" w:color="auto"/>
        <w:right w:val="none" w:sz="0" w:space="0" w:color="auto"/>
      </w:divBdr>
    </w:div>
    <w:div w:id="921136017">
      <w:bodyDiv w:val="1"/>
      <w:marLeft w:val="0"/>
      <w:marRight w:val="0"/>
      <w:marTop w:val="0"/>
      <w:marBottom w:val="0"/>
      <w:divBdr>
        <w:top w:val="none" w:sz="0" w:space="0" w:color="auto"/>
        <w:left w:val="none" w:sz="0" w:space="0" w:color="auto"/>
        <w:bottom w:val="none" w:sz="0" w:space="0" w:color="auto"/>
        <w:right w:val="none" w:sz="0" w:space="0" w:color="auto"/>
      </w:divBdr>
    </w:div>
    <w:div w:id="921255979">
      <w:bodyDiv w:val="1"/>
      <w:marLeft w:val="0"/>
      <w:marRight w:val="0"/>
      <w:marTop w:val="0"/>
      <w:marBottom w:val="0"/>
      <w:divBdr>
        <w:top w:val="none" w:sz="0" w:space="0" w:color="auto"/>
        <w:left w:val="none" w:sz="0" w:space="0" w:color="auto"/>
        <w:bottom w:val="none" w:sz="0" w:space="0" w:color="auto"/>
        <w:right w:val="none" w:sz="0" w:space="0" w:color="auto"/>
      </w:divBdr>
    </w:div>
    <w:div w:id="922026131">
      <w:bodyDiv w:val="1"/>
      <w:marLeft w:val="0"/>
      <w:marRight w:val="0"/>
      <w:marTop w:val="0"/>
      <w:marBottom w:val="0"/>
      <w:divBdr>
        <w:top w:val="none" w:sz="0" w:space="0" w:color="auto"/>
        <w:left w:val="none" w:sz="0" w:space="0" w:color="auto"/>
        <w:bottom w:val="none" w:sz="0" w:space="0" w:color="auto"/>
        <w:right w:val="none" w:sz="0" w:space="0" w:color="auto"/>
      </w:divBdr>
    </w:div>
    <w:div w:id="922835967">
      <w:bodyDiv w:val="1"/>
      <w:marLeft w:val="0"/>
      <w:marRight w:val="0"/>
      <w:marTop w:val="0"/>
      <w:marBottom w:val="0"/>
      <w:divBdr>
        <w:top w:val="none" w:sz="0" w:space="0" w:color="auto"/>
        <w:left w:val="none" w:sz="0" w:space="0" w:color="auto"/>
        <w:bottom w:val="none" w:sz="0" w:space="0" w:color="auto"/>
        <w:right w:val="none" w:sz="0" w:space="0" w:color="auto"/>
      </w:divBdr>
    </w:div>
    <w:div w:id="922908073">
      <w:bodyDiv w:val="1"/>
      <w:marLeft w:val="0"/>
      <w:marRight w:val="0"/>
      <w:marTop w:val="0"/>
      <w:marBottom w:val="0"/>
      <w:divBdr>
        <w:top w:val="none" w:sz="0" w:space="0" w:color="auto"/>
        <w:left w:val="none" w:sz="0" w:space="0" w:color="auto"/>
        <w:bottom w:val="none" w:sz="0" w:space="0" w:color="auto"/>
        <w:right w:val="none" w:sz="0" w:space="0" w:color="auto"/>
      </w:divBdr>
    </w:div>
    <w:div w:id="923803218">
      <w:bodyDiv w:val="1"/>
      <w:marLeft w:val="0"/>
      <w:marRight w:val="0"/>
      <w:marTop w:val="0"/>
      <w:marBottom w:val="0"/>
      <w:divBdr>
        <w:top w:val="none" w:sz="0" w:space="0" w:color="auto"/>
        <w:left w:val="none" w:sz="0" w:space="0" w:color="auto"/>
        <w:bottom w:val="none" w:sz="0" w:space="0" w:color="auto"/>
        <w:right w:val="none" w:sz="0" w:space="0" w:color="auto"/>
      </w:divBdr>
    </w:div>
    <w:div w:id="923951900">
      <w:bodyDiv w:val="1"/>
      <w:marLeft w:val="0"/>
      <w:marRight w:val="0"/>
      <w:marTop w:val="0"/>
      <w:marBottom w:val="0"/>
      <w:divBdr>
        <w:top w:val="none" w:sz="0" w:space="0" w:color="auto"/>
        <w:left w:val="none" w:sz="0" w:space="0" w:color="auto"/>
        <w:bottom w:val="none" w:sz="0" w:space="0" w:color="auto"/>
        <w:right w:val="none" w:sz="0" w:space="0" w:color="auto"/>
      </w:divBdr>
    </w:div>
    <w:div w:id="928080598">
      <w:bodyDiv w:val="1"/>
      <w:marLeft w:val="0"/>
      <w:marRight w:val="0"/>
      <w:marTop w:val="0"/>
      <w:marBottom w:val="0"/>
      <w:divBdr>
        <w:top w:val="none" w:sz="0" w:space="0" w:color="auto"/>
        <w:left w:val="none" w:sz="0" w:space="0" w:color="auto"/>
        <w:bottom w:val="none" w:sz="0" w:space="0" w:color="auto"/>
        <w:right w:val="none" w:sz="0" w:space="0" w:color="auto"/>
      </w:divBdr>
    </w:div>
    <w:div w:id="931664609">
      <w:bodyDiv w:val="1"/>
      <w:marLeft w:val="0"/>
      <w:marRight w:val="0"/>
      <w:marTop w:val="0"/>
      <w:marBottom w:val="0"/>
      <w:divBdr>
        <w:top w:val="none" w:sz="0" w:space="0" w:color="auto"/>
        <w:left w:val="none" w:sz="0" w:space="0" w:color="auto"/>
        <w:bottom w:val="none" w:sz="0" w:space="0" w:color="auto"/>
        <w:right w:val="none" w:sz="0" w:space="0" w:color="auto"/>
      </w:divBdr>
    </w:div>
    <w:div w:id="934561206">
      <w:bodyDiv w:val="1"/>
      <w:marLeft w:val="0"/>
      <w:marRight w:val="0"/>
      <w:marTop w:val="0"/>
      <w:marBottom w:val="0"/>
      <w:divBdr>
        <w:top w:val="none" w:sz="0" w:space="0" w:color="auto"/>
        <w:left w:val="none" w:sz="0" w:space="0" w:color="auto"/>
        <w:bottom w:val="none" w:sz="0" w:space="0" w:color="auto"/>
        <w:right w:val="none" w:sz="0" w:space="0" w:color="auto"/>
      </w:divBdr>
    </w:div>
    <w:div w:id="942305527">
      <w:bodyDiv w:val="1"/>
      <w:marLeft w:val="0"/>
      <w:marRight w:val="0"/>
      <w:marTop w:val="0"/>
      <w:marBottom w:val="0"/>
      <w:divBdr>
        <w:top w:val="none" w:sz="0" w:space="0" w:color="auto"/>
        <w:left w:val="none" w:sz="0" w:space="0" w:color="auto"/>
        <w:bottom w:val="none" w:sz="0" w:space="0" w:color="auto"/>
        <w:right w:val="none" w:sz="0" w:space="0" w:color="auto"/>
      </w:divBdr>
    </w:div>
    <w:div w:id="945847402">
      <w:bodyDiv w:val="1"/>
      <w:marLeft w:val="0"/>
      <w:marRight w:val="0"/>
      <w:marTop w:val="0"/>
      <w:marBottom w:val="0"/>
      <w:divBdr>
        <w:top w:val="none" w:sz="0" w:space="0" w:color="auto"/>
        <w:left w:val="none" w:sz="0" w:space="0" w:color="auto"/>
        <w:bottom w:val="none" w:sz="0" w:space="0" w:color="auto"/>
        <w:right w:val="none" w:sz="0" w:space="0" w:color="auto"/>
      </w:divBdr>
    </w:div>
    <w:div w:id="952782553">
      <w:bodyDiv w:val="1"/>
      <w:marLeft w:val="0"/>
      <w:marRight w:val="0"/>
      <w:marTop w:val="0"/>
      <w:marBottom w:val="0"/>
      <w:divBdr>
        <w:top w:val="none" w:sz="0" w:space="0" w:color="auto"/>
        <w:left w:val="none" w:sz="0" w:space="0" w:color="auto"/>
        <w:bottom w:val="none" w:sz="0" w:space="0" w:color="auto"/>
        <w:right w:val="none" w:sz="0" w:space="0" w:color="auto"/>
      </w:divBdr>
    </w:div>
    <w:div w:id="957182514">
      <w:bodyDiv w:val="1"/>
      <w:marLeft w:val="0"/>
      <w:marRight w:val="0"/>
      <w:marTop w:val="0"/>
      <w:marBottom w:val="0"/>
      <w:divBdr>
        <w:top w:val="none" w:sz="0" w:space="0" w:color="auto"/>
        <w:left w:val="none" w:sz="0" w:space="0" w:color="auto"/>
        <w:bottom w:val="none" w:sz="0" w:space="0" w:color="auto"/>
        <w:right w:val="none" w:sz="0" w:space="0" w:color="auto"/>
      </w:divBdr>
    </w:div>
    <w:div w:id="958221901">
      <w:bodyDiv w:val="1"/>
      <w:marLeft w:val="0"/>
      <w:marRight w:val="0"/>
      <w:marTop w:val="0"/>
      <w:marBottom w:val="0"/>
      <w:divBdr>
        <w:top w:val="none" w:sz="0" w:space="0" w:color="auto"/>
        <w:left w:val="none" w:sz="0" w:space="0" w:color="auto"/>
        <w:bottom w:val="none" w:sz="0" w:space="0" w:color="auto"/>
        <w:right w:val="none" w:sz="0" w:space="0" w:color="auto"/>
      </w:divBdr>
    </w:div>
    <w:div w:id="963081675">
      <w:bodyDiv w:val="1"/>
      <w:marLeft w:val="0"/>
      <w:marRight w:val="0"/>
      <w:marTop w:val="0"/>
      <w:marBottom w:val="0"/>
      <w:divBdr>
        <w:top w:val="none" w:sz="0" w:space="0" w:color="auto"/>
        <w:left w:val="none" w:sz="0" w:space="0" w:color="auto"/>
        <w:bottom w:val="none" w:sz="0" w:space="0" w:color="auto"/>
        <w:right w:val="none" w:sz="0" w:space="0" w:color="auto"/>
      </w:divBdr>
    </w:div>
    <w:div w:id="963193108">
      <w:bodyDiv w:val="1"/>
      <w:marLeft w:val="0"/>
      <w:marRight w:val="0"/>
      <w:marTop w:val="0"/>
      <w:marBottom w:val="0"/>
      <w:divBdr>
        <w:top w:val="none" w:sz="0" w:space="0" w:color="auto"/>
        <w:left w:val="none" w:sz="0" w:space="0" w:color="auto"/>
        <w:bottom w:val="none" w:sz="0" w:space="0" w:color="auto"/>
        <w:right w:val="none" w:sz="0" w:space="0" w:color="auto"/>
      </w:divBdr>
    </w:div>
    <w:div w:id="966812951">
      <w:bodyDiv w:val="1"/>
      <w:marLeft w:val="0"/>
      <w:marRight w:val="0"/>
      <w:marTop w:val="0"/>
      <w:marBottom w:val="0"/>
      <w:divBdr>
        <w:top w:val="none" w:sz="0" w:space="0" w:color="auto"/>
        <w:left w:val="none" w:sz="0" w:space="0" w:color="auto"/>
        <w:bottom w:val="none" w:sz="0" w:space="0" w:color="auto"/>
        <w:right w:val="none" w:sz="0" w:space="0" w:color="auto"/>
      </w:divBdr>
    </w:div>
    <w:div w:id="969478543">
      <w:bodyDiv w:val="1"/>
      <w:marLeft w:val="0"/>
      <w:marRight w:val="0"/>
      <w:marTop w:val="0"/>
      <w:marBottom w:val="0"/>
      <w:divBdr>
        <w:top w:val="none" w:sz="0" w:space="0" w:color="auto"/>
        <w:left w:val="none" w:sz="0" w:space="0" w:color="auto"/>
        <w:bottom w:val="none" w:sz="0" w:space="0" w:color="auto"/>
        <w:right w:val="none" w:sz="0" w:space="0" w:color="auto"/>
      </w:divBdr>
    </w:div>
    <w:div w:id="973754906">
      <w:bodyDiv w:val="1"/>
      <w:marLeft w:val="0"/>
      <w:marRight w:val="0"/>
      <w:marTop w:val="0"/>
      <w:marBottom w:val="0"/>
      <w:divBdr>
        <w:top w:val="none" w:sz="0" w:space="0" w:color="auto"/>
        <w:left w:val="none" w:sz="0" w:space="0" w:color="auto"/>
        <w:bottom w:val="none" w:sz="0" w:space="0" w:color="auto"/>
        <w:right w:val="none" w:sz="0" w:space="0" w:color="auto"/>
      </w:divBdr>
    </w:div>
    <w:div w:id="974867020">
      <w:bodyDiv w:val="1"/>
      <w:marLeft w:val="0"/>
      <w:marRight w:val="0"/>
      <w:marTop w:val="0"/>
      <w:marBottom w:val="0"/>
      <w:divBdr>
        <w:top w:val="none" w:sz="0" w:space="0" w:color="auto"/>
        <w:left w:val="none" w:sz="0" w:space="0" w:color="auto"/>
        <w:bottom w:val="none" w:sz="0" w:space="0" w:color="auto"/>
        <w:right w:val="none" w:sz="0" w:space="0" w:color="auto"/>
      </w:divBdr>
    </w:div>
    <w:div w:id="979654022">
      <w:bodyDiv w:val="1"/>
      <w:marLeft w:val="0"/>
      <w:marRight w:val="0"/>
      <w:marTop w:val="0"/>
      <w:marBottom w:val="0"/>
      <w:divBdr>
        <w:top w:val="none" w:sz="0" w:space="0" w:color="auto"/>
        <w:left w:val="none" w:sz="0" w:space="0" w:color="auto"/>
        <w:bottom w:val="none" w:sz="0" w:space="0" w:color="auto"/>
        <w:right w:val="none" w:sz="0" w:space="0" w:color="auto"/>
      </w:divBdr>
    </w:div>
    <w:div w:id="981733336">
      <w:bodyDiv w:val="1"/>
      <w:marLeft w:val="0"/>
      <w:marRight w:val="0"/>
      <w:marTop w:val="0"/>
      <w:marBottom w:val="0"/>
      <w:divBdr>
        <w:top w:val="none" w:sz="0" w:space="0" w:color="auto"/>
        <w:left w:val="none" w:sz="0" w:space="0" w:color="auto"/>
        <w:bottom w:val="none" w:sz="0" w:space="0" w:color="auto"/>
        <w:right w:val="none" w:sz="0" w:space="0" w:color="auto"/>
      </w:divBdr>
    </w:div>
    <w:div w:id="987173833">
      <w:bodyDiv w:val="1"/>
      <w:marLeft w:val="0"/>
      <w:marRight w:val="0"/>
      <w:marTop w:val="0"/>
      <w:marBottom w:val="0"/>
      <w:divBdr>
        <w:top w:val="none" w:sz="0" w:space="0" w:color="auto"/>
        <w:left w:val="none" w:sz="0" w:space="0" w:color="auto"/>
        <w:bottom w:val="none" w:sz="0" w:space="0" w:color="auto"/>
        <w:right w:val="none" w:sz="0" w:space="0" w:color="auto"/>
      </w:divBdr>
    </w:div>
    <w:div w:id="991064782">
      <w:bodyDiv w:val="1"/>
      <w:marLeft w:val="0"/>
      <w:marRight w:val="0"/>
      <w:marTop w:val="0"/>
      <w:marBottom w:val="0"/>
      <w:divBdr>
        <w:top w:val="none" w:sz="0" w:space="0" w:color="auto"/>
        <w:left w:val="none" w:sz="0" w:space="0" w:color="auto"/>
        <w:bottom w:val="none" w:sz="0" w:space="0" w:color="auto"/>
        <w:right w:val="none" w:sz="0" w:space="0" w:color="auto"/>
      </w:divBdr>
    </w:div>
    <w:div w:id="992028931">
      <w:bodyDiv w:val="1"/>
      <w:marLeft w:val="0"/>
      <w:marRight w:val="0"/>
      <w:marTop w:val="0"/>
      <w:marBottom w:val="0"/>
      <w:divBdr>
        <w:top w:val="none" w:sz="0" w:space="0" w:color="auto"/>
        <w:left w:val="none" w:sz="0" w:space="0" w:color="auto"/>
        <w:bottom w:val="none" w:sz="0" w:space="0" w:color="auto"/>
        <w:right w:val="none" w:sz="0" w:space="0" w:color="auto"/>
      </w:divBdr>
    </w:div>
    <w:div w:id="998728204">
      <w:bodyDiv w:val="1"/>
      <w:marLeft w:val="0"/>
      <w:marRight w:val="0"/>
      <w:marTop w:val="0"/>
      <w:marBottom w:val="0"/>
      <w:divBdr>
        <w:top w:val="none" w:sz="0" w:space="0" w:color="auto"/>
        <w:left w:val="none" w:sz="0" w:space="0" w:color="auto"/>
        <w:bottom w:val="none" w:sz="0" w:space="0" w:color="auto"/>
        <w:right w:val="none" w:sz="0" w:space="0" w:color="auto"/>
      </w:divBdr>
    </w:div>
    <w:div w:id="999817653">
      <w:bodyDiv w:val="1"/>
      <w:marLeft w:val="0"/>
      <w:marRight w:val="0"/>
      <w:marTop w:val="0"/>
      <w:marBottom w:val="0"/>
      <w:divBdr>
        <w:top w:val="none" w:sz="0" w:space="0" w:color="auto"/>
        <w:left w:val="none" w:sz="0" w:space="0" w:color="auto"/>
        <w:bottom w:val="none" w:sz="0" w:space="0" w:color="auto"/>
        <w:right w:val="none" w:sz="0" w:space="0" w:color="auto"/>
      </w:divBdr>
    </w:div>
    <w:div w:id="1001347268">
      <w:bodyDiv w:val="1"/>
      <w:marLeft w:val="0"/>
      <w:marRight w:val="0"/>
      <w:marTop w:val="0"/>
      <w:marBottom w:val="0"/>
      <w:divBdr>
        <w:top w:val="none" w:sz="0" w:space="0" w:color="auto"/>
        <w:left w:val="none" w:sz="0" w:space="0" w:color="auto"/>
        <w:bottom w:val="none" w:sz="0" w:space="0" w:color="auto"/>
        <w:right w:val="none" w:sz="0" w:space="0" w:color="auto"/>
      </w:divBdr>
    </w:div>
    <w:div w:id="1013651043">
      <w:bodyDiv w:val="1"/>
      <w:marLeft w:val="0"/>
      <w:marRight w:val="0"/>
      <w:marTop w:val="0"/>
      <w:marBottom w:val="0"/>
      <w:divBdr>
        <w:top w:val="none" w:sz="0" w:space="0" w:color="auto"/>
        <w:left w:val="none" w:sz="0" w:space="0" w:color="auto"/>
        <w:bottom w:val="none" w:sz="0" w:space="0" w:color="auto"/>
        <w:right w:val="none" w:sz="0" w:space="0" w:color="auto"/>
      </w:divBdr>
    </w:div>
    <w:div w:id="1016351698">
      <w:bodyDiv w:val="1"/>
      <w:marLeft w:val="0"/>
      <w:marRight w:val="0"/>
      <w:marTop w:val="0"/>
      <w:marBottom w:val="0"/>
      <w:divBdr>
        <w:top w:val="none" w:sz="0" w:space="0" w:color="auto"/>
        <w:left w:val="none" w:sz="0" w:space="0" w:color="auto"/>
        <w:bottom w:val="none" w:sz="0" w:space="0" w:color="auto"/>
        <w:right w:val="none" w:sz="0" w:space="0" w:color="auto"/>
      </w:divBdr>
    </w:div>
    <w:div w:id="1020082628">
      <w:bodyDiv w:val="1"/>
      <w:marLeft w:val="0"/>
      <w:marRight w:val="0"/>
      <w:marTop w:val="0"/>
      <w:marBottom w:val="0"/>
      <w:divBdr>
        <w:top w:val="none" w:sz="0" w:space="0" w:color="auto"/>
        <w:left w:val="none" w:sz="0" w:space="0" w:color="auto"/>
        <w:bottom w:val="none" w:sz="0" w:space="0" w:color="auto"/>
        <w:right w:val="none" w:sz="0" w:space="0" w:color="auto"/>
      </w:divBdr>
    </w:div>
    <w:div w:id="1020207969">
      <w:bodyDiv w:val="1"/>
      <w:marLeft w:val="0"/>
      <w:marRight w:val="0"/>
      <w:marTop w:val="0"/>
      <w:marBottom w:val="0"/>
      <w:divBdr>
        <w:top w:val="none" w:sz="0" w:space="0" w:color="auto"/>
        <w:left w:val="none" w:sz="0" w:space="0" w:color="auto"/>
        <w:bottom w:val="none" w:sz="0" w:space="0" w:color="auto"/>
        <w:right w:val="none" w:sz="0" w:space="0" w:color="auto"/>
      </w:divBdr>
    </w:div>
    <w:div w:id="1023287040">
      <w:bodyDiv w:val="1"/>
      <w:marLeft w:val="0"/>
      <w:marRight w:val="0"/>
      <w:marTop w:val="0"/>
      <w:marBottom w:val="0"/>
      <w:divBdr>
        <w:top w:val="none" w:sz="0" w:space="0" w:color="auto"/>
        <w:left w:val="none" w:sz="0" w:space="0" w:color="auto"/>
        <w:bottom w:val="none" w:sz="0" w:space="0" w:color="auto"/>
        <w:right w:val="none" w:sz="0" w:space="0" w:color="auto"/>
      </w:divBdr>
    </w:div>
    <w:div w:id="1025061864">
      <w:bodyDiv w:val="1"/>
      <w:marLeft w:val="0"/>
      <w:marRight w:val="0"/>
      <w:marTop w:val="0"/>
      <w:marBottom w:val="0"/>
      <w:divBdr>
        <w:top w:val="none" w:sz="0" w:space="0" w:color="auto"/>
        <w:left w:val="none" w:sz="0" w:space="0" w:color="auto"/>
        <w:bottom w:val="none" w:sz="0" w:space="0" w:color="auto"/>
        <w:right w:val="none" w:sz="0" w:space="0" w:color="auto"/>
      </w:divBdr>
    </w:div>
    <w:div w:id="1028145130">
      <w:bodyDiv w:val="1"/>
      <w:marLeft w:val="0"/>
      <w:marRight w:val="0"/>
      <w:marTop w:val="0"/>
      <w:marBottom w:val="0"/>
      <w:divBdr>
        <w:top w:val="none" w:sz="0" w:space="0" w:color="auto"/>
        <w:left w:val="none" w:sz="0" w:space="0" w:color="auto"/>
        <w:bottom w:val="none" w:sz="0" w:space="0" w:color="auto"/>
        <w:right w:val="none" w:sz="0" w:space="0" w:color="auto"/>
      </w:divBdr>
    </w:div>
    <w:div w:id="1030648469">
      <w:bodyDiv w:val="1"/>
      <w:marLeft w:val="0"/>
      <w:marRight w:val="0"/>
      <w:marTop w:val="0"/>
      <w:marBottom w:val="0"/>
      <w:divBdr>
        <w:top w:val="none" w:sz="0" w:space="0" w:color="auto"/>
        <w:left w:val="none" w:sz="0" w:space="0" w:color="auto"/>
        <w:bottom w:val="none" w:sz="0" w:space="0" w:color="auto"/>
        <w:right w:val="none" w:sz="0" w:space="0" w:color="auto"/>
      </w:divBdr>
    </w:div>
    <w:div w:id="1035425586">
      <w:bodyDiv w:val="1"/>
      <w:marLeft w:val="0"/>
      <w:marRight w:val="0"/>
      <w:marTop w:val="0"/>
      <w:marBottom w:val="0"/>
      <w:divBdr>
        <w:top w:val="none" w:sz="0" w:space="0" w:color="auto"/>
        <w:left w:val="none" w:sz="0" w:space="0" w:color="auto"/>
        <w:bottom w:val="none" w:sz="0" w:space="0" w:color="auto"/>
        <w:right w:val="none" w:sz="0" w:space="0" w:color="auto"/>
      </w:divBdr>
    </w:div>
    <w:div w:id="1036273255">
      <w:bodyDiv w:val="1"/>
      <w:marLeft w:val="0"/>
      <w:marRight w:val="0"/>
      <w:marTop w:val="0"/>
      <w:marBottom w:val="0"/>
      <w:divBdr>
        <w:top w:val="none" w:sz="0" w:space="0" w:color="auto"/>
        <w:left w:val="none" w:sz="0" w:space="0" w:color="auto"/>
        <w:bottom w:val="none" w:sz="0" w:space="0" w:color="auto"/>
        <w:right w:val="none" w:sz="0" w:space="0" w:color="auto"/>
      </w:divBdr>
    </w:div>
    <w:div w:id="1037775229">
      <w:bodyDiv w:val="1"/>
      <w:marLeft w:val="0"/>
      <w:marRight w:val="0"/>
      <w:marTop w:val="0"/>
      <w:marBottom w:val="0"/>
      <w:divBdr>
        <w:top w:val="none" w:sz="0" w:space="0" w:color="auto"/>
        <w:left w:val="none" w:sz="0" w:space="0" w:color="auto"/>
        <w:bottom w:val="none" w:sz="0" w:space="0" w:color="auto"/>
        <w:right w:val="none" w:sz="0" w:space="0" w:color="auto"/>
      </w:divBdr>
    </w:div>
    <w:div w:id="1039204400">
      <w:bodyDiv w:val="1"/>
      <w:marLeft w:val="0"/>
      <w:marRight w:val="0"/>
      <w:marTop w:val="0"/>
      <w:marBottom w:val="0"/>
      <w:divBdr>
        <w:top w:val="none" w:sz="0" w:space="0" w:color="auto"/>
        <w:left w:val="none" w:sz="0" w:space="0" w:color="auto"/>
        <w:bottom w:val="none" w:sz="0" w:space="0" w:color="auto"/>
        <w:right w:val="none" w:sz="0" w:space="0" w:color="auto"/>
      </w:divBdr>
    </w:div>
    <w:div w:id="1039432441">
      <w:bodyDiv w:val="1"/>
      <w:marLeft w:val="0"/>
      <w:marRight w:val="0"/>
      <w:marTop w:val="0"/>
      <w:marBottom w:val="0"/>
      <w:divBdr>
        <w:top w:val="none" w:sz="0" w:space="0" w:color="auto"/>
        <w:left w:val="none" w:sz="0" w:space="0" w:color="auto"/>
        <w:bottom w:val="none" w:sz="0" w:space="0" w:color="auto"/>
        <w:right w:val="none" w:sz="0" w:space="0" w:color="auto"/>
      </w:divBdr>
    </w:div>
    <w:div w:id="1041787920">
      <w:bodyDiv w:val="1"/>
      <w:marLeft w:val="0"/>
      <w:marRight w:val="0"/>
      <w:marTop w:val="0"/>
      <w:marBottom w:val="0"/>
      <w:divBdr>
        <w:top w:val="none" w:sz="0" w:space="0" w:color="auto"/>
        <w:left w:val="none" w:sz="0" w:space="0" w:color="auto"/>
        <w:bottom w:val="none" w:sz="0" w:space="0" w:color="auto"/>
        <w:right w:val="none" w:sz="0" w:space="0" w:color="auto"/>
      </w:divBdr>
    </w:div>
    <w:div w:id="1048452157">
      <w:bodyDiv w:val="1"/>
      <w:marLeft w:val="0"/>
      <w:marRight w:val="0"/>
      <w:marTop w:val="0"/>
      <w:marBottom w:val="0"/>
      <w:divBdr>
        <w:top w:val="none" w:sz="0" w:space="0" w:color="auto"/>
        <w:left w:val="none" w:sz="0" w:space="0" w:color="auto"/>
        <w:bottom w:val="none" w:sz="0" w:space="0" w:color="auto"/>
        <w:right w:val="none" w:sz="0" w:space="0" w:color="auto"/>
      </w:divBdr>
    </w:div>
    <w:div w:id="1049035653">
      <w:bodyDiv w:val="1"/>
      <w:marLeft w:val="0"/>
      <w:marRight w:val="0"/>
      <w:marTop w:val="0"/>
      <w:marBottom w:val="0"/>
      <w:divBdr>
        <w:top w:val="none" w:sz="0" w:space="0" w:color="auto"/>
        <w:left w:val="none" w:sz="0" w:space="0" w:color="auto"/>
        <w:bottom w:val="none" w:sz="0" w:space="0" w:color="auto"/>
        <w:right w:val="none" w:sz="0" w:space="0" w:color="auto"/>
      </w:divBdr>
    </w:div>
    <w:div w:id="1053771120">
      <w:bodyDiv w:val="1"/>
      <w:marLeft w:val="0"/>
      <w:marRight w:val="0"/>
      <w:marTop w:val="0"/>
      <w:marBottom w:val="0"/>
      <w:divBdr>
        <w:top w:val="none" w:sz="0" w:space="0" w:color="auto"/>
        <w:left w:val="none" w:sz="0" w:space="0" w:color="auto"/>
        <w:bottom w:val="none" w:sz="0" w:space="0" w:color="auto"/>
        <w:right w:val="none" w:sz="0" w:space="0" w:color="auto"/>
      </w:divBdr>
    </w:div>
    <w:div w:id="1054542473">
      <w:bodyDiv w:val="1"/>
      <w:marLeft w:val="0"/>
      <w:marRight w:val="0"/>
      <w:marTop w:val="0"/>
      <w:marBottom w:val="0"/>
      <w:divBdr>
        <w:top w:val="none" w:sz="0" w:space="0" w:color="auto"/>
        <w:left w:val="none" w:sz="0" w:space="0" w:color="auto"/>
        <w:bottom w:val="none" w:sz="0" w:space="0" w:color="auto"/>
        <w:right w:val="none" w:sz="0" w:space="0" w:color="auto"/>
      </w:divBdr>
    </w:div>
    <w:div w:id="1056735002">
      <w:bodyDiv w:val="1"/>
      <w:marLeft w:val="0"/>
      <w:marRight w:val="0"/>
      <w:marTop w:val="0"/>
      <w:marBottom w:val="0"/>
      <w:divBdr>
        <w:top w:val="none" w:sz="0" w:space="0" w:color="auto"/>
        <w:left w:val="none" w:sz="0" w:space="0" w:color="auto"/>
        <w:bottom w:val="none" w:sz="0" w:space="0" w:color="auto"/>
        <w:right w:val="none" w:sz="0" w:space="0" w:color="auto"/>
      </w:divBdr>
    </w:div>
    <w:div w:id="1058824893">
      <w:bodyDiv w:val="1"/>
      <w:marLeft w:val="0"/>
      <w:marRight w:val="0"/>
      <w:marTop w:val="0"/>
      <w:marBottom w:val="0"/>
      <w:divBdr>
        <w:top w:val="none" w:sz="0" w:space="0" w:color="auto"/>
        <w:left w:val="none" w:sz="0" w:space="0" w:color="auto"/>
        <w:bottom w:val="none" w:sz="0" w:space="0" w:color="auto"/>
        <w:right w:val="none" w:sz="0" w:space="0" w:color="auto"/>
      </w:divBdr>
    </w:div>
    <w:div w:id="1065567834">
      <w:bodyDiv w:val="1"/>
      <w:marLeft w:val="0"/>
      <w:marRight w:val="0"/>
      <w:marTop w:val="0"/>
      <w:marBottom w:val="0"/>
      <w:divBdr>
        <w:top w:val="none" w:sz="0" w:space="0" w:color="auto"/>
        <w:left w:val="none" w:sz="0" w:space="0" w:color="auto"/>
        <w:bottom w:val="none" w:sz="0" w:space="0" w:color="auto"/>
        <w:right w:val="none" w:sz="0" w:space="0" w:color="auto"/>
      </w:divBdr>
    </w:div>
    <w:div w:id="1070274793">
      <w:bodyDiv w:val="1"/>
      <w:marLeft w:val="0"/>
      <w:marRight w:val="0"/>
      <w:marTop w:val="0"/>
      <w:marBottom w:val="0"/>
      <w:divBdr>
        <w:top w:val="none" w:sz="0" w:space="0" w:color="auto"/>
        <w:left w:val="none" w:sz="0" w:space="0" w:color="auto"/>
        <w:bottom w:val="none" w:sz="0" w:space="0" w:color="auto"/>
        <w:right w:val="none" w:sz="0" w:space="0" w:color="auto"/>
      </w:divBdr>
    </w:div>
    <w:div w:id="1074090682">
      <w:bodyDiv w:val="1"/>
      <w:marLeft w:val="0"/>
      <w:marRight w:val="0"/>
      <w:marTop w:val="0"/>
      <w:marBottom w:val="0"/>
      <w:divBdr>
        <w:top w:val="none" w:sz="0" w:space="0" w:color="auto"/>
        <w:left w:val="none" w:sz="0" w:space="0" w:color="auto"/>
        <w:bottom w:val="none" w:sz="0" w:space="0" w:color="auto"/>
        <w:right w:val="none" w:sz="0" w:space="0" w:color="auto"/>
      </w:divBdr>
    </w:div>
    <w:div w:id="1074207457">
      <w:bodyDiv w:val="1"/>
      <w:marLeft w:val="0"/>
      <w:marRight w:val="0"/>
      <w:marTop w:val="0"/>
      <w:marBottom w:val="0"/>
      <w:divBdr>
        <w:top w:val="none" w:sz="0" w:space="0" w:color="auto"/>
        <w:left w:val="none" w:sz="0" w:space="0" w:color="auto"/>
        <w:bottom w:val="none" w:sz="0" w:space="0" w:color="auto"/>
        <w:right w:val="none" w:sz="0" w:space="0" w:color="auto"/>
      </w:divBdr>
    </w:div>
    <w:div w:id="1076318179">
      <w:bodyDiv w:val="1"/>
      <w:marLeft w:val="0"/>
      <w:marRight w:val="0"/>
      <w:marTop w:val="0"/>
      <w:marBottom w:val="0"/>
      <w:divBdr>
        <w:top w:val="none" w:sz="0" w:space="0" w:color="auto"/>
        <w:left w:val="none" w:sz="0" w:space="0" w:color="auto"/>
        <w:bottom w:val="none" w:sz="0" w:space="0" w:color="auto"/>
        <w:right w:val="none" w:sz="0" w:space="0" w:color="auto"/>
      </w:divBdr>
    </w:div>
    <w:div w:id="1078791720">
      <w:bodyDiv w:val="1"/>
      <w:marLeft w:val="0"/>
      <w:marRight w:val="0"/>
      <w:marTop w:val="0"/>
      <w:marBottom w:val="0"/>
      <w:divBdr>
        <w:top w:val="none" w:sz="0" w:space="0" w:color="auto"/>
        <w:left w:val="none" w:sz="0" w:space="0" w:color="auto"/>
        <w:bottom w:val="none" w:sz="0" w:space="0" w:color="auto"/>
        <w:right w:val="none" w:sz="0" w:space="0" w:color="auto"/>
      </w:divBdr>
    </w:div>
    <w:div w:id="1081757969">
      <w:bodyDiv w:val="1"/>
      <w:marLeft w:val="0"/>
      <w:marRight w:val="0"/>
      <w:marTop w:val="0"/>
      <w:marBottom w:val="0"/>
      <w:divBdr>
        <w:top w:val="none" w:sz="0" w:space="0" w:color="auto"/>
        <w:left w:val="none" w:sz="0" w:space="0" w:color="auto"/>
        <w:bottom w:val="none" w:sz="0" w:space="0" w:color="auto"/>
        <w:right w:val="none" w:sz="0" w:space="0" w:color="auto"/>
      </w:divBdr>
    </w:div>
    <w:div w:id="1082214104">
      <w:bodyDiv w:val="1"/>
      <w:marLeft w:val="0"/>
      <w:marRight w:val="0"/>
      <w:marTop w:val="0"/>
      <w:marBottom w:val="0"/>
      <w:divBdr>
        <w:top w:val="none" w:sz="0" w:space="0" w:color="auto"/>
        <w:left w:val="none" w:sz="0" w:space="0" w:color="auto"/>
        <w:bottom w:val="none" w:sz="0" w:space="0" w:color="auto"/>
        <w:right w:val="none" w:sz="0" w:space="0" w:color="auto"/>
      </w:divBdr>
    </w:div>
    <w:div w:id="1085371856">
      <w:bodyDiv w:val="1"/>
      <w:marLeft w:val="0"/>
      <w:marRight w:val="0"/>
      <w:marTop w:val="0"/>
      <w:marBottom w:val="0"/>
      <w:divBdr>
        <w:top w:val="none" w:sz="0" w:space="0" w:color="auto"/>
        <w:left w:val="none" w:sz="0" w:space="0" w:color="auto"/>
        <w:bottom w:val="none" w:sz="0" w:space="0" w:color="auto"/>
        <w:right w:val="none" w:sz="0" w:space="0" w:color="auto"/>
      </w:divBdr>
    </w:div>
    <w:div w:id="1090925102">
      <w:bodyDiv w:val="1"/>
      <w:marLeft w:val="0"/>
      <w:marRight w:val="0"/>
      <w:marTop w:val="0"/>
      <w:marBottom w:val="0"/>
      <w:divBdr>
        <w:top w:val="none" w:sz="0" w:space="0" w:color="auto"/>
        <w:left w:val="none" w:sz="0" w:space="0" w:color="auto"/>
        <w:bottom w:val="none" w:sz="0" w:space="0" w:color="auto"/>
        <w:right w:val="none" w:sz="0" w:space="0" w:color="auto"/>
      </w:divBdr>
    </w:div>
    <w:div w:id="1093743482">
      <w:bodyDiv w:val="1"/>
      <w:marLeft w:val="0"/>
      <w:marRight w:val="0"/>
      <w:marTop w:val="0"/>
      <w:marBottom w:val="0"/>
      <w:divBdr>
        <w:top w:val="none" w:sz="0" w:space="0" w:color="auto"/>
        <w:left w:val="none" w:sz="0" w:space="0" w:color="auto"/>
        <w:bottom w:val="none" w:sz="0" w:space="0" w:color="auto"/>
        <w:right w:val="none" w:sz="0" w:space="0" w:color="auto"/>
      </w:divBdr>
    </w:div>
    <w:div w:id="1093824144">
      <w:bodyDiv w:val="1"/>
      <w:marLeft w:val="0"/>
      <w:marRight w:val="0"/>
      <w:marTop w:val="0"/>
      <w:marBottom w:val="0"/>
      <w:divBdr>
        <w:top w:val="none" w:sz="0" w:space="0" w:color="auto"/>
        <w:left w:val="none" w:sz="0" w:space="0" w:color="auto"/>
        <w:bottom w:val="none" w:sz="0" w:space="0" w:color="auto"/>
        <w:right w:val="none" w:sz="0" w:space="0" w:color="auto"/>
      </w:divBdr>
    </w:div>
    <w:div w:id="1097553233">
      <w:bodyDiv w:val="1"/>
      <w:marLeft w:val="0"/>
      <w:marRight w:val="0"/>
      <w:marTop w:val="0"/>
      <w:marBottom w:val="0"/>
      <w:divBdr>
        <w:top w:val="none" w:sz="0" w:space="0" w:color="auto"/>
        <w:left w:val="none" w:sz="0" w:space="0" w:color="auto"/>
        <w:bottom w:val="none" w:sz="0" w:space="0" w:color="auto"/>
        <w:right w:val="none" w:sz="0" w:space="0" w:color="auto"/>
      </w:divBdr>
    </w:div>
    <w:div w:id="1101216670">
      <w:bodyDiv w:val="1"/>
      <w:marLeft w:val="0"/>
      <w:marRight w:val="0"/>
      <w:marTop w:val="0"/>
      <w:marBottom w:val="0"/>
      <w:divBdr>
        <w:top w:val="none" w:sz="0" w:space="0" w:color="auto"/>
        <w:left w:val="none" w:sz="0" w:space="0" w:color="auto"/>
        <w:bottom w:val="none" w:sz="0" w:space="0" w:color="auto"/>
        <w:right w:val="none" w:sz="0" w:space="0" w:color="auto"/>
      </w:divBdr>
    </w:div>
    <w:div w:id="1106657212">
      <w:bodyDiv w:val="1"/>
      <w:marLeft w:val="0"/>
      <w:marRight w:val="0"/>
      <w:marTop w:val="0"/>
      <w:marBottom w:val="0"/>
      <w:divBdr>
        <w:top w:val="none" w:sz="0" w:space="0" w:color="auto"/>
        <w:left w:val="none" w:sz="0" w:space="0" w:color="auto"/>
        <w:bottom w:val="none" w:sz="0" w:space="0" w:color="auto"/>
        <w:right w:val="none" w:sz="0" w:space="0" w:color="auto"/>
      </w:divBdr>
    </w:div>
    <w:div w:id="1116287945">
      <w:bodyDiv w:val="1"/>
      <w:marLeft w:val="0"/>
      <w:marRight w:val="0"/>
      <w:marTop w:val="0"/>
      <w:marBottom w:val="0"/>
      <w:divBdr>
        <w:top w:val="none" w:sz="0" w:space="0" w:color="auto"/>
        <w:left w:val="none" w:sz="0" w:space="0" w:color="auto"/>
        <w:bottom w:val="none" w:sz="0" w:space="0" w:color="auto"/>
        <w:right w:val="none" w:sz="0" w:space="0" w:color="auto"/>
      </w:divBdr>
    </w:div>
    <w:div w:id="1131173536">
      <w:bodyDiv w:val="1"/>
      <w:marLeft w:val="0"/>
      <w:marRight w:val="0"/>
      <w:marTop w:val="0"/>
      <w:marBottom w:val="0"/>
      <w:divBdr>
        <w:top w:val="none" w:sz="0" w:space="0" w:color="auto"/>
        <w:left w:val="none" w:sz="0" w:space="0" w:color="auto"/>
        <w:bottom w:val="none" w:sz="0" w:space="0" w:color="auto"/>
        <w:right w:val="none" w:sz="0" w:space="0" w:color="auto"/>
      </w:divBdr>
    </w:div>
    <w:div w:id="1138574343">
      <w:bodyDiv w:val="1"/>
      <w:marLeft w:val="0"/>
      <w:marRight w:val="0"/>
      <w:marTop w:val="0"/>
      <w:marBottom w:val="0"/>
      <w:divBdr>
        <w:top w:val="none" w:sz="0" w:space="0" w:color="auto"/>
        <w:left w:val="none" w:sz="0" w:space="0" w:color="auto"/>
        <w:bottom w:val="none" w:sz="0" w:space="0" w:color="auto"/>
        <w:right w:val="none" w:sz="0" w:space="0" w:color="auto"/>
      </w:divBdr>
    </w:div>
    <w:div w:id="1139032680">
      <w:bodyDiv w:val="1"/>
      <w:marLeft w:val="0"/>
      <w:marRight w:val="0"/>
      <w:marTop w:val="0"/>
      <w:marBottom w:val="0"/>
      <w:divBdr>
        <w:top w:val="none" w:sz="0" w:space="0" w:color="auto"/>
        <w:left w:val="none" w:sz="0" w:space="0" w:color="auto"/>
        <w:bottom w:val="none" w:sz="0" w:space="0" w:color="auto"/>
        <w:right w:val="none" w:sz="0" w:space="0" w:color="auto"/>
      </w:divBdr>
    </w:div>
    <w:div w:id="1147934245">
      <w:bodyDiv w:val="1"/>
      <w:marLeft w:val="0"/>
      <w:marRight w:val="0"/>
      <w:marTop w:val="0"/>
      <w:marBottom w:val="0"/>
      <w:divBdr>
        <w:top w:val="none" w:sz="0" w:space="0" w:color="auto"/>
        <w:left w:val="none" w:sz="0" w:space="0" w:color="auto"/>
        <w:bottom w:val="none" w:sz="0" w:space="0" w:color="auto"/>
        <w:right w:val="none" w:sz="0" w:space="0" w:color="auto"/>
      </w:divBdr>
    </w:div>
    <w:div w:id="1148207317">
      <w:bodyDiv w:val="1"/>
      <w:marLeft w:val="0"/>
      <w:marRight w:val="0"/>
      <w:marTop w:val="0"/>
      <w:marBottom w:val="0"/>
      <w:divBdr>
        <w:top w:val="none" w:sz="0" w:space="0" w:color="auto"/>
        <w:left w:val="none" w:sz="0" w:space="0" w:color="auto"/>
        <w:bottom w:val="none" w:sz="0" w:space="0" w:color="auto"/>
        <w:right w:val="none" w:sz="0" w:space="0" w:color="auto"/>
      </w:divBdr>
    </w:div>
    <w:div w:id="1148858998">
      <w:bodyDiv w:val="1"/>
      <w:marLeft w:val="0"/>
      <w:marRight w:val="0"/>
      <w:marTop w:val="0"/>
      <w:marBottom w:val="0"/>
      <w:divBdr>
        <w:top w:val="none" w:sz="0" w:space="0" w:color="auto"/>
        <w:left w:val="none" w:sz="0" w:space="0" w:color="auto"/>
        <w:bottom w:val="none" w:sz="0" w:space="0" w:color="auto"/>
        <w:right w:val="none" w:sz="0" w:space="0" w:color="auto"/>
      </w:divBdr>
    </w:div>
    <w:div w:id="1152407934">
      <w:bodyDiv w:val="1"/>
      <w:marLeft w:val="0"/>
      <w:marRight w:val="0"/>
      <w:marTop w:val="0"/>
      <w:marBottom w:val="0"/>
      <w:divBdr>
        <w:top w:val="none" w:sz="0" w:space="0" w:color="auto"/>
        <w:left w:val="none" w:sz="0" w:space="0" w:color="auto"/>
        <w:bottom w:val="none" w:sz="0" w:space="0" w:color="auto"/>
        <w:right w:val="none" w:sz="0" w:space="0" w:color="auto"/>
      </w:divBdr>
      <w:divsChild>
        <w:div w:id="1352102585">
          <w:marLeft w:val="0"/>
          <w:marRight w:val="0"/>
          <w:marTop w:val="0"/>
          <w:marBottom w:val="0"/>
          <w:divBdr>
            <w:top w:val="none" w:sz="0" w:space="0" w:color="auto"/>
            <w:left w:val="none" w:sz="0" w:space="0" w:color="auto"/>
            <w:bottom w:val="none" w:sz="0" w:space="0" w:color="auto"/>
            <w:right w:val="none" w:sz="0" w:space="0" w:color="auto"/>
          </w:divBdr>
        </w:div>
      </w:divsChild>
    </w:div>
    <w:div w:id="1157192274">
      <w:bodyDiv w:val="1"/>
      <w:marLeft w:val="0"/>
      <w:marRight w:val="0"/>
      <w:marTop w:val="0"/>
      <w:marBottom w:val="0"/>
      <w:divBdr>
        <w:top w:val="none" w:sz="0" w:space="0" w:color="auto"/>
        <w:left w:val="none" w:sz="0" w:space="0" w:color="auto"/>
        <w:bottom w:val="none" w:sz="0" w:space="0" w:color="auto"/>
        <w:right w:val="none" w:sz="0" w:space="0" w:color="auto"/>
      </w:divBdr>
    </w:div>
    <w:div w:id="1157380336">
      <w:bodyDiv w:val="1"/>
      <w:marLeft w:val="0"/>
      <w:marRight w:val="0"/>
      <w:marTop w:val="0"/>
      <w:marBottom w:val="0"/>
      <w:divBdr>
        <w:top w:val="none" w:sz="0" w:space="0" w:color="auto"/>
        <w:left w:val="none" w:sz="0" w:space="0" w:color="auto"/>
        <w:bottom w:val="none" w:sz="0" w:space="0" w:color="auto"/>
        <w:right w:val="none" w:sz="0" w:space="0" w:color="auto"/>
      </w:divBdr>
    </w:div>
    <w:div w:id="1157572050">
      <w:bodyDiv w:val="1"/>
      <w:marLeft w:val="0"/>
      <w:marRight w:val="0"/>
      <w:marTop w:val="0"/>
      <w:marBottom w:val="0"/>
      <w:divBdr>
        <w:top w:val="none" w:sz="0" w:space="0" w:color="auto"/>
        <w:left w:val="none" w:sz="0" w:space="0" w:color="auto"/>
        <w:bottom w:val="none" w:sz="0" w:space="0" w:color="auto"/>
        <w:right w:val="none" w:sz="0" w:space="0" w:color="auto"/>
      </w:divBdr>
    </w:div>
    <w:div w:id="1157578596">
      <w:bodyDiv w:val="1"/>
      <w:marLeft w:val="0"/>
      <w:marRight w:val="0"/>
      <w:marTop w:val="0"/>
      <w:marBottom w:val="0"/>
      <w:divBdr>
        <w:top w:val="none" w:sz="0" w:space="0" w:color="auto"/>
        <w:left w:val="none" w:sz="0" w:space="0" w:color="auto"/>
        <w:bottom w:val="none" w:sz="0" w:space="0" w:color="auto"/>
        <w:right w:val="none" w:sz="0" w:space="0" w:color="auto"/>
      </w:divBdr>
    </w:div>
    <w:div w:id="1164318039">
      <w:bodyDiv w:val="1"/>
      <w:marLeft w:val="0"/>
      <w:marRight w:val="0"/>
      <w:marTop w:val="0"/>
      <w:marBottom w:val="0"/>
      <w:divBdr>
        <w:top w:val="none" w:sz="0" w:space="0" w:color="auto"/>
        <w:left w:val="none" w:sz="0" w:space="0" w:color="auto"/>
        <w:bottom w:val="none" w:sz="0" w:space="0" w:color="auto"/>
        <w:right w:val="none" w:sz="0" w:space="0" w:color="auto"/>
      </w:divBdr>
    </w:div>
    <w:div w:id="1166289694">
      <w:bodyDiv w:val="1"/>
      <w:marLeft w:val="0"/>
      <w:marRight w:val="0"/>
      <w:marTop w:val="0"/>
      <w:marBottom w:val="0"/>
      <w:divBdr>
        <w:top w:val="none" w:sz="0" w:space="0" w:color="auto"/>
        <w:left w:val="none" w:sz="0" w:space="0" w:color="auto"/>
        <w:bottom w:val="none" w:sz="0" w:space="0" w:color="auto"/>
        <w:right w:val="none" w:sz="0" w:space="0" w:color="auto"/>
      </w:divBdr>
    </w:div>
    <w:div w:id="1166752453">
      <w:bodyDiv w:val="1"/>
      <w:marLeft w:val="0"/>
      <w:marRight w:val="0"/>
      <w:marTop w:val="0"/>
      <w:marBottom w:val="0"/>
      <w:divBdr>
        <w:top w:val="none" w:sz="0" w:space="0" w:color="auto"/>
        <w:left w:val="none" w:sz="0" w:space="0" w:color="auto"/>
        <w:bottom w:val="none" w:sz="0" w:space="0" w:color="auto"/>
        <w:right w:val="none" w:sz="0" w:space="0" w:color="auto"/>
      </w:divBdr>
    </w:div>
    <w:div w:id="1170022743">
      <w:bodyDiv w:val="1"/>
      <w:marLeft w:val="0"/>
      <w:marRight w:val="0"/>
      <w:marTop w:val="0"/>
      <w:marBottom w:val="0"/>
      <w:divBdr>
        <w:top w:val="none" w:sz="0" w:space="0" w:color="auto"/>
        <w:left w:val="none" w:sz="0" w:space="0" w:color="auto"/>
        <w:bottom w:val="none" w:sz="0" w:space="0" w:color="auto"/>
        <w:right w:val="none" w:sz="0" w:space="0" w:color="auto"/>
      </w:divBdr>
    </w:div>
    <w:div w:id="1171414105">
      <w:bodyDiv w:val="1"/>
      <w:marLeft w:val="0"/>
      <w:marRight w:val="0"/>
      <w:marTop w:val="0"/>
      <w:marBottom w:val="0"/>
      <w:divBdr>
        <w:top w:val="none" w:sz="0" w:space="0" w:color="auto"/>
        <w:left w:val="none" w:sz="0" w:space="0" w:color="auto"/>
        <w:bottom w:val="none" w:sz="0" w:space="0" w:color="auto"/>
        <w:right w:val="none" w:sz="0" w:space="0" w:color="auto"/>
      </w:divBdr>
    </w:div>
    <w:div w:id="1177580243">
      <w:bodyDiv w:val="1"/>
      <w:marLeft w:val="0"/>
      <w:marRight w:val="0"/>
      <w:marTop w:val="0"/>
      <w:marBottom w:val="0"/>
      <w:divBdr>
        <w:top w:val="none" w:sz="0" w:space="0" w:color="auto"/>
        <w:left w:val="none" w:sz="0" w:space="0" w:color="auto"/>
        <w:bottom w:val="none" w:sz="0" w:space="0" w:color="auto"/>
        <w:right w:val="none" w:sz="0" w:space="0" w:color="auto"/>
      </w:divBdr>
    </w:div>
    <w:div w:id="1181160514">
      <w:bodyDiv w:val="1"/>
      <w:marLeft w:val="0"/>
      <w:marRight w:val="0"/>
      <w:marTop w:val="0"/>
      <w:marBottom w:val="0"/>
      <w:divBdr>
        <w:top w:val="none" w:sz="0" w:space="0" w:color="auto"/>
        <w:left w:val="none" w:sz="0" w:space="0" w:color="auto"/>
        <w:bottom w:val="none" w:sz="0" w:space="0" w:color="auto"/>
        <w:right w:val="none" w:sz="0" w:space="0" w:color="auto"/>
      </w:divBdr>
    </w:div>
    <w:div w:id="1188982167">
      <w:bodyDiv w:val="1"/>
      <w:marLeft w:val="0"/>
      <w:marRight w:val="0"/>
      <w:marTop w:val="0"/>
      <w:marBottom w:val="0"/>
      <w:divBdr>
        <w:top w:val="none" w:sz="0" w:space="0" w:color="auto"/>
        <w:left w:val="none" w:sz="0" w:space="0" w:color="auto"/>
        <w:bottom w:val="none" w:sz="0" w:space="0" w:color="auto"/>
        <w:right w:val="none" w:sz="0" w:space="0" w:color="auto"/>
      </w:divBdr>
    </w:div>
    <w:div w:id="1189950549">
      <w:bodyDiv w:val="1"/>
      <w:marLeft w:val="0"/>
      <w:marRight w:val="0"/>
      <w:marTop w:val="0"/>
      <w:marBottom w:val="0"/>
      <w:divBdr>
        <w:top w:val="none" w:sz="0" w:space="0" w:color="auto"/>
        <w:left w:val="none" w:sz="0" w:space="0" w:color="auto"/>
        <w:bottom w:val="none" w:sz="0" w:space="0" w:color="auto"/>
        <w:right w:val="none" w:sz="0" w:space="0" w:color="auto"/>
      </w:divBdr>
    </w:div>
    <w:div w:id="1193952986">
      <w:bodyDiv w:val="1"/>
      <w:marLeft w:val="0"/>
      <w:marRight w:val="0"/>
      <w:marTop w:val="0"/>
      <w:marBottom w:val="0"/>
      <w:divBdr>
        <w:top w:val="none" w:sz="0" w:space="0" w:color="auto"/>
        <w:left w:val="none" w:sz="0" w:space="0" w:color="auto"/>
        <w:bottom w:val="none" w:sz="0" w:space="0" w:color="auto"/>
        <w:right w:val="none" w:sz="0" w:space="0" w:color="auto"/>
      </w:divBdr>
    </w:div>
    <w:div w:id="1196504189">
      <w:bodyDiv w:val="1"/>
      <w:marLeft w:val="0"/>
      <w:marRight w:val="0"/>
      <w:marTop w:val="0"/>
      <w:marBottom w:val="0"/>
      <w:divBdr>
        <w:top w:val="none" w:sz="0" w:space="0" w:color="auto"/>
        <w:left w:val="none" w:sz="0" w:space="0" w:color="auto"/>
        <w:bottom w:val="none" w:sz="0" w:space="0" w:color="auto"/>
        <w:right w:val="none" w:sz="0" w:space="0" w:color="auto"/>
      </w:divBdr>
    </w:div>
    <w:div w:id="1202328445">
      <w:bodyDiv w:val="1"/>
      <w:marLeft w:val="0"/>
      <w:marRight w:val="0"/>
      <w:marTop w:val="0"/>
      <w:marBottom w:val="0"/>
      <w:divBdr>
        <w:top w:val="none" w:sz="0" w:space="0" w:color="auto"/>
        <w:left w:val="none" w:sz="0" w:space="0" w:color="auto"/>
        <w:bottom w:val="none" w:sz="0" w:space="0" w:color="auto"/>
        <w:right w:val="none" w:sz="0" w:space="0" w:color="auto"/>
      </w:divBdr>
    </w:div>
    <w:div w:id="1204563717">
      <w:bodyDiv w:val="1"/>
      <w:marLeft w:val="0"/>
      <w:marRight w:val="0"/>
      <w:marTop w:val="0"/>
      <w:marBottom w:val="0"/>
      <w:divBdr>
        <w:top w:val="none" w:sz="0" w:space="0" w:color="auto"/>
        <w:left w:val="none" w:sz="0" w:space="0" w:color="auto"/>
        <w:bottom w:val="none" w:sz="0" w:space="0" w:color="auto"/>
        <w:right w:val="none" w:sz="0" w:space="0" w:color="auto"/>
      </w:divBdr>
    </w:div>
    <w:div w:id="1207718220">
      <w:bodyDiv w:val="1"/>
      <w:marLeft w:val="0"/>
      <w:marRight w:val="0"/>
      <w:marTop w:val="0"/>
      <w:marBottom w:val="0"/>
      <w:divBdr>
        <w:top w:val="none" w:sz="0" w:space="0" w:color="auto"/>
        <w:left w:val="none" w:sz="0" w:space="0" w:color="auto"/>
        <w:bottom w:val="none" w:sz="0" w:space="0" w:color="auto"/>
        <w:right w:val="none" w:sz="0" w:space="0" w:color="auto"/>
      </w:divBdr>
    </w:div>
    <w:div w:id="1208881193">
      <w:bodyDiv w:val="1"/>
      <w:marLeft w:val="0"/>
      <w:marRight w:val="0"/>
      <w:marTop w:val="0"/>
      <w:marBottom w:val="0"/>
      <w:divBdr>
        <w:top w:val="none" w:sz="0" w:space="0" w:color="auto"/>
        <w:left w:val="none" w:sz="0" w:space="0" w:color="auto"/>
        <w:bottom w:val="none" w:sz="0" w:space="0" w:color="auto"/>
        <w:right w:val="none" w:sz="0" w:space="0" w:color="auto"/>
      </w:divBdr>
    </w:div>
    <w:div w:id="1218513195">
      <w:bodyDiv w:val="1"/>
      <w:marLeft w:val="0"/>
      <w:marRight w:val="0"/>
      <w:marTop w:val="0"/>
      <w:marBottom w:val="0"/>
      <w:divBdr>
        <w:top w:val="none" w:sz="0" w:space="0" w:color="auto"/>
        <w:left w:val="none" w:sz="0" w:space="0" w:color="auto"/>
        <w:bottom w:val="none" w:sz="0" w:space="0" w:color="auto"/>
        <w:right w:val="none" w:sz="0" w:space="0" w:color="auto"/>
      </w:divBdr>
    </w:div>
    <w:div w:id="1219707653">
      <w:bodyDiv w:val="1"/>
      <w:marLeft w:val="0"/>
      <w:marRight w:val="0"/>
      <w:marTop w:val="0"/>
      <w:marBottom w:val="0"/>
      <w:divBdr>
        <w:top w:val="none" w:sz="0" w:space="0" w:color="auto"/>
        <w:left w:val="none" w:sz="0" w:space="0" w:color="auto"/>
        <w:bottom w:val="none" w:sz="0" w:space="0" w:color="auto"/>
        <w:right w:val="none" w:sz="0" w:space="0" w:color="auto"/>
      </w:divBdr>
    </w:div>
    <w:div w:id="1219904426">
      <w:bodyDiv w:val="1"/>
      <w:marLeft w:val="0"/>
      <w:marRight w:val="0"/>
      <w:marTop w:val="0"/>
      <w:marBottom w:val="0"/>
      <w:divBdr>
        <w:top w:val="none" w:sz="0" w:space="0" w:color="auto"/>
        <w:left w:val="none" w:sz="0" w:space="0" w:color="auto"/>
        <w:bottom w:val="none" w:sz="0" w:space="0" w:color="auto"/>
        <w:right w:val="none" w:sz="0" w:space="0" w:color="auto"/>
      </w:divBdr>
    </w:div>
    <w:div w:id="1222672044">
      <w:bodyDiv w:val="1"/>
      <w:marLeft w:val="0"/>
      <w:marRight w:val="0"/>
      <w:marTop w:val="0"/>
      <w:marBottom w:val="0"/>
      <w:divBdr>
        <w:top w:val="none" w:sz="0" w:space="0" w:color="auto"/>
        <w:left w:val="none" w:sz="0" w:space="0" w:color="auto"/>
        <w:bottom w:val="none" w:sz="0" w:space="0" w:color="auto"/>
        <w:right w:val="none" w:sz="0" w:space="0" w:color="auto"/>
      </w:divBdr>
    </w:div>
    <w:div w:id="1223907726">
      <w:bodyDiv w:val="1"/>
      <w:marLeft w:val="0"/>
      <w:marRight w:val="0"/>
      <w:marTop w:val="0"/>
      <w:marBottom w:val="0"/>
      <w:divBdr>
        <w:top w:val="none" w:sz="0" w:space="0" w:color="auto"/>
        <w:left w:val="none" w:sz="0" w:space="0" w:color="auto"/>
        <w:bottom w:val="none" w:sz="0" w:space="0" w:color="auto"/>
        <w:right w:val="none" w:sz="0" w:space="0" w:color="auto"/>
      </w:divBdr>
    </w:div>
    <w:div w:id="1225023972">
      <w:bodyDiv w:val="1"/>
      <w:marLeft w:val="0"/>
      <w:marRight w:val="0"/>
      <w:marTop w:val="0"/>
      <w:marBottom w:val="0"/>
      <w:divBdr>
        <w:top w:val="none" w:sz="0" w:space="0" w:color="auto"/>
        <w:left w:val="none" w:sz="0" w:space="0" w:color="auto"/>
        <w:bottom w:val="none" w:sz="0" w:space="0" w:color="auto"/>
        <w:right w:val="none" w:sz="0" w:space="0" w:color="auto"/>
      </w:divBdr>
    </w:div>
    <w:div w:id="1227839149">
      <w:bodyDiv w:val="1"/>
      <w:marLeft w:val="0"/>
      <w:marRight w:val="0"/>
      <w:marTop w:val="0"/>
      <w:marBottom w:val="0"/>
      <w:divBdr>
        <w:top w:val="none" w:sz="0" w:space="0" w:color="auto"/>
        <w:left w:val="none" w:sz="0" w:space="0" w:color="auto"/>
        <w:bottom w:val="none" w:sz="0" w:space="0" w:color="auto"/>
        <w:right w:val="none" w:sz="0" w:space="0" w:color="auto"/>
      </w:divBdr>
    </w:div>
    <w:div w:id="1232274916">
      <w:bodyDiv w:val="1"/>
      <w:marLeft w:val="0"/>
      <w:marRight w:val="0"/>
      <w:marTop w:val="0"/>
      <w:marBottom w:val="0"/>
      <w:divBdr>
        <w:top w:val="none" w:sz="0" w:space="0" w:color="auto"/>
        <w:left w:val="none" w:sz="0" w:space="0" w:color="auto"/>
        <w:bottom w:val="none" w:sz="0" w:space="0" w:color="auto"/>
        <w:right w:val="none" w:sz="0" w:space="0" w:color="auto"/>
      </w:divBdr>
    </w:div>
    <w:div w:id="1234966797">
      <w:bodyDiv w:val="1"/>
      <w:marLeft w:val="0"/>
      <w:marRight w:val="0"/>
      <w:marTop w:val="0"/>
      <w:marBottom w:val="0"/>
      <w:divBdr>
        <w:top w:val="none" w:sz="0" w:space="0" w:color="auto"/>
        <w:left w:val="none" w:sz="0" w:space="0" w:color="auto"/>
        <w:bottom w:val="none" w:sz="0" w:space="0" w:color="auto"/>
        <w:right w:val="none" w:sz="0" w:space="0" w:color="auto"/>
      </w:divBdr>
    </w:div>
    <w:div w:id="1235706603">
      <w:bodyDiv w:val="1"/>
      <w:marLeft w:val="0"/>
      <w:marRight w:val="0"/>
      <w:marTop w:val="0"/>
      <w:marBottom w:val="0"/>
      <w:divBdr>
        <w:top w:val="none" w:sz="0" w:space="0" w:color="auto"/>
        <w:left w:val="none" w:sz="0" w:space="0" w:color="auto"/>
        <w:bottom w:val="none" w:sz="0" w:space="0" w:color="auto"/>
        <w:right w:val="none" w:sz="0" w:space="0" w:color="auto"/>
      </w:divBdr>
    </w:div>
    <w:div w:id="1237516534">
      <w:bodyDiv w:val="1"/>
      <w:marLeft w:val="0"/>
      <w:marRight w:val="0"/>
      <w:marTop w:val="0"/>
      <w:marBottom w:val="0"/>
      <w:divBdr>
        <w:top w:val="none" w:sz="0" w:space="0" w:color="auto"/>
        <w:left w:val="none" w:sz="0" w:space="0" w:color="auto"/>
        <w:bottom w:val="none" w:sz="0" w:space="0" w:color="auto"/>
        <w:right w:val="none" w:sz="0" w:space="0" w:color="auto"/>
      </w:divBdr>
    </w:div>
    <w:div w:id="1239634220">
      <w:bodyDiv w:val="1"/>
      <w:marLeft w:val="0"/>
      <w:marRight w:val="0"/>
      <w:marTop w:val="0"/>
      <w:marBottom w:val="0"/>
      <w:divBdr>
        <w:top w:val="none" w:sz="0" w:space="0" w:color="auto"/>
        <w:left w:val="none" w:sz="0" w:space="0" w:color="auto"/>
        <w:bottom w:val="none" w:sz="0" w:space="0" w:color="auto"/>
        <w:right w:val="none" w:sz="0" w:space="0" w:color="auto"/>
      </w:divBdr>
    </w:div>
    <w:div w:id="1241597939">
      <w:bodyDiv w:val="1"/>
      <w:marLeft w:val="0"/>
      <w:marRight w:val="0"/>
      <w:marTop w:val="0"/>
      <w:marBottom w:val="0"/>
      <w:divBdr>
        <w:top w:val="none" w:sz="0" w:space="0" w:color="auto"/>
        <w:left w:val="none" w:sz="0" w:space="0" w:color="auto"/>
        <w:bottom w:val="none" w:sz="0" w:space="0" w:color="auto"/>
        <w:right w:val="none" w:sz="0" w:space="0" w:color="auto"/>
      </w:divBdr>
    </w:div>
    <w:div w:id="1243639465">
      <w:bodyDiv w:val="1"/>
      <w:marLeft w:val="0"/>
      <w:marRight w:val="0"/>
      <w:marTop w:val="0"/>
      <w:marBottom w:val="0"/>
      <w:divBdr>
        <w:top w:val="none" w:sz="0" w:space="0" w:color="auto"/>
        <w:left w:val="none" w:sz="0" w:space="0" w:color="auto"/>
        <w:bottom w:val="none" w:sz="0" w:space="0" w:color="auto"/>
        <w:right w:val="none" w:sz="0" w:space="0" w:color="auto"/>
      </w:divBdr>
    </w:div>
    <w:div w:id="1246299424">
      <w:bodyDiv w:val="1"/>
      <w:marLeft w:val="0"/>
      <w:marRight w:val="0"/>
      <w:marTop w:val="0"/>
      <w:marBottom w:val="0"/>
      <w:divBdr>
        <w:top w:val="none" w:sz="0" w:space="0" w:color="auto"/>
        <w:left w:val="none" w:sz="0" w:space="0" w:color="auto"/>
        <w:bottom w:val="none" w:sz="0" w:space="0" w:color="auto"/>
        <w:right w:val="none" w:sz="0" w:space="0" w:color="auto"/>
      </w:divBdr>
    </w:div>
    <w:div w:id="1246770552">
      <w:bodyDiv w:val="1"/>
      <w:marLeft w:val="0"/>
      <w:marRight w:val="0"/>
      <w:marTop w:val="0"/>
      <w:marBottom w:val="0"/>
      <w:divBdr>
        <w:top w:val="none" w:sz="0" w:space="0" w:color="auto"/>
        <w:left w:val="none" w:sz="0" w:space="0" w:color="auto"/>
        <w:bottom w:val="none" w:sz="0" w:space="0" w:color="auto"/>
        <w:right w:val="none" w:sz="0" w:space="0" w:color="auto"/>
      </w:divBdr>
    </w:div>
    <w:div w:id="1255557476">
      <w:bodyDiv w:val="1"/>
      <w:marLeft w:val="0"/>
      <w:marRight w:val="0"/>
      <w:marTop w:val="0"/>
      <w:marBottom w:val="0"/>
      <w:divBdr>
        <w:top w:val="none" w:sz="0" w:space="0" w:color="auto"/>
        <w:left w:val="none" w:sz="0" w:space="0" w:color="auto"/>
        <w:bottom w:val="none" w:sz="0" w:space="0" w:color="auto"/>
        <w:right w:val="none" w:sz="0" w:space="0" w:color="auto"/>
      </w:divBdr>
    </w:div>
    <w:div w:id="1260525646">
      <w:bodyDiv w:val="1"/>
      <w:marLeft w:val="0"/>
      <w:marRight w:val="0"/>
      <w:marTop w:val="0"/>
      <w:marBottom w:val="0"/>
      <w:divBdr>
        <w:top w:val="none" w:sz="0" w:space="0" w:color="auto"/>
        <w:left w:val="none" w:sz="0" w:space="0" w:color="auto"/>
        <w:bottom w:val="none" w:sz="0" w:space="0" w:color="auto"/>
        <w:right w:val="none" w:sz="0" w:space="0" w:color="auto"/>
      </w:divBdr>
    </w:div>
    <w:div w:id="1260721487">
      <w:bodyDiv w:val="1"/>
      <w:marLeft w:val="0"/>
      <w:marRight w:val="0"/>
      <w:marTop w:val="0"/>
      <w:marBottom w:val="0"/>
      <w:divBdr>
        <w:top w:val="none" w:sz="0" w:space="0" w:color="auto"/>
        <w:left w:val="none" w:sz="0" w:space="0" w:color="auto"/>
        <w:bottom w:val="none" w:sz="0" w:space="0" w:color="auto"/>
        <w:right w:val="none" w:sz="0" w:space="0" w:color="auto"/>
      </w:divBdr>
    </w:div>
    <w:div w:id="1265190172">
      <w:bodyDiv w:val="1"/>
      <w:marLeft w:val="0"/>
      <w:marRight w:val="0"/>
      <w:marTop w:val="0"/>
      <w:marBottom w:val="0"/>
      <w:divBdr>
        <w:top w:val="none" w:sz="0" w:space="0" w:color="auto"/>
        <w:left w:val="none" w:sz="0" w:space="0" w:color="auto"/>
        <w:bottom w:val="none" w:sz="0" w:space="0" w:color="auto"/>
        <w:right w:val="none" w:sz="0" w:space="0" w:color="auto"/>
      </w:divBdr>
      <w:divsChild>
        <w:div w:id="1643194476">
          <w:marLeft w:val="0"/>
          <w:marRight w:val="0"/>
          <w:marTop w:val="0"/>
          <w:marBottom w:val="0"/>
          <w:divBdr>
            <w:top w:val="none" w:sz="0" w:space="0" w:color="auto"/>
            <w:left w:val="none" w:sz="0" w:space="0" w:color="auto"/>
            <w:bottom w:val="none" w:sz="0" w:space="0" w:color="auto"/>
            <w:right w:val="none" w:sz="0" w:space="0" w:color="auto"/>
          </w:divBdr>
        </w:div>
      </w:divsChild>
    </w:div>
    <w:div w:id="1266378834">
      <w:bodyDiv w:val="1"/>
      <w:marLeft w:val="0"/>
      <w:marRight w:val="0"/>
      <w:marTop w:val="0"/>
      <w:marBottom w:val="0"/>
      <w:divBdr>
        <w:top w:val="none" w:sz="0" w:space="0" w:color="auto"/>
        <w:left w:val="none" w:sz="0" w:space="0" w:color="auto"/>
        <w:bottom w:val="none" w:sz="0" w:space="0" w:color="auto"/>
        <w:right w:val="none" w:sz="0" w:space="0" w:color="auto"/>
      </w:divBdr>
    </w:div>
    <w:div w:id="1274481318">
      <w:bodyDiv w:val="1"/>
      <w:marLeft w:val="0"/>
      <w:marRight w:val="0"/>
      <w:marTop w:val="0"/>
      <w:marBottom w:val="0"/>
      <w:divBdr>
        <w:top w:val="none" w:sz="0" w:space="0" w:color="auto"/>
        <w:left w:val="none" w:sz="0" w:space="0" w:color="auto"/>
        <w:bottom w:val="none" w:sz="0" w:space="0" w:color="auto"/>
        <w:right w:val="none" w:sz="0" w:space="0" w:color="auto"/>
      </w:divBdr>
    </w:div>
    <w:div w:id="1276786865">
      <w:bodyDiv w:val="1"/>
      <w:marLeft w:val="0"/>
      <w:marRight w:val="0"/>
      <w:marTop w:val="0"/>
      <w:marBottom w:val="0"/>
      <w:divBdr>
        <w:top w:val="none" w:sz="0" w:space="0" w:color="auto"/>
        <w:left w:val="none" w:sz="0" w:space="0" w:color="auto"/>
        <w:bottom w:val="none" w:sz="0" w:space="0" w:color="auto"/>
        <w:right w:val="none" w:sz="0" w:space="0" w:color="auto"/>
      </w:divBdr>
    </w:div>
    <w:div w:id="1276794941">
      <w:bodyDiv w:val="1"/>
      <w:marLeft w:val="0"/>
      <w:marRight w:val="0"/>
      <w:marTop w:val="0"/>
      <w:marBottom w:val="0"/>
      <w:divBdr>
        <w:top w:val="none" w:sz="0" w:space="0" w:color="auto"/>
        <w:left w:val="none" w:sz="0" w:space="0" w:color="auto"/>
        <w:bottom w:val="none" w:sz="0" w:space="0" w:color="auto"/>
        <w:right w:val="none" w:sz="0" w:space="0" w:color="auto"/>
      </w:divBdr>
    </w:div>
    <w:div w:id="1281062866">
      <w:bodyDiv w:val="1"/>
      <w:marLeft w:val="0"/>
      <w:marRight w:val="0"/>
      <w:marTop w:val="0"/>
      <w:marBottom w:val="0"/>
      <w:divBdr>
        <w:top w:val="none" w:sz="0" w:space="0" w:color="auto"/>
        <w:left w:val="none" w:sz="0" w:space="0" w:color="auto"/>
        <w:bottom w:val="none" w:sz="0" w:space="0" w:color="auto"/>
        <w:right w:val="none" w:sz="0" w:space="0" w:color="auto"/>
      </w:divBdr>
    </w:div>
    <w:div w:id="1281110560">
      <w:bodyDiv w:val="1"/>
      <w:marLeft w:val="0"/>
      <w:marRight w:val="0"/>
      <w:marTop w:val="0"/>
      <w:marBottom w:val="0"/>
      <w:divBdr>
        <w:top w:val="none" w:sz="0" w:space="0" w:color="auto"/>
        <w:left w:val="none" w:sz="0" w:space="0" w:color="auto"/>
        <w:bottom w:val="none" w:sz="0" w:space="0" w:color="auto"/>
        <w:right w:val="none" w:sz="0" w:space="0" w:color="auto"/>
      </w:divBdr>
    </w:div>
    <w:div w:id="1284850009">
      <w:bodyDiv w:val="1"/>
      <w:marLeft w:val="0"/>
      <w:marRight w:val="0"/>
      <w:marTop w:val="0"/>
      <w:marBottom w:val="0"/>
      <w:divBdr>
        <w:top w:val="none" w:sz="0" w:space="0" w:color="auto"/>
        <w:left w:val="none" w:sz="0" w:space="0" w:color="auto"/>
        <w:bottom w:val="none" w:sz="0" w:space="0" w:color="auto"/>
        <w:right w:val="none" w:sz="0" w:space="0" w:color="auto"/>
      </w:divBdr>
    </w:div>
    <w:div w:id="1285431441">
      <w:bodyDiv w:val="1"/>
      <w:marLeft w:val="0"/>
      <w:marRight w:val="0"/>
      <w:marTop w:val="0"/>
      <w:marBottom w:val="0"/>
      <w:divBdr>
        <w:top w:val="none" w:sz="0" w:space="0" w:color="auto"/>
        <w:left w:val="none" w:sz="0" w:space="0" w:color="auto"/>
        <w:bottom w:val="none" w:sz="0" w:space="0" w:color="auto"/>
        <w:right w:val="none" w:sz="0" w:space="0" w:color="auto"/>
      </w:divBdr>
    </w:div>
    <w:div w:id="1285621773">
      <w:bodyDiv w:val="1"/>
      <w:marLeft w:val="0"/>
      <w:marRight w:val="0"/>
      <w:marTop w:val="0"/>
      <w:marBottom w:val="0"/>
      <w:divBdr>
        <w:top w:val="none" w:sz="0" w:space="0" w:color="auto"/>
        <w:left w:val="none" w:sz="0" w:space="0" w:color="auto"/>
        <w:bottom w:val="none" w:sz="0" w:space="0" w:color="auto"/>
        <w:right w:val="none" w:sz="0" w:space="0" w:color="auto"/>
      </w:divBdr>
    </w:div>
    <w:div w:id="1285889261">
      <w:bodyDiv w:val="1"/>
      <w:marLeft w:val="0"/>
      <w:marRight w:val="0"/>
      <w:marTop w:val="0"/>
      <w:marBottom w:val="0"/>
      <w:divBdr>
        <w:top w:val="none" w:sz="0" w:space="0" w:color="auto"/>
        <w:left w:val="none" w:sz="0" w:space="0" w:color="auto"/>
        <w:bottom w:val="none" w:sz="0" w:space="0" w:color="auto"/>
        <w:right w:val="none" w:sz="0" w:space="0" w:color="auto"/>
      </w:divBdr>
    </w:div>
    <w:div w:id="1286739728">
      <w:bodyDiv w:val="1"/>
      <w:marLeft w:val="0"/>
      <w:marRight w:val="0"/>
      <w:marTop w:val="0"/>
      <w:marBottom w:val="0"/>
      <w:divBdr>
        <w:top w:val="none" w:sz="0" w:space="0" w:color="auto"/>
        <w:left w:val="none" w:sz="0" w:space="0" w:color="auto"/>
        <w:bottom w:val="none" w:sz="0" w:space="0" w:color="auto"/>
        <w:right w:val="none" w:sz="0" w:space="0" w:color="auto"/>
      </w:divBdr>
    </w:div>
    <w:div w:id="1287421720">
      <w:bodyDiv w:val="1"/>
      <w:marLeft w:val="0"/>
      <w:marRight w:val="0"/>
      <w:marTop w:val="0"/>
      <w:marBottom w:val="0"/>
      <w:divBdr>
        <w:top w:val="none" w:sz="0" w:space="0" w:color="auto"/>
        <w:left w:val="none" w:sz="0" w:space="0" w:color="auto"/>
        <w:bottom w:val="none" w:sz="0" w:space="0" w:color="auto"/>
        <w:right w:val="none" w:sz="0" w:space="0" w:color="auto"/>
      </w:divBdr>
    </w:div>
    <w:div w:id="1288388451">
      <w:bodyDiv w:val="1"/>
      <w:marLeft w:val="0"/>
      <w:marRight w:val="0"/>
      <w:marTop w:val="0"/>
      <w:marBottom w:val="0"/>
      <w:divBdr>
        <w:top w:val="none" w:sz="0" w:space="0" w:color="auto"/>
        <w:left w:val="none" w:sz="0" w:space="0" w:color="auto"/>
        <w:bottom w:val="none" w:sz="0" w:space="0" w:color="auto"/>
        <w:right w:val="none" w:sz="0" w:space="0" w:color="auto"/>
      </w:divBdr>
    </w:div>
    <w:div w:id="1293484057">
      <w:bodyDiv w:val="1"/>
      <w:marLeft w:val="0"/>
      <w:marRight w:val="0"/>
      <w:marTop w:val="0"/>
      <w:marBottom w:val="0"/>
      <w:divBdr>
        <w:top w:val="none" w:sz="0" w:space="0" w:color="auto"/>
        <w:left w:val="none" w:sz="0" w:space="0" w:color="auto"/>
        <w:bottom w:val="none" w:sz="0" w:space="0" w:color="auto"/>
        <w:right w:val="none" w:sz="0" w:space="0" w:color="auto"/>
      </w:divBdr>
    </w:div>
    <w:div w:id="1295407231">
      <w:bodyDiv w:val="1"/>
      <w:marLeft w:val="0"/>
      <w:marRight w:val="0"/>
      <w:marTop w:val="0"/>
      <w:marBottom w:val="0"/>
      <w:divBdr>
        <w:top w:val="none" w:sz="0" w:space="0" w:color="auto"/>
        <w:left w:val="none" w:sz="0" w:space="0" w:color="auto"/>
        <w:bottom w:val="none" w:sz="0" w:space="0" w:color="auto"/>
        <w:right w:val="none" w:sz="0" w:space="0" w:color="auto"/>
      </w:divBdr>
    </w:div>
    <w:div w:id="1296065153">
      <w:bodyDiv w:val="1"/>
      <w:marLeft w:val="0"/>
      <w:marRight w:val="0"/>
      <w:marTop w:val="0"/>
      <w:marBottom w:val="0"/>
      <w:divBdr>
        <w:top w:val="none" w:sz="0" w:space="0" w:color="auto"/>
        <w:left w:val="none" w:sz="0" w:space="0" w:color="auto"/>
        <w:bottom w:val="none" w:sz="0" w:space="0" w:color="auto"/>
        <w:right w:val="none" w:sz="0" w:space="0" w:color="auto"/>
      </w:divBdr>
    </w:div>
    <w:div w:id="1297678825">
      <w:bodyDiv w:val="1"/>
      <w:marLeft w:val="0"/>
      <w:marRight w:val="0"/>
      <w:marTop w:val="0"/>
      <w:marBottom w:val="0"/>
      <w:divBdr>
        <w:top w:val="none" w:sz="0" w:space="0" w:color="auto"/>
        <w:left w:val="none" w:sz="0" w:space="0" w:color="auto"/>
        <w:bottom w:val="none" w:sz="0" w:space="0" w:color="auto"/>
        <w:right w:val="none" w:sz="0" w:space="0" w:color="auto"/>
      </w:divBdr>
    </w:div>
    <w:div w:id="1302886367">
      <w:bodyDiv w:val="1"/>
      <w:marLeft w:val="0"/>
      <w:marRight w:val="0"/>
      <w:marTop w:val="0"/>
      <w:marBottom w:val="0"/>
      <w:divBdr>
        <w:top w:val="none" w:sz="0" w:space="0" w:color="auto"/>
        <w:left w:val="none" w:sz="0" w:space="0" w:color="auto"/>
        <w:bottom w:val="none" w:sz="0" w:space="0" w:color="auto"/>
        <w:right w:val="none" w:sz="0" w:space="0" w:color="auto"/>
      </w:divBdr>
    </w:div>
    <w:div w:id="1309048693">
      <w:bodyDiv w:val="1"/>
      <w:marLeft w:val="0"/>
      <w:marRight w:val="0"/>
      <w:marTop w:val="0"/>
      <w:marBottom w:val="0"/>
      <w:divBdr>
        <w:top w:val="none" w:sz="0" w:space="0" w:color="auto"/>
        <w:left w:val="none" w:sz="0" w:space="0" w:color="auto"/>
        <w:bottom w:val="none" w:sz="0" w:space="0" w:color="auto"/>
        <w:right w:val="none" w:sz="0" w:space="0" w:color="auto"/>
      </w:divBdr>
    </w:div>
    <w:div w:id="1311717668">
      <w:bodyDiv w:val="1"/>
      <w:marLeft w:val="0"/>
      <w:marRight w:val="0"/>
      <w:marTop w:val="0"/>
      <w:marBottom w:val="0"/>
      <w:divBdr>
        <w:top w:val="none" w:sz="0" w:space="0" w:color="auto"/>
        <w:left w:val="none" w:sz="0" w:space="0" w:color="auto"/>
        <w:bottom w:val="none" w:sz="0" w:space="0" w:color="auto"/>
        <w:right w:val="none" w:sz="0" w:space="0" w:color="auto"/>
      </w:divBdr>
    </w:div>
    <w:div w:id="1315647974">
      <w:bodyDiv w:val="1"/>
      <w:marLeft w:val="0"/>
      <w:marRight w:val="0"/>
      <w:marTop w:val="0"/>
      <w:marBottom w:val="0"/>
      <w:divBdr>
        <w:top w:val="none" w:sz="0" w:space="0" w:color="auto"/>
        <w:left w:val="none" w:sz="0" w:space="0" w:color="auto"/>
        <w:bottom w:val="none" w:sz="0" w:space="0" w:color="auto"/>
        <w:right w:val="none" w:sz="0" w:space="0" w:color="auto"/>
      </w:divBdr>
    </w:div>
    <w:div w:id="1324117173">
      <w:bodyDiv w:val="1"/>
      <w:marLeft w:val="0"/>
      <w:marRight w:val="0"/>
      <w:marTop w:val="0"/>
      <w:marBottom w:val="0"/>
      <w:divBdr>
        <w:top w:val="none" w:sz="0" w:space="0" w:color="auto"/>
        <w:left w:val="none" w:sz="0" w:space="0" w:color="auto"/>
        <w:bottom w:val="none" w:sz="0" w:space="0" w:color="auto"/>
        <w:right w:val="none" w:sz="0" w:space="0" w:color="auto"/>
      </w:divBdr>
    </w:div>
    <w:div w:id="1326934216">
      <w:bodyDiv w:val="1"/>
      <w:marLeft w:val="0"/>
      <w:marRight w:val="0"/>
      <w:marTop w:val="0"/>
      <w:marBottom w:val="0"/>
      <w:divBdr>
        <w:top w:val="none" w:sz="0" w:space="0" w:color="auto"/>
        <w:left w:val="none" w:sz="0" w:space="0" w:color="auto"/>
        <w:bottom w:val="none" w:sz="0" w:space="0" w:color="auto"/>
        <w:right w:val="none" w:sz="0" w:space="0" w:color="auto"/>
      </w:divBdr>
    </w:div>
    <w:div w:id="1333289796">
      <w:bodyDiv w:val="1"/>
      <w:marLeft w:val="0"/>
      <w:marRight w:val="0"/>
      <w:marTop w:val="0"/>
      <w:marBottom w:val="0"/>
      <w:divBdr>
        <w:top w:val="none" w:sz="0" w:space="0" w:color="auto"/>
        <w:left w:val="none" w:sz="0" w:space="0" w:color="auto"/>
        <w:bottom w:val="none" w:sz="0" w:space="0" w:color="auto"/>
        <w:right w:val="none" w:sz="0" w:space="0" w:color="auto"/>
      </w:divBdr>
    </w:div>
    <w:div w:id="1336613103">
      <w:bodyDiv w:val="1"/>
      <w:marLeft w:val="0"/>
      <w:marRight w:val="0"/>
      <w:marTop w:val="0"/>
      <w:marBottom w:val="0"/>
      <w:divBdr>
        <w:top w:val="none" w:sz="0" w:space="0" w:color="auto"/>
        <w:left w:val="none" w:sz="0" w:space="0" w:color="auto"/>
        <w:bottom w:val="none" w:sz="0" w:space="0" w:color="auto"/>
        <w:right w:val="none" w:sz="0" w:space="0" w:color="auto"/>
      </w:divBdr>
    </w:div>
    <w:div w:id="1337344663">
      <w:bodyDiv w:val="1"/>
      <w:marLeft w:val="0"/>
      <w:marRight w:val="0"/>
      <w:marTop w:val="0"/>
      <w:marBottom w:val="0"/>
      <w:divBdr>
        <w:top w:val="none" w:sz="0" w:space="0" w:color="auto"/>
        <w:left w:val="none" w:sz="0" w:space="0" w:color="auto"/>
        <w:bottom w:val="none" w:sz="0" w:space="0" w:color="auto"/>
        <w:right w:val="none" w:sz="0" w:space="0" w:color="auto"/>
      </w:divBdr>
    </w:div>
    <w:div w:id="1340767090">
      <w:bodyDiv w:val="1"/>
      <w:marLeft w:val="0"/>
      <w:marRight w:val="0"/>
      <w:marTop w:val="0"/>
      <w:marBottom w:val="0"/>
      <w:divBdr>
        <w:top w:val="none" w:sz="0" w:space="0" w:color="auto"/>
        <w:left w:val="none" w:sz="0" w:space="0" w:color="auto"/>
        <w:bottom w:val="none" w:sz="0" w:space="0" w:color="auto"/>
        <w:right w:val="none" w:sz="0" w:space="0" w:color="auto"/>
      </w:divBdr>
    </w:div>
    <w:div w:id="1345858908">
      <w:bodyDiv w:val="1"/>
      <w:marLeft w:val="0"/>
      <w:marRight w:val="0"/>
      <w:marTop w:val="0"/>
      <w:marBottom w:val="0"/>
      <w:divBdr>
        <w:top w:val="none" w:sz="0" w:space="0" w:color="auto"/>
        <w:left w:val="none" w:sz="0" w:space="0" w:color="auto"/>
        <w:bottom w:val="none" w:sz="0" w:space="0" w:color="auto"/>
        <w:right w:val="none" w:sz="0" w:space="0" w:color="auto"/>
      </w:divBdr>
    </w:div>
    <w:div w:id="1345983649">
      <w:bodyDiv w:val="1"/>
      <w:marLeft w:val="0"/>
      <w:marRight w:val="0"/>
      <w:marTop w:val="0"/>
      <w:marBottom w:val="0"/>
      <w:divBdr>
        <w:top w:val="none" w:sz="0" w:space="0" w:color="auto"/>
        <w:left w:val="none" w:sz="0" w:space="0" w:color="auto"/>
        <w:bottom w:val="none" w:sz="0" w:space="0" w:color="auto"/>
        <w:right w:val="none" w:sz="0" w:space="0" w:color="auto"/>
      </w:divBdr>
    </w:div>
    <w:div w:id="1346596679">
      <w:bodyDiv w:val="1"/>
      <w:marLeft w:val="0"/>
      <w:marRight w:val="0"/>
      <w:marTop w:val="0"/>
      <w:marBottom w:val="0"/>
      <w:divBdr>
        <w:top w:val="none" w:sz="0" w:space="0" w:color="auto"/>
        <w:left w:val="none" w:sz="0" w:space="0" w:color="auto"/>
        <w:bottom w:val="none" w:sz="0" w:space="0" w:color="auto"/>
        <w:right w:val="none" w:sz="0" w:space="0" w:color="auto"/>
      </w:divBdr>
    </w:div>
    <w:div w:id="1348365964">
      <w:bodyDiv w:val="1"/>
      <w:marLeft w:val="0"/>
      <w:marRight w:val="0"/>
      <w:marTop w:val="0"/>
      <w:marBottom w:val="0"/>
      <w:divBdr>
        <w:top w:val="none" w:sz="0" w:space="0" w:color="auto"/>
        <w:left w:val="none" w:sz="0" w:space="0" w:color="auto"/>
        <w:bottom w:val="none" w:sz="0" w:space="0" w:color="auto"/>
        <w:right w:val="none" w:sz="0" w:space="0" w:color="auto"/>
      </w:divBdr>
    </w:div>
    <w:div w:id="1350375630">
      <w:bodyDiv w:val="1"/>
      <w:marLeft w:val="0"/>
      <w:marRight w:val="0"/>
      <w:marTop w:val="0"/>
      <w:marBottom w:val="0"/>
      <w:divBdr>
        <w:top w:val="none" w:sz="0" w:space="0" w:color="auto"/>
        <w:left w:val="none" w:sz="0" w:space="0" w:color="auto"/>
        <w:bottom w:val="none" w:sz="0" w:space="0" w:color="auto"/>
        <w:right w:val="none" w:sz="0" w:space="0" w:color="auto"/>
      </w:divBdr>
    </w:div>
    <w:div w:id="1351032050">
      <w:bodyDiv w:val="1"/>
      <w:marLeft w:val="0"/>
      <w:marRight w:val="0"/>
      <w:marTop w:val="0"/>
      <w:marBottom w:val="0"/>
      <w:divBdr>
        <w:top w:val="none" w:sz="0" w:space="0" w:color="auto"/>
        <w:left w:val="none" w:sz="0" w:space="0" w:color="auto"/>
        <w:bottom w:val="none" w:sz="0" w:space="0" w:color="auto"/>
        <w:right w:val="none" w:sz="0" w:space="0" w:color="auto"/>
      </w:divBdr>
    </w:div>
    <w:div w:id="1353339929">
      <w:bodyDiv w:val="1"/>
      <w:marLeft w:val="0"/>
      <w:marRight w:val="0"/>
      <w:marTop w:val="0"/>
      <w:marBottom w:val="0"/>
      <w:divBdr>
        <w:top w:val="none" w:sz="0" w:space="0" w:color="auto"/>
        <w:left w:val="none" w:sz="0" w:space="0" w:color="auto"/>
        <w:bottom w:val="none" w:sz="0" w:space="0" w:color="auto"/>
        <w:right w:val="none" w:sz="0" w:space="0" w:color="auto"/>
      </w:divBdr>
    </w:div>
    <w:div w:id="1355690603">
      <w:bodyDiv w:val="1"/>
      <w:marLeft w:val="0"/>
      <w:marRight w:val="0"/>
      <w:marTop w:val="0"/>
      <w:marBottom w:val="0"/>
      <w:divBdr>
        <w:top w:val="none" w:sz="0" w:space="0" w:color="auto"/>
        <w:left w:val="none" w:sz="0" w:space="0" w:color="auto"/>
        <w:bottom w:val="none" w:sz="0" w:space="0" w:color="auto"/>
        <w:right w:val="none" w:sz="0" w:space="0" w:color="auto"/>
      </w:divBdr>
    </w:div>
    <w:div w:id="1360200600">
      <w:bodyDiv w:val="1"/>
      <w:marLeft w:val="0"/>
      <w:marRight w:val="0"/>
      <w:marTop w:val="0"/>
      <w:marBottom w:val="0"/>
      <w:divBdr>
        <w:top w:val="none" w:sz="0" w:space="0" w:color="auto"/>
        <w:left w:val="none" w:sz="0" w:space="0" w:color="auto"/>
        <w:bottom w:val="none" w:sz="0" w:space="0" w:color="auto"/>
        <w:right w:val="none" w:sz="0" w:space="0" w:color="auto"/>
      </w:divBdr>
    </w:div>
    <w:div w:id="1361273513">
      <w:bodyDiv w:val="1"/>
      <w:marLeft w:val="0"/>
      <w:marRight w:val="0"/>
      <w:marTop w:val="0"/>
      <w:marBottom w:val="0"/>
      <w:divBdr>
        <w:top w:val="none" w:sz="0" w:space="0" w:color="auto"/>
        <w:left w:val="none" w:sz="0" w:space="0" w:color="auto"/>
        <w:bottom w:val="none" w:sz="0" w:space="0" w:color="auto"/>
        <w:right w:val="none" w:sz="0" w:space="0" w:color="auto"/>
      </w:divBdr>
    </w:div>
    <w:div w:id="1365129269">
      <w:bodyDiv w:val="1"/>
      <w:marLeft w:val="0"/>
      <w:marRight w:val="0"/>
      <w:marTop w:val="0"/>
      <w:marBottom w:val="0"/>
      <w:divBdr>
        <w:top w:val="none" w:sz="0" w:space="0" w:color="auto"/>
        <w:left w:val="none" w:sz="0" w:space="0" w:color="auto"/>
        <w:bottom w:val="none" w:sz="0" w:space="0" w:color="auto"/>
        <w:right w:val="none" w:sz="0" w:space="0" w:color="auto"/>
      </w:divBdr>
    </w:div>
    <w:div w:id="1368067604">
      <w:bodyDiv w:val="1"/>
      <w:marLeft w:val="0"/>
      <w:marRight w:val="0"/>
      <w:marTop w:val="0"/>
      <w:marBottom w:val="0"/>
      <w:divBdr>
        <w:top w:val="none" w:sz="0" w:space="0" w:color="auto"/>
        <w:left w:val="none" w:sz="0" w:space="0" w:color="auto"/>
        <w:bottom w:val="none" w:sz="0" w:space="0" w:color="auto"/>
        <w:right w:val="none" w:sz="0" w:space="0" w:color="auto"/>
      </w:divBdr>
    </w:div>
    <w:div w:id="1368676000">
      <w:bodyDiv w:val="1"/>
      <w:marLeft w:val="0"/>
      <w:marRight w:val="0"/>
      <w:marTop w:val="0"/>
      <w:marBottom w:val="0"/>
      <w:divBdr>
        <w:top w:val="none" w:sz="0" w:space="0" w:color="auto"/>
        <w:left w:val="none" w:sz="0" w:space="0" w:color="auto"/>
        <w:bottom w:val="none" w:sz="0" w:space="0" w:color="auto"/>
        <w:right w:val="none" w:sz="0" w:space="0" w:color="auto"/>
      </w:divBdr>
    </w:div>
    <w:div w:id="1376348855">
      <w:bodyDiv w:val="1"/>
      <w:marLeft w:val="0"/>
      <w:marRight w:val="0"/>
      <w:marTop w:val="0"/>
      <w:marBottom w:val="0"/>
      <w:divBdr>
        <w:top w:val="none" w:sz="0" w:space="0" w:color="auto"/>
        <w:left w:val="none" w:sz="0" w:space="0" w:color="auto"/>
        <w:bottom w:val="none" w:sz="0" w:space="0" w:color="auto"/>
        <w:right w:val="none" w:sz="0" w:space="0" w:color="auto"/>
      </w:divBdr>
    </w:div>
    <w:div w:id="1390151110">
      <w:bodyDiv w:val="1"/>
      <w:marLeft w:val="0"/>
      <w:marRight w:val="0"/>
      <w:marTop w:val="0"/>
      <w:marBottom w:val="0"/>
      <w:divBdr>
        <w:top w:val="none" w:sz="0" w:space="0" w:color="auto"/>
        <w:left w:val="none" w:sz="0" w:space="0" w:color="auto"/>
        <w:bottom w:val="none" w:sz="0" w:space="0" w:color="auto"/>
        <w:right w:val="none" w:sz="0" w:space="0" w:color="auto"/>
      </w:divBdr>
    </w:div>
    <w:div w:id="1397898757">
      <w:bodyDiv w:val="1"/>
      <w:marLeft w:val="0"/>
      <w:marRight w:val="0"/>
      <w:marTop w:val="0"/>
      <w:marBottom w:val="0"/>
      <w:divBdr>
        <w:top w:val="none" w:sz="0" w:space="0" w:color="auto"/>
        <w:left w:val="none" w:sz="0" w:space="0" w:color="auto"/>
        <w:bottom w:val="none" w:sz="0" w:space="0" w:color="auto"/>
        <w:right w:val="none" w:sz="0" w:space="0" w:color="auto"/>
      </w:divBdr>
    </w:div>
    <w:div w:id="1400055544">
      <w:bodyDiv w:val="1"/>
      <w:marLeft w:val="0"/>
      <w:marRight w:val="0"/>
      <w:marTop w:val="0"/>
      <w:marBottom w:val="0"/>
      <w:divBdr>
        <w:top w:val="none" w:sz="0" w:space="0" w:color="auto"/>
        <w:left w:val="none" w:sz="0" w:space="0" w:color="auto"/>
        <w:bottom w:val="none" w:sz="0" w:space="0" w:color="auto"/>
        <w:right w:val="none" w:sz="0" w:space="0" w:color="auto"/>
      </w:divBdr>
    </w:div>
    <w:div w:id="1406143405">
      <w:bodyDiv w:val="1"/>
      <w:marLeft w:val="0"/>
      <w:marRight w:val="0"/>
      <w:marTop w:val="0"/>
      <w:marBottom w:val="0"/>
      <w:divBdr>
        <w:top w:val="none" w:sz="0" w:space="0" w:color="auto"/>
        <w:left w:val="none" w:sz="0" w:space="0" w:color="auto"/>
        <w:bottom w:val="none" w:sz="0" w:space="0" w:color="auto"/>
        <w:right w:val="none" w:sz="0" w:space="0" w:color="auto"/>
      </w:divBdr>
    </w:div>
    <w:div w:id="1407608742">
      <w:bodyDiv w:val="1"/>
      <w:marLeft w:val="0"/>
      <w:marRight w:val="0"/>
      <w:marTop w:val="0"/>
      <w:marBottom w:val="0"/>
      <w:divBdr>
        <w:top w:val="none" w:sz="0" w:space="0" w:color="auto"/>
        <w:left w:val="none" w:sz="0" w:space="0" w:color="auto"/>
        <w:bottom w:val="none" w:sz="0" w:space="0" w:color="auto"/>
        <w:right w:val="none" w:sz="0" w:space="0" w:color="auto"/>
      </w:divBdr>
    </w:div>
    <w:div w:id="1410498129">
      <w:bodyDiv w:val="1"/>
      <w:marLeft w:val="0"/>
      <w:marRight w:val="0"/>
      <w:marTop w:val="0"/>
      <w:marBottom w:val="0"/>
      <w:divBdr>
        <w:top w:val="none" w:sz="0" w:space="0" w:color="auto"/>
        <w:left w:val="none" w:sz="0" w:space="0" w:color="auto"/>
        <w:bottom w:val="none" w:sz="0" w:space="0" w:color="auto"/>
        <w:right w:val="none" w:sz="0" w:space="0" w:color="auto"/>
      </w:divBdr>
    </w:div>
    <w:div w:id="1412195664">
      <w:bodyDiv w:val="1"/>
      <w:marLeft w:val="0"/>
      <w:marRight w:val="0"/>
      <w:marTop w:val="0"/>
      <w:marBottom w:val="0"/>
      <w:divBdr>
        <w:top w:val="none" w:sz="0" w:space="0" w:color="auto"/>
        <w:left w:val="none" w:sz="0" w:space="0" w:color="auto"/>
        <w:bottom w:val="none" w:sz="0" w:space="0" w:color="auto"/>
        <w:right w:val="none" w:sz="0" w:space="0" w:color="auto"/>
      </w:divBdr>
    </w:div>
    <w:div w:id="1414738762">
      <w:bodyDiv w:val="1"/>
      <w:marLeft w:val="0"/>
      <w:marRight w:val="0"/>
      <w:marTop w:val="0"/>
      <w:marBottom w:val="0"/>
      <w:divBdr>
        <w:top w:val="none" w:sz="0" w:space="0" w:color="auto"/>
        <w:left w:val="none" w:sz="0" w:space="0" w:color="auto"/>
        <w:bottom w:val="none" w:sz="0" w:space="0" w:color="auto"/>
        <w:right w:val="none" w:sz="0" w:space="0" w:color="auto"/>
      </w:divBdr>
    </w:div>
    <w:div w:id="1415931694">
      <w:bodyDiv w:val="1"/>
      <w:marLeft w:val="0"/>
      <w:marRight w:val="0"/>
      <w:marTop w:val="0"/>
      <w:marBottom w:val="0"/>
      <w:divBdr>
        <w:top w:val="none" w:sz="0" w:space="0" w:color="auto"/>
        <w:left w:val="none" w:sz="0" w:space="0" w:color="auto"/>
        <w:bottom w:val="none" w:sz="0" w:space="0" w:color="auto"/>
        <w:right w:val="none" w:sz="0" w:space="0" w:color="auto"/>
      </w:divBdr>
    </w:div>
    <w:div w:id="1416317413">
      <w:bodyDiv w:val="1"/>
      <w:marLeft w:val="0"/>
      <w:marRight w:val="0"/>
      <w:marTop w:val="0"/>
      <w:marBottom w:val="0"/>
      <w:divBdr>
        <w:top w:val="none" w:sz="0" w:space="0" w:color="auto"/>
        <w:left w:val="none" w:sz="0" w:space="0" w:color="auto"/>
        <w:bottom w:val="none" w:sz="0" w:space="0" w:color="auto"/>
        <w:right w:val="none" w:sz="0" w:space="0" w:color="auto"/>
      </w:divBdr>
    </w:div>
    <w:div w:id="1422796675">
      <w:bodyDiv w:val="1"/>
      <w:marLeft w:val="0"/>
      <w:marRight w:val="0"/>
      <w:marTop w:val="0"/>
      <w:marBottom w:val="0"/>
      <w:divBdr>
        <w:top w:val="none" w:sz="0" w:space="0" w:color="auto"/>
        <w:left w:val="none" w:sz="0" w:space="0" w:color="auto"/>
        <w:bottom w:val="none" w:sz="0" w:space="0" w:color="auto"/>
        <w:right w:val="none" w:sz="0" w:space="0" w:color="auto"/>
      </w:divBdr>
    </w:div>
    <w:div w:id="1423061716">
      <w:bodyDiv w:val="1"/>
      <w:marLeft w:val="0"/>
      <w:marRight w:val="0"/>
      <w:marTop w:val="0"/>
      <w:marBottom w:val="0"/>
      <w:divBdr>
        <w:top w:val="none" w:sz="0" w:space="0" w:color="auto"/>
        <w:left w:val="none" w:sz="0" w:space="0" w:color="auto"/>
        <w:bottom w:val="none" w:sz="0" w:space="0" w:color="auto"/>
        <w:right w:val="none" w:sz="0" w:space="0" w:color="auto"/>
      </w:divBdr>
    </w:div>
    <w:div w:id="1428039634">
      <w:bodyDiv w:val="1"/>
      <w:marLeft w:val="0"/>
      <w:marRight w:val="0"/>
      <w:marTop w:val="0"/>
      <w:marBottom w:val="0"/>
      <w:divBdr>
        <w:top w:val="none" w:sz="0" w:space="0" w:color="auto"/>
        <w:left w:val="none" w:sz="0" w:space="0" w:color="auto"/>
        <w:bottom w:val="none" w:sz="0" w:space="0" w:color="auto"/>
        <w:right w:val="none" w:sz="0" w:space="0" w:color="auto"/>
      </w:divBdr>
    </w:div>
    <w:div w:id="1430198398">
      <w:bodyDiv w:val="1"/>
      <w:marLeft w:val="0"/>
      <w:marRight w:val="0"/>
      <w:marTop w:val="0"/>
      <w:marBottom w:val="0"/>
      <w:divBdr>
        <w:top w:val="none" w:sz="0" w:space="0" w:color="auto"/>
        <w:left w:val="none" w:sz="0" w:space="0" w:color="auto"/>
        <w:bottom w:val="none" w:sz="0" w:space="0" w:color="auto"/>
        <w:right w:val="none" w:sz="0" w:space="0" w:color="auto"/>
      </w:divBdr>
    </w:div>
    <w:div w:id="1430813256">
      <w:bodyDiv w:val="1"/>
      <w:marLeft w:val="0"/>
      <w:marRight w:val="0"/>
      <w:marTop w:val="0"/>
      <w:marBottom w:val="0"/>
      <w:divBdr>
        <w:top w:val="none" w:sz="0" w:space="0" w:color="auto"/>
        <w:left w:val="none" w:sz="0" w:space="0" w:color="auto"/>
        <w:bottom w:val="none" w:sz="0" w:space="0" w:color="auto"/>
        <w:right w:val="none" w:sz="0" w:space="0" w:color="auto"/>
      </w:divBdr>
    </w:div>
    <w:div w:id="1431125826">
      <w:bodyDiv w:val="1"/>
      <w:marLeft w:val="0"/>
      <w:marRight w:val="0"/>
      <w:marTop w:val="0"/>
      <w:marBottom w:val="0"/>
      <w:divBdr>
        <w:top w:val="none" w:sz="0" w:space="0" w:color="auto"/>
        <w:left w:val="none" w:sz="0" w:space="0" w:color="auto"/>
        <w:bottom w:val="none" w:sz="0" w:space="0" w:color="auto"/>
        <w:right w:val="none" w:sz="0" w:space="0" w:color="auto"/>
      </w:divBdr>
    </w:div>
    <w:div w:id="1431779464">
      <w:bodyDiv w:val="1"/>
      <w:marLeft w:val="0"/>
      <w:marRight w:val="0"/>
      <w:marTop w:val="0"/>
      <w:marBottom w:val="0"/>
      <w:divBdr>
        <w:top w:val="none" w:sz="0" w:space="0" w:color="auto"/>
        <w:left w:val="none" w:sz="0" w:space="0" w:color="auto"/>
        <w:bottom w:val="none" w:sz="0" w:space="0" w:color="auto"/>
        <w:right w:val="none" w:sz="0" w:space="0" w:color="auto"/>
      </w:divBdr>
    </w:div>
    <w:div w:id="1437017986">
      <w:bodyDiv w:val="1"/>
      <w:marLeft w:val="0"/>
      <w:marRight w:val="0"/>
      <w:marTop w:val="0"/>
      <w:marBottom w:val="0"/>
      <w:divBdr>
        <w:top w:val="none" w:sz="0" w:space="0" w:color="auto"/>
        <w:left w:val="none" w:sz="0" w:space="0" w:color="auto"/>
        <w:bottom w:val="none" w:sz="0" w:space="0" w:color="auto"/>
        <w:right w:val="none" w:sz="0" w:space="0" w:color="auto"/>
      </w:divBdr>
    </w:div>
    <w:div w:id="1437361961">
      <w:bodyDiv w:val="1"/>
      <w:marLeft w:val="0"/>
      <w:marRight w:val="0"/>
      <w:marTop w:val="0"/>
      <w:marBottom w:val="0"/>
      <w:divBdr>
        <w:top w:val="none" w:sz="0" w:space="0" w:color="auto"/>
        <w:left w:val="none" w:sz="0" w:space="0" w:color="auto"/>
        <w:bottom w:val="none" w:sz="0" w:space="0" w:color="auto"/>
        <w:right w:val="none" w:sz="0" w:space="0" w:color="auto"/>
      </w:divBdr>
    </w:div>
    <w:div w:id="1438062251">
      <w:bodyDiv w:val="1"/>
      <w:marLeft w:val="0"/>
      <w:marRight w:val="0"/>
      <w:marTop w:val="0"/>
      <w:marBottom w:val="0"/>
      <w:divBdr>
        <w:top w:val="none" w:sz="0" w:space="0" w:color="auto"/>
        <w:left w:val="none" w:sz="0" w:space="0" w:color="auto"/>
        <w:bottom w:val="none" w:sz="0" w:space="0" w:color="auto"/>
        <w:right w:val="none" w:sz="0" w:space="0" w:color="auto"/>
      </w:divBdr>
    </w:div>
    <w:div w:id="1441604843">
      <w:bodyDiv w:val="1"/>
      <w:marLeft w:val="0"/>
      <w:marRight w:val="0"/>
      <w:marTop w:val="0"/>
      <w:marBottom w:val="0"/>
      <w:divBdr>
        <w:top w:val="none" w:sz="0" w:space="0" w:color="auto"/>
        <w:left w:val="none" w:sz="0" w:space="0" w:color="auto"/>
        <w:bottom w:val="none" w:sz="0" w:space="0" w:color="auto"/>
        <w:right w:val="none" w:sz="0" w:space="0" w:color="auto"/>
      </w:divBdr>
    </w:div>
    <w:div w:id="1445462141">
      <w:bodyDiv w:val="1"/>
      <w:marLeft w:val="0"/>
      <w:marRight w:val="0"/>
      <w:marTop w:val="0"/>
      <w:marBottom w:val="0"/>
      <w:divBdr>
        <w:top w:val="none" w:sz="0" w:space="0" w:color="auto"/>
        <w:left w:val="none" w:sz="0" w:space="0" w:color="auto"/>
        <w:bottom w:val="none" w:sz="0" w:space="0" w:color="auto"/>
        <w:right w:val="none" w:sz="0" w:space="0" w:color="auto"/>
      </w:divBdr>
    </w:div>
    <w:div w:id="1445611572">
      <w:bodyDiv w:val="1"/>
      <w:marLeft w:val="0"/>
      <w:marRight w:val="0"/>
      <w:marTop w:val="0"/>
      <w:marBottom w:val="0"/>
      <w:divBdr>
        <w:top w:val="none" w:sz="0" w:space="0" w:color="auto"/>
        <w:left w:val="none" w:sz="0" w:space="0" w:color="auto"/>
        <w:bottom w:val="none" w:sz="0" w:space="0" w:color="auto"/>
        <w:right w:val="none" w:sz="0" w:space="0" w:color="auto"/>
      </w:divBdr>
    </w:div>
    <w:div w:id="1448544909">
      <w:bodyDiv w:val="1"/>
      <w:marLeft w:val="0"/>
      <w:marRight w:val="0"/>
      <w:marTop w:val="0"/>
      <w:marBottom w:val="0"/>
      <w:divBdr>
        <w:top w:val="none" w:sz="0" w:space="0" w:color="auto"/>
        <w:left w:val="none" w:sz="0" w:space="0" w:color="auto"/>
        <w:bottom w:val="none" w:sz="0" w:space="0" w:color="auto"/>
        <w:right w:val="none" w:sz="0" w:space="0" w:color="auto"/>
      </w:divBdr>
    </w:div>
    <w:div w:id="1455171257">
      <w:bodyDiv w:val="1"/>
      <w:marLeft w:val="0"/>
      <w:marRight w:val="0"/>
      <w:marTop w:val="0"/>
      <w:marBottom w:val="0"/>
      <w:divBdr>
        <w:top w:val="none" w:sz="0" w:space="0" w:color="auto"/>
        <w:left w:val="none" w:sz="0" w:space="0" w:color="auto"/>
        <w:bottom w:val="none" w:sz="0" w:space="0" w:color="auto"/>
        <w:right w:val="none" w:sz="0" w:space="0" w:color="auto"/>
      </w:divBdr>
    </w:div>
    <w:div w:id="1456677813">
      <w:bodyDiv w:val="1"/>
      <w:marLeft w:val="0"/>
      <w:marRight w:val="0"/>
      <w:marTop w:val="0"/>
      <w:marBottom w:val="0"/>
      <w:divBdr>
        <w:top w:val="none" w:sz="0" w:space="0" w:color="auto"/>
        <w:left w:val="none" w:sz="0" w:space="0" w:color="auto"/>
        <w:bottom w:val="none" w:sz="0" w:space="0" w:color="auto"/>
        <w:right w:val="none" w:sz="0" w:space="0" w:color="auto"/>
      </w:divBdr>
    </w:div>
    <w:div w:id="1465267143">
      <w:bodyDiv w:val="1"/>
      <w:marLeft w:val="0"/>
      <w:marRight w:val="0"/>
      <w:marTop w:val="0"/>
      <w:marBottom w:val="0"/>
      <w:divBdr>
        <w:top w:val="none" w:sz="0" w:space="0" w:color="auto"/>
        <w:left w:val="none" w:sz="0" w:space="0" w:color="auto"/>
        <w:bottom w:val="none" w:sz="0" w:space="0" w:color="auto"/>
        <w:right w:val="none" w:sz="0" w:space="0" w:color="auto"/>
      </w:divBdr>
    </w:div>
    <w:div w:id="1467430006">
      <w:bodyDiv w:val="1"/>
      <w:marLeft w:val="0"/>
      <w:marRight w:val="0"/>
      <w:marTop w:val="0"/>
      <w:marBottom w:val="0"/>
      <w:divBdr>
        <w:top w:val="none" w:sz="0" w:space="0" w:color="auto"/>
        <w:left w:val="none" w:sz="0" w:space="0" w:color="auto"/>
        <w:bottom w:val="none" w:sz="0" w:space="0" w:color="auto"/>
        <w:right w:val="none" w:sz="0" w:space="0" w:color="auto"/>
      </w:divBdr>
    </w:div>
    <w:div w:id="1467891918">
      <w:bodyDiv w:val="1"/>
      <w:marLeft w:val="0"/>
      <w:marRight w:val="0"/>
      <w:marTop w:val="0"/>
      <w:marBottom w:val="0"/>
      <w:divBdr>
        <w:top w:val="none" w:sz="0" w:space="0" w:color="auto"/>
        <w:left w:val="none" w:sz="0" w:space="0" w:color="auto"/>
        <w:bottom w:val="none" w:sz="0" w:space="0" w:color="auto"/>
        <w:right w:val="none" w:sz="0" w:space="0" w:color="auto"/>
      </w:divBdr>
    </w:div>
    <w:div w:id="1468624126">
      <w:bodyDiv w:val="1"/>
      <w:marLeft w:val="0"/>
      <w:marRight w:val="0"/>
      <w:marTop w:val="0"/>
      <w:marBottom w:val="0"/>
      <w:divBdr>
        <w:top w:val="none" w:sz="0" w:space="0" w:color="auto"/>
        <w:left w:val="none" w:sz="0" w:space="0" w:color="auto"/>
        <w:bottom w:val="none" w:sz="0" w:space="0" w:color="auto"/>
        <w:right w:val="none" w:sz="0" w:space="0" w:color="auto"/>
      </w:divBdr>
    </w:div>
    <w:div w:id="1473861012">
      <w:bodyDiv w:val="1"/>
      <w:marLeft w:val="0"/>
      <w:marRight w:val="0"/>
      <w:marTop w:val="0"/>
      <w:marBottom w:val="0"/>
      <w:divBdr>
        <w:top w:val="none" w:sz="0" w:space="0" w:color="auto"/>
        <w:left w:val="none" w:sz="0" w:space="0" w:color="auto"/>
        <w:bottom w:val="none" w:sz="0" w:space="0" w:color="auto"/>
        <w:right w:val="none" w:sz="0" w:space="0" w:color="auto"/>
      </w:divBdr>
    </w:div>
    <w:div w:id="1474785280">
      <w:bodyDiv w:val="1"/>
      <w:marLeft w:val="0"/>
      <w:marRight w:val="0"/>
      <w:marTop w:val="0"/>
      <w:marBottom w:val="0"/>
      <w:divBdr>
        <w:top w:val="none" w:sz="0" w:space="0" w:color="auto"/>
        <w:left w:val="none" w:sz="0" w:space="0" w:color="auto"/>
        <w:bottom w:val="none" w:sz="0" w:space="0" w:color="auto"/>
        <w:right w:val="none" w:sz="0" w:space="0" w:color="auto"/>
      </w:divBdr>
    </w:div>
    <w:div w:id="1477186250">
      <w:bodyDiv w:val="1"/>
      <w:marLeft w:val="0"/>
      <w:marRight w:val="0"/>
      <w:marTop w:val="0"/>
      <w:marBottom w:val="0"/>
      <w:divBdr>
        <w:top w:val="none" w:sz="0" w:space="0" w:color="auto"/>
        <w:left w:val="none" w:sz="0" w:space="0" w:color="auto"/>
        <w:bottom w:val="none" w:sz="0" w:space="0" w:color="auto"/>
        <w:right w:val="none" w:sz="0" w:space="0" w:color="auto"/>
      </w:divBdr>
    </w:div>
    <w:div w:id="1478262780">
      <w:bodyDiv w:val="1"/>
      <w:marLeft w:val="0"/>
      <w:marRight w:val="0"/>
      <w:marTop w:val="0"/>
      <w:marBottom w:val="0"/>
      <w:divBdr>
        <w:top w:val="none" w:sz="0" w:space="0" w:color="auto"/>
        <w:left w:val="none" w:sz="0" w:space="0" w:color="auto"/>
        <w:bottom w:val="none" w:sz="0" w:space="0" w:color="auto"/>
        <w:right w:val="none" w:sz="0" w:space="0" w:color="auto"/>
      </w:divBdr>
    </w:div>
    <w:div w:id="1486240053">
      <w:bodyDiv w:val="1"/>
      <w:marLeft w:val="0"/>
      <w:marRight w:val="0"/>
      <w:marTop w:val="0"/>
      <w:marBottom w:val="0"/>
      <w:divBdr>
        <w:top w:val="none" w:sz="0" w:space="0" w:color="auto"/>
        <w:left w:val="none" w:sz="0" w:space="0" w:color="auto"/>
        <w:bottom w:val="none" w:sz="0" w:space="0" w:color="auto"/>
        <w:right w:val="none" w:sz="0" w:space="0" w:color="auto"/>
      </w:divBdr>
    </w:div>
    <w:div w:id="1494418009">
      <w:bodyDiv w:val="1"/>
      <w:marLeft w:val="0"/>
      <w:marRight w:val="0"/>
      <w:marTop w:val="0"/>
      <w:marBottom w:val="0"/>
      <w:divBdr>
        <w:top w:val="none" w:sz="0" w:space="0" w:color="auto"/>
        <w:left w:val="none" w:sz="0" w:space="0" w:color="auto"/>
        <w:bottom w:val="none" w:sz="0" w:space="0" w:color="auto"/>
        <w:right w:val="none" w:sz="0" w:space="0" w:color="auto"/>
      </w:divBdr>
    </w:div>
    <w:div w:id="1494685548">
      <w:bodyDiv w:val="1"/>
      <w:marLeft w:val="0"/>
      <w:marRight w:val="0"/>
      <w:marTop w:val="0"/>
      <w:marBottom w:val="0"/>
      <w:divBdr>
        <w:top w:val="none" w:sz="0" w:space="0" w:color="auto"/>
        <w:left w:val="none" w:sz="0" w:space="0" w:color="auto"/>
        <w:bottom w:val="none" w:sz="0" w:space="0" w:color="auto"/>
        <w:right w:val="none" w:sz="0" w:space="0" w:color="auto"/>
      </w:divBdr>
    </w:div>
    <w:div w:id="1495609300">
      <w:bodyDiv w:val="1"/>
      <w:marLeft w:val="0"/>
      <w:marRight w:val="0"/>
      <w:marTop w:val="0"/>
      <w:marBottom w:val="0"/>
      <w:divBdr>
        <w:top w:val="none" w:sz="0" w:space="0" w:color="auto"/>
        <w:left w:val="none" w:sz="0" w:space="0" w:color="auto"/>
        <w:bottom w:val="none" w:sz="0" w:space="0" w:color="auto"/>
        <w:right w:val="none" w:sz="0" w:space="0" w:color="auto"/>
      </w:divBdr>
    </w:div>
    <w:div w:id="1496459017">
      <w:bodyDiv w:val="1"/>
      <w:marLeft w:val="0"/>
      <w:marRight w:val="0"/>
      <w:marTop w:val="0"/>
      <w:marBottom w:val="0"/>
      <w:divBdr>
        <w:top w:val="none" w:sz="0" w:space="0" w:color="auto"/>
        <w:left w:val="none" w:sz="0" w:space="0" w:color="auto"/>
        <w:bottom w:val="none" w:sz="0" w:space="0" w:color="auto"/>
        <w:right w:val="none" w:sz="0" w:space="0" w:color="auto"/>
      </w:divBdr>
    </w:div>
    <w:div w:id="1498299697">
      <w:bodyDiv w:val="1"/>
      <w:marLeft w:val="0"/>
      <w:marRight w:val="0"/>
      <w:marTop w:val="0"/>
      <w:marBottom w:val="0"/>
      <w:divBdr>
        <w:top w:val="none" w:sz="0" w:space="0" w:color="auto"/>
        <w:left w:val="none" w:sz="0" w:space="0" w:color="auto"/>
        <w:bottom w:val="none" w:sz="0" w:space="0" w:color="auto"/>
        <w:right w:val="none" w:sz="0" w:space="0" w:color="auto"/>
      </w:divBdr>
    </w:div>
    <w:div w:id="1498301243">
      <w:bodyDiv w:val="1"/>
      <w:marLeft w:val="0"/>
      <w:marRight w:val="0"/>
      <w:marTop w:val="0"/>
      <w:marBottom w:val="0"/>
      <w:divBdr>
        <w:top w:val="none" w:sz="0" w:space="0" w:color="auto"/>
        <w:left w:val="none" w:sz="0" w:space="0" w:color="auto"/>
        <w:bottom w:val="none" w:sz="0" w:space="0" w:color="auto"/>
        <w:right w:val="none" w:sz="0" w:space="0" w:color="auto"/>
      </w:divBdr>
    </w:div>
    <w:div w:id="1499075876">
      <w:bodyDiv w:val="1"/>
      <w:marLeft w:val="0"/>
      <w:marRight w:val="0"/>
      <w:marTop w:val="0"/>
      <w:marBottom w:val="0"/>
      <w:divBdr>
        <w:top w:val="none" w:sz="0" w:space="0" w:color="auto"/>
        <w:left w:val="none" w:sz="0" w:space="0" w:color="auto"/>
        <w:bottom w:val="none" w:sz="0" w:space="0" w:color="auto"/>
        <w:right w:val="none" w:sz="0" w:space="0" w:color="auto"/>
      </w:divBdr>
    </w:div>
    <w:div w:id="1500654777">
      <w:bodyDiv w:val="1"/>
      <w:marLeft w:val="0"/>
      <w:marRight w:val="0"/>
      <w:marTop w:val="0"/>
      <w:marBottom w:val="0"/>
      <w:divBdr>
        <w:top w:val="none" w:sz="0" w:space="0" w:color="auto"/>
        <w:left w:val="none" w:sz="0" w:space="0" w:color="auto"/>
        <w:bottom w:val="none" w:sz="0" w:space="0" w:color="auto"/>
        <w:right w:val="none" w:sz="0" w:space="0" w:color="auto"/>
      </w:divBdr>
    </w:div>
    <w:div w:id="1501654684">
      <w:bodyDiv w:val="1"/>
      <w:marLeft w:val="0"/>
      <w:marRight w:val="0"/>
      <w:marTop w:val="0"/>
      <w:marBottom w:val="0"/>
      <w:divBdr>
        <w:top w:val="none" w:sz="0" w:space="0" w:color="auto"/>
        <w:left w:val="none" w:sz="0" w:space="0" w:color="auto"/>
        <w:bottom w:val="none" w:sz="0" w:space="0" w:color="auto"/>
        <w:right w:val="none" w:sz="0" w:space="0" w:color="auto"/>
      </w:divBdr>
    </w:div>
    <w:div w:id="1502742095">
      <w:bodyDiv w:val="1"/>
      <w:marLeft w:val="0"/>
      <w:marRight w:val="0"/>
      <w:marTop w:val="0"/>
      <w:marBottom w:val="0"/>
      <w:divBdr>
        <w:top w:val="none" w:sz="0" w:space="0" w:color="auto"/>
        <w:left w:val="none" w:sz="0" w:space="0" w:color="auto"/>
        <w:bottom w:val="none" w:sz="0" w:space="0" w:color="auto"/>
        <w:right w:val="none" w:sz="0" w:space="0" w:color="auto"/>
      </w:divBdr>
    </w:div>
    <w:div w:id="1506937169">
      <w:bodyDiv w:val="1"/>
      <w:marLeft w:val="0"/>
      <w:marRight w:val="0"/>
      <w:marTop w:val="0"/>
      <w:marBottom w:val="0"/>
      <w:divBdr>
        <w:top w:val="none" w:sz="0" w:space="0" w:color="auto"/>
        <w:left w:val="none" w:sz="0" w:space="0" w:color="auto"/>
        <w:bottom w:val="none" w:sz="0" w:space="0" w:color="auto"/>
        <w:right w:val="none" w:sz="0" w:space="0" w:color="auto"/>
      </w:divBdr>
    </w:div>
    <w:div w:id="1512255766">
      <w:bodyDiv w:val="1"/>
      <w:marLeft w:val="0"/>
      <w:marRight w:val="0"/>
      <w:marTop w:val="0"/>
      <w:marBottom w:val="0"/>
      <w:divBdr>
        <w:top w:val="none" w:sz="0" w:space="0" w:color="auto"/>
        <w:left w:val="none" w:sz="0" w:space="0" w:color="auto"/>
        <w:bottom w:val="none" w:sz="0" w:space="0" w:color="auto"/>
        <w:right w:val="none" w:sz="0" w:space="0" w:color="auto"/>
      </w:divBdr>
    </w:div>
    <w:div w:id="1522864212">
      <w:bodyDiv w:val="1"/>
      <w:marLeft w:val="0"/>
      <w:marRight w:val="0"/>
      <w:marTop w:val="0"/>
      <w:marBottom w:val="0"/>
      <w:divBdr>
        <w:top w:val="none" w:sz="0" w:space="0" w:color="auto"/>
        <w:left w:val="none" w:sz="0" w:space="0" w:color="auto"/>
        <w:bottom w:val="none" w:sz="0" w:space="0" w:color="auto"/>
        <w:right w:val="none" w:sz="0" w:space="0" w:color="auto"/>
      </w:divBdr>
    </w:div>
    <w:div w:id="1533836379">
      <w:bodyDiv w:val="1"/>
      <w:marLeft w:val="0"/>
      <w:marRight w:val="0"/>
      <w:marTop w:val="0"/>
      <w:marBottom w:val="0"/>
      <w:divBdr>
        <w:top w:val="none" w:sz="0" w:space="0" w:color="auto"/>
        <w:left w:val="none" w:sz="0" w:space="0" w:color="auto"/>
        <w:bottom w:val="none" w:sz="0" w:space="0" w:color="auto"/>
        <w:right w:val="none" w:sz="0" w:space="0" w:color="auto"/>
      </w:divBdr>
    </w:div>
    <w:div w:id="1538346782">
      <w:bodyDiv w:val="1"/>
      <w:marLeft w:val="0"/>
      <w:marRight w:val="0"/>
      <w:marTop w:val="0"/>
      <w:marBottom w:val="0"/>
      <w:divBdr>
        <w:top w:val="none" w:sz="0" w:space="0" w:color="auto"/>
        <w:left w:val="none" w:sz="0" w:space="0" w:color="auto"/>
        <w:bottom w:val="none" w:sz="0" w:space="0" w:color="auto"/>
        <w:right w:val="none" w:sz="0" w:space="0" w:color="auto"/>
      </w:divBdr>
    </w:div>
    <w:div w:id="1541169212">
      <w:bodyDiv w:val="1"/>
      <w:marLeft w:val="0"/>
      <w:marRight w:val="0"/>
      <w:marTop w:val="0"/>
      <w:marBottom w:val="0"/>
      <w:divBdr>
        <w:top w:val="none" w:sz="0" w:space="0" w:color="auto"/>
        <w:left w:val="none" w:sz="0" w:space="0" w:color="auto"/>
        <w:bottom w:val="none" w:sz="0" w:space="0" w:color="auto"/>
        <w:right w:val="none" w:sz="0" w:space="0" w:color="auto"/>
      </w:divBdr>
    </w:div>
    <w:div w:id="1546720844">
      <w:bodyDiv w:val="1"/>
      <w:marLeft w:val="0"/>
      <w:marRight w:val="0"/>
      <w:marTop w:val="0"/>
      <w:marBottom w:val="0"/>
      <w:divBdr>
        <w:top w:val="none" w:sz="0" w:space="0" w:color="auto"/>
        <w:left w:val="none" w:sz="0" w:space="0" w:color="auto"/>
        <w:bottom w:val="none" w:sz="0" w:space="0" w:color="auto"/>
        <w:right w:val="none" w:sz="0" w:space="0" w:color="auto"/>
      </w:divBdr>
    </w:div>
    <w:div w:id="1548295834">
      <w:bodyDiv w:val="1"/>
      <w:marLeft w:val="0"/>
      <w:marRight w:val="0"/>
      <w:marTop w:val="0"/>
      <w:marBottom w:val="0"/>
      <w:divBdr>
        <w:top w:val="none" w:sz="0" w:space="0" w:color="auto"/>
        <w:left w:val="none" w:sz="0" w:space="0" w:color="auto"/>
        <w:bottom w:val="none" w:sz="0" w:space="0" w:color="auto"/>
        <w:right w:val="none" w:sz="0" w:space="0" w:color="auto"/>
      </w:divBdr>
    </w:div>
    <w:div w:id="1554778087">
      <w:bodyDiv w:val="1"/>
      <w:marLeft w:val="0"/>
      <w:marRight w:val="0"/>
      <w:marTop w:val="0"/>
      <w:marBottom w:val="0"/>
      <w:divBdr>
        <w:top w:val="none" w:sz="0" w:space="0" w:color="auto"/>
        <w:left w:val="none" w:sz="0" w:space="0" w:color="auto"/>
        <w:bottom w:val="none" w:sz="0" w:space="0" w:color="auto"/>
        <w:right w:val="none" w:sz="0" w:space="0" w:color="auto"/>
      </w:divBdr>
    </w:div>
    <w:div w:id="1555966897">
      <w:bodyDiv w:val="1"/>
      <w:marLeft w:val="0"/>
      <w:marRight w:val="0"/>
      <w:marTop w:val="0"/>
      <w:marBottom w:val="0"/>
      <w:divBdr>
        <w:top w:val="none" w:sz="0" w:space="0" w:color="auto"/>
        <w:left w:val="none" w:sz="0" w:space="0" w:color="auto"/>
        <w:bottom w:val="none" w:sz="0" w:space="0" w:color="auto"/>
        <w:right w:val="none" w:sz="0" w:space="0" w:color="auto"/>
      </w:divBdr>
    </w:div>
    <w:div w:id="1559630140">
      <w:bodyDiv w:val="1"/>
      <w:marLeft w:val="0"/>
      <w:marRight w:val="0"/>
      <w:marTop w:val="0"/>
      <w:marBottom w:val="0"/>
      <w:divBdr>
        <w:top w:val="none" w:sz="0" w:space="0" w:color="auto"/>
        <w:left w:val="none" w:sz="0" w:space="0" w:color="auto"/>
        <w:bottom w:val="none" w:sz="0" w:space="0" w:color="auto"/>
        <w:right w:val="none" w:sz="0" w:space="0" w:color="auto"/>
      </w:divBdr>
    </w:div>
    <w:div w:id="1562247322">
      <w:bodyDiv w:val="1"/>
      <w:marLeft w:val="0"/>
      <w:marRight w:val="0"/>
      <w:marTop w:val="0"/>
      <w:marBottom w:val="0"/>
      <w:divBdr>
        <w:top w:val="none" w:sz="0" w:space="0" w:color="auto"/>
        <w:left w:val="none" w:sz="0" w:space="0" w:color="auto"/>
        <w:bottom w:val="none" w:sz="0" w:space="0" w:color="auto"/>
        <w:right w:val="none" w:sz="0" w:space="0" w:color="auto"/>
      </w:divBdr>
    </w:div>
    <w:div w:id="1565796343">
      <w:bodyDiv w:val="1"/>
      <w:marLeft w:val="0"/>
      <w:marRight w:val="0"/>
      <w:marTop w:val="0"/>
      <w:marBottom w:val="0"/>
      <w:divBdr>
        <w:top w:val="none" w:sz="0" w:space="0" w:color="auto"/>
        <w:left w:val="none" w:sz="0" w:space="0" w:color="auto"/>
        <w:bottom w:val="none" w:sz="0" w:space="0" w:color="auto"/>
        <w:right w:val="none" w:sz="0" w:space="0" w:color="auto"/>
      </w:divBdr>
    </w:div>
    <w:div w:id="1566263151">
      <w:bodyDiv w:val="1"/>
      <w:marLeft w:val="0"/>
      <w:marRight w:val="0"/>
      <w:marTop w:val="0"/>
      <w:marBottom w:val="0"/>
      <w:divBdr>
        <w:top w:val="none" w:sz="0" w:space="0" w:color="auto"/>
        <w:left w:val="none" w:sz="0" w:space="0" w:color="auto"/>
        <w:bottom w:val="none" w:sz="0" w:space="0" w:color="auto"/>
        <w:right w:val="none" w:sz="0" w:space="0" w:color="auto"/>
      </w:divBdr>
    </w:div>
    <w:div w:id="1573853685">
      <w:bodyDiv w:val="1"/>
      <w:marLeft w:val="0"/>
      <w:marRight w:val="0"/>
      <w:marTop w:val="0"/>
      <w:marBottom w:val="0"/>
      <w:divBdr>
        <w:top w:val="none" w:sz="0" w:space="0" w:color="auto"/>
        <w:left w:val="none" w:sz="0" w:space="0" w:color="auto"/>
        <w:bottom w:val="none" w:sz="0" w:space="0" w:color="auto"/>
        <w:right w:val="none" w:sz="0" w:space="0" w:color="auto"/>
      </w:divBdr>
    </w:div>
    <w:div w:id="1577125392">
      <w:bodyDiv w:val="1"/>
      <w:marLeft w:val="0"/>
      <w:marRight w:val="0"/>
      <w:marTop w:val="0"/>
      <w:marBottom w:val="0"/>
      <w:divBdr>
        <w:top w:val="none" w:sz="0" w:space="0" w:color="auto"/>
        <w:left w:val="none" w:sz="0" w:space="0" w:color="auto"/>
        <w:bottom w:val="none" w:sz="0" w:space="0" w:color="auto"/>
        <w:right w:val="none" w:sz="0" w:space="0" w:color="auto"/>
      </w:divBdr>
    </w:div>
    <w:div w:id="1577323158">
      <w:bodyDiv w:val="1"/>
      <w:marLeft w:val="0"/>
      <w:marRight w:val="0"/>
      <w:marTop w:val="0"/>
      <w:marBottom w:val="0"/>
      <w:divBdr>
        <w:top w:val="none" w:sz="0" w:space="0" w:color="auto"/>
        <w:left w:val="none" w:sz="0" w:space="0" w:color="auto"/>
        <w:bottom w:val="none" w:sz="0" w:space="0" w:color="auto"/>
        <w:right w:val="none" w:sz="0" w:space="0" w:color="auto"/>
      </w:divBdr>
    </w:div>
    <w:div w:id="1582980650">
      <w:bodyDiv w:val="1"/>
      <w:marLeft w:val="0"/>
      <w:marRight w:val="0"/>
      <w:marTop w:val="0"/>
      <w:marBottom w:val="0"/>
      <w:divBdr>
        <w:top w:val="none" w:sz="0" w:space="0" w:color="auto"/>
        <w:left w:val="none" w:sz="0" w:space="0" w:color="auto"/>
        <w:bottom w:val="none" w:sz="0" w:space="0" w:color="auto"/>
        <w:right w:val="none" w:sz="0" w:space="0" w:color="auto"/>
      </w:divBdr>
    </w:div>
    <w:div w:id="1588998281">
      <w:bodyDiv w:val="1"/>
      <w:marLeft w:val="0"/>
      <w:marRight w:val="0"/>
      <w:marTop w:val="0"/>
      <w:marBottom w:val="0"/>
      <w:divBdr>
        <w:top w:val="none" w:sz="0" w:space="0" w:color="auto"/>
        <w:left w:val="none" w:sz="0" w:space="0" w:color="auto"/>
        <w:bottom w:val="none" w:sz="0" w:space="0" w:color="auto"/>
        <w:right w:val="none" w:sz="0" w:space="0" w:color="auto"/>
      </w:divBdr>
    </w:div>
    <w:div w:id="1603764206">
      <w:bodyDiv w:val="1"/>
      <w:marLeft w:val="0"/>
      <w:marRight w:val="0"/>
      <w:marTop w:val="0"/>
      <w:marBottom w:val="0"/>
      <w:divBdr>
        <w:top w:val="none" w:sz="0" w:space="0" w:color="auto"/>
        <w:left w:val="none" w:sz="0" w:space="0" w:color="auto"/>
        <w:bottom w:val="none" w:sz="0" w:space="0" w:color="auto"/>
        <w:right w:val="none" w:sz="0" w:space="0" w:color="auto"/>
      </w:divBdr>
    </w:div>
    <w:div w:id="1604530053">
      <w:bodyDiv w:val="1"/>
      <w:marLeft w:val="0"/>
      <w:marRight w:val="0"/>
      <w:marTop w:val="0"/>
      <w:marBottom w:val="0"/>
      <w:divBdr>
        <w:top w:val="none" w:sz="0" w:space="0" w:color="auto"/>
        <w:left w:val="none" w:sz="0" w:space="0" w:color="auto"/>
        <w:bottom w:val="none" w:sz="0" w:space="0" w:color="auto"/>
        <w:right w:val="none" w:sz="0" w:space="0" w:color="auto"/>
      </w:divBdr>
    </w:div>
    <w:div w:id="1605336509">
      <w:bodyDiv w:val="1"/>
      <w:marLeft w:val="0"/>
      <w:marRight w:val="0"/>
      <w:marTop w:val="0"/>
      <w:marBottom w:val="0"/>
      <w:divBdr>
        <w:top w:val="none" w:sz="0" w:space="0" w:color="auto"/>
        <w:left w:val="none" w:sz="0" w:space="0" w:color="auto"/>
        <w:bottom w:val="none" w:sz="0" w:space="0" w:color="auto"/>
        <w:right w:val="none" w:sz="0" w:space="0" w:color="auto"/>
      </w:divBdr>
    </w:div>
    <w:div w:id="1605455585">
      <w:bodyDiv w:val="1"/>
      <w:marLeft w:val="0"/>
      <w:marRight w:val="0"/>
      <w:marTop w:val="0"/>
      <w:marBottom w:val="0"/>
      <w:divBdr>
        <w:top w:val="none" w:sz="0" w:space="0" w:color="auto"/>
        <w:left w:val="none" w:sz="0" w:space="0" w:color="auto"/>
        <w:bottom w:val="none" w:sz="0" w:space="0" w:color="auto"/>
        <w:right w:val="none" w:sz="0" w:space="0" w:color="auto"/>
      </w:divBdr>
    </w:div>
    <w:div w:id="1607233165">
      <w:bodyDiv w:val="1"/>
      <w:marLeft w:val="0"/>
      <w:marRight w:val="0"/>
      <w:marTop w:val="0"/>
      <w:marBottom w:val="0"/>
      <w:divBdr>
        <w:top w:val="none" w:sz="0" w:space="0" w:color="auto"/>
        <w:left w:val="none" w:sz="0" w:space="0" w:color="auto"/>
        <w:bottom w:val="none" w:sz="0" w:space="0" w:color="auto"/>
        <w:right w:val="none" w:sz="0" w:space="0" w:color="auto"/>
      </w:divBdr>
    </w:div>
    <w:div w:id="1607543665">
      <w:bodyDiv w:val="1"/>
      <w:marLeft w:val="0"/>
      <w:marRight w:val="0"/>
      <w:marTop w:val="0"/>
      <w:marBottom w:val="0"/>
      <w:divBdr>
        <w:top w:val="none" w:sz="0" w:space="0" w:color="auto"/>
        <w:left w:val="none" w:sz="0" w:space="0" w:color="auto"/>
        <w:bottom w:val="none" w:sz="0" w:space="0" w:color="auto"/>
        <w:right w:val="none" w:sz="0" w:space="0" w:color="auto"/>
      </w:divBdr>
    </w:div>
    <w:div w:id="1608848914">
      <w:bodyDiv w:val="1"/>
      <w:marLeft w:val="0"/>
      <w:marRight w:val="0"/>
      <w:marTop w:val="0"/>
      <w:marBottom w:val="0"/>
      <w:divBdr>
        <w:top w:val="none" w:sz="0" w:space="0" w:color="auto"/>
        <w:left w:val="none" w:sz="0" w:space="0" w:color="auto"/>
        <w:bottom w:val="none" w:sz="0" w:space="0" w:color="auto"/>
        <w:right w:val="none" w:sz="0" w:space="0" w:color="auto"/>
      </w:divBdr>
    </w:div>
    <w:div w:id="1615943651">
      <w:bodyDiv w:val="1"/>
      <w:marLeft w:val="0"/>
      <w:marRight w:val="0"/>
      <w:marTop w:val="0"/>
      <w:marBottom w:val="0"/>
      <w:divBdr>
        <w:top w:val="none" w:sz="0" w:space="0" w:color="auto"/>
        <w:left w:val="none" w:sz="0" w:space="0" w:color="auto"/>
        <w:bottom w:val="none" w:sz="0" w:space="0" w:color="auto"/>
        <w:right w:val="none" w:sz="0" w:space="0" w:color="auto"/>
      </w:divBdr>
    </w:div>
    <w:div w:id="1619097695">
      <w:bodyDiv w:val="1"/>
      <w:marLeft w:val="0"/>
      <w:marRight w:val="0"/>
      <w:marTop w:val="0"/>
      <w:marBottom w:val="0"/>
      <w:divBdr>
        <w:top w:val="none" w:sz="0" w:space="0" w:color="auto"/>
        <w:left w:val="none" w:sz="0" w:space="0" w:color="auto"/>
        <w:bottom w:val="none" w:sz="0" w:space="0" w:color="auto"/>
        <w:right w:val="none" w:sz="0" w:space="0" w:color="auto"/>
      </w:divBdr>
    </w:div>
    <w:div w:id="1619723531">
      <w:bodyDiv w:val="1"/>
      <w:marLeft w:val="0"/>
      <w:marRight w:val="0"/>
      <w:marTop w:val="0"/>
      <w:marBottom w:val="0"/>
      <w:divBdr>
        <w:top w:val="none" w:sz="0" w:space="0" w:color="auto"/>
        <w:left w:val="none" w:sz="0" w:space="0" w:color="auto"/>
        <w:bottom w:val="none" w:sz="0" w:space="0" w:color="auto"/>
        <w:right w:val="none" w:sz="0" w:space="0" w:color="auto"/>
      </w:divBdr>
    </w:div>
    <w:div w:id="1620991798">
      <w:bodyDiv w:val="1"/>
      <w:marLeft w:val="0"/>
      <w:marRight w:val="0"/>
      <w:marTop w:val="0"/>
      <w:marBottom w:val="0"/>
      <w:divBdr>
        <w:top w:val="none" w:sz="0" w:space="0" w:color="auto"/>
        <w:left w:val="none" w:sz="0" w:space="0" w:color="auto"/>
        <w:bottom w:val="none" w:sz="0" w:space="0" w:color="auto"/>
        <w:right w:val="none" w:sz="0" w:space="0" w:color="auto"/>
      </w:divBdr>
    </w:div>
    <w:div w:id="1627003933">
      <w:bodyDiv w:val="1"/>
      <w:marLeft w:val="0"/>
      <w:marRight w:val="0"/>
      <w:marTop w:val="0"/>
      <w:marBottom w:val="0"/>
      <w:divBdr>
        <w:top w:val="none" w:sz="0" w:space="0" w:color="auto"/>
        <w:left w:val="none" w:sz="0" w:space="0" w:color="auto"/>
        <w:bottom w:val="none" w:sz="0" w:space="0" w:color="auto"/>
        <w:right w:val="none" w:sz="0" w:space="0" w:color="auto"/>
      </w:divBdr>
    </w:div>
    <w:div w:id="1628316201">
      <w:bodyDiv w:val="1"/>
      <w:marLeft w:val="0"/>
      <w:marRight w:val="0"/>
      <w:marTop w:val="0"/>
      <w:marBottom w:val="0"/>
      <w:divBdr>
        <w:top w:val="none" w:sz="0" w:space="0" w:color="auto"/>
        <w:left w:val="none" w:sz="0" w:space="0" w:color="auto"/>
        <w:bottom w:val="none" w:sz="0" w:space="0" w:color="auto"/>
        <w:right w:val="none" w:sz="0" w:space="0" w:color="auto"/>
      </w:divBdr>
    </w:div>
    <w:div w:id="1631007656">
      <w:bodyDiv w:val="1"/>
      <w:marLeft w:val="0"/>
      <w:marRight w:val="0"/>
      <w:marTop w:val="0"/>
      <w:marBottom w:val="0"/>
      <w:divBdr>
        <w:top w:val="none" w:sz="0" w:space="0" w:color="auto"/>
        <w:left w:val="none" w:sz="0" w:space="0" w:color="auto"/>
        <w:bottom w:val="none" w:sz="0" w:space="0" w:color="auto"/>
        <w:right w:val="none" w:sz="0" w:space="0" w:color="auto"/>
      </w:divBdr>
    </w:div>
    <w:div w:id="1638027340">
      <w:bodyDiv w:val="1"/>
      <w:marLeft w:val="0"/>
      <w:marRight w:val="0"/>
      <w:marTop w:val="0"/>
      <w:marBottom w:val="0"/>
      <w:divBdr>
        <w:top w:val="none" w:sz="0" w:space="0" w:color="auto"/>
        <w:left w:val="none" w:sz="0" w:space="0" w:color="auto"/>
        <w:bottom w:val="none" w:sz="0" w:space="0" w:color="auto"/>
        <w:right w:val="none" w:sz="0" w:space="0" w:color="auto"/>
      </w:divBdr>
    </w:div>
    <w:div w:id="1645313439">
      <w:bodyDiv w:val="1"/>
      <w:marLeft w:val="0"/>
      <w:marRight w:val="0"/>
      <w:marTop w:val="0"/>
      <w:marBottom w:val="0"/>
      <w:divBdr>
        <w:top w:val="none" w:sz="0" w:space="0" w:color="auto"/>
        <w:left w:val="none" w:sz="0" w:space="0" w:color="auto"/>
        <w:bottom w:val="none" w:sz="0" w:space="0" w:color="auto"/>
        <w:right w:val="none" w:sz="0" w:space="0" w:color="auto"/>
      </w:divBdr>
    </w:div>
    <w:div w:id="1645357533">
      <w:bodyDiv w:val="1"/>
      <w:marLeft w:val="0"/>
      <w:marRight w:val="0"/>
      <w:marTop w:val="0"/>
      <w:marBottom w:val="0"/>
      <w:divBdr>
        <w:top w:val="none" w:sz="0" w:space="0" w:color="auto"/>
        <w:left w:val="none" w:sz="0" w:space="0" w:color="auto"/>
        <w:bottom w:val="none" w:sz="0" w:space="0" w:color="auto"/>
        <w:right w:val="none" w:sz="0" w:space="0" w:color="auto"/>
      </w:divBdr>
    </w:div>
    <w:div w:id="1646935964">
      <w:bodyDiv w:val="1"/>
      <w:marLeft w:val="0"/>
      <w:marRight w:val="0"/>
      <w:marTop w:val="0"/>
      <w:marBottom w:val="0"/>
      <w:divBdr>
        <w:top w:val="none" w:sz="0" w:space="0" w:color="auto"/>
        <w:left w:val="none" w:sz="0" w:space="0" w:color="auto"/>
        <w:bottom w:val="none" w:sz="0" w:space="0" w:color="auto"/>
        <w:right w:val="none" w:sz="0" w:space="0" w:color="auto"/>
      </w:divBdr>
    </w:div>
    <w:div w:id="1647589957">
      <w:bodyDiv w:val="1"/>
      <w:marLeft w:val="0"/>
      <w:marRight w:val="0"/>
      <w:marTop w:val="0"/>
      <w:marBottom w:val="0"/>
      <w:divBdr>
        <w:top w:val="none" w:sz="0" w:space="0" w:color="auto"/>
        <w:left w:val="none" w:sz="0" w:space="0" w:color="auto"/>
        <w:bottom w:val="none" w:sz="0" w:space="0" w:color="auto"/>
        <w:right w:val="none" w:sz="0" w:space="0" w:color="auto"/>
      </w:divBdr>
    </w:div>
    <w:div w:id="1647733380">
      <w:bodyDiv w:val="1"/>
      <w:marLeft w:val="0"/>
      <w:marRight w:val="0"/>
      <w:marTop w:val="0"/>
      <w:marBottom w:val="0"/>
      <w:divBdr>
        <w:top w:val="none" w:sz="0" w:space="0" w:color="auto"/>
        <w:left w:val="none" w:sz="0" w:space="0" w:color="auto"/>
        <w:bottom w:val="none" w:sz="0" w:space="0" w:color="auto"/>
        <w:right w:val="none" w:sz="0" w:space="0" w:color="auto"/>
      </w:divBdr>
    </w:div>
    <w:div w:id="1650090906">
      <w:bodyDiv w:val="1"/>
      <w:marLeft w:val="0"/>
      <w:marRight w:val="0"/>
      <w:marTop w:val="0"/>
      <w:marBottom w:val="0"/>
      <w:divBdr>
        <w:top w:val="none" w:sz="0" w:space="0" w:color="auto"/>
        <w:left w:val="none" w:sz="0" w:space="0" w:color="auto"/>
        <w:bottom w:val="none" w:sz="0" w:space="0" w:color="auto"/>
        <w:right w:val="none" w:sz="0" w:space="0" w:color="auto"/>
      </w:divBdr>
    </w:div>
    <w:div w:id="1654598189">
      <w:bodyDiv w:val="1"/>
      <w:marLeft w:val="0"/>
      <w:marRight w:val="0"/>
      <w:marTop w:val="0"/>
      <w:marBottom w:val="0"/>
      <w:divBdr>
        <w:top w:val="none" w:sz="0" w:space="0" w:color="auto"/>
        <w:left w:val="none" w:sz="0" w:space="0" w:color="auto"/>
        <w:bottom w:val="none" w:sz="0" w:space="0" w:color="auto"/>
        <w:right w:val="none" w:sz="0" w:space="0" w:color="auto"/>
      </w:divBdr>
    </w:div>
    <w:div w:id="1655259814">
      <w:bodyDiv w:val="1"/>
      <w:marLeft w:val="0"/>
      <w:marRight w:val="0"/>
      <w:marTop w:val="0"/>
      <w:marBottom w:val="0"/>
      <w:divBdr>
        <w:top w:val="none" w:sz="0" w:space="0" w:color="auto"/>
        <w:left w:val="none" w:sz="0" w:space="0" w:color="auto"/>
        <w:bottom w:val="none" w:sz="0" w:space="0" w:color="auto"/>
        <w:right w:val="none" w:sz="0" w:space="0" w:color="auto"/>
      </w:divBdr>
    </w:div>
    <w:div w:id="1655333141">
      <w:bodyDiv w:val="1"/>
      <w:marLeft w:val="0"/>
      <w:marRight w:val="0"/>
      <w:marTop w:val="0"/>
      <w:marBottom w:val="0"/>
      <w:divBdr>
        <w:top w:val="none" w:sz="0" w:space="0" w:color="auto"/>
        <w:left w:val="none" w:sz="0" w:space="0" w:color="auto"/>
        <w:bottom w:val="none" w:sz="0" w:space="0" w:color="auto"/>
        <w:right w:val="none" w:sz="0" w:space="0" w:color="auto"/>
      </w:divBdr>
    </w:div>
    <w:div w:id="1661301995">
      <w:bodyDiv w:val="1"/>
      <w:marLeft w:val="0"/>
      <w:marRight w:val="0"/>
      <w:marTop w:val="0"/>
      <w:marBottom w:val="0"/>
      <w:divBdr>
        <w:top w:val="none" w:sz="0" w:space="0" w:color="auto"/>
        <w:left w:val="none" w:sz="0" w:space="0" w:color="auto"/>
        <w:bottom w:val="none" w:sz="0" w:space="0" w:color="auto"/>
        <w:right w:val="none" w:sz="0" w:space="0" w:color="auto"/>
      </w:divBdr>
    </w:div>
    <w:div w:id="1661425354">
      <w:bodyDiv w:val="1"/>
      <w:marLeft w:val="0"/>
      <w:marRight w:val="0"/>
      <w:marTop w:val="0"/>
      <w:marBottom w:val="0"/>
      <w:divBdr>
        <w:top w:val="none" w:sz="0" w:space="0" w:color="auto"/>
        <w:left w:val="none" w:sz="0" w:space="0" w:color="auto"/>
        <w:bottom w:val="none" w:sz="0" w:space="0" w:color="auto"/>
        <w:right w:val="none" w:sz="0" w:space="0" w:color="auto"/>
      </w:divBdr>
    </w:div>
    <w:div w:id="1663772622">
      <w:bodyDiv w:val="1"/>
      <w:marLeft w:val="0"/>
      <w:marRight w:val="0"/>
      <w:marTop w:val="0"/>
      <w:marBottom w:val="0"/>
      <w:divBdr>
        <w:top w:val="none" w:sz="0" w:space="0" w:color="auto"/>
        <w:left w:val="none" w:sz="0" w:space="0" w:color="auto"/>
        <w:bottom w:val="none" w:sz="0" w:space="0" w:color="auto"/>
        <w:right w:val="none" w:sz="0" w:space="0" w:color="auto"/>
      </w:divBdr>
    </w:div>
    <w:div w:id="1664432040">
      <w:bodyDiv w:val="1"/>
      <w:marLeft w:val="0"/>
      <w:marRight w:val="0"/>
      <w:marTop w:val="0"/>
      <w:marBottom w:val="0"/>
      <w:divBdr>
        <w:top w:val="none" w:sz="0" w:space="0" w:color="auto"/>
        <w:left w:val="none" w:sz="0" w:space="0" w:color="auto"/>
        <w:bottom w:val="none" w:sz="0" w:space="0" w:color="auto"/>
        <w:right w:val="none" w:sz="0" w:space="0" w:color="auto"/>
      </w:divBdr>
    </w:div>
    <w:div w:id="1664821877">
      <w:bodyDiv w:val="1"/>
      <w:marLeft w:val="0"/>
      <w:marRight w:val="0"/>
      <w:marTop w:val="0"/>
      <w:marBottom w:val="0"/>
      <w:divBdr>
        <w:top w:val="none" w:sz="0" w:space="0" w:color="auto"/>
        <w:left w:val="none" w:sz="0" w:space="0" w:color="auto"/>
        <w:bottom w:val="none" w:sz="0" w:space="0" w:color="auto"/>
        <w:right w:val="none" w:sz="0" w:space="0" w:color="auto"/>
      </w:divBdr>
    </w:div>
    <w:div w:id="1665358987">
      <w:bodyDiv w:val="1"/>
      <w:marLeft w:val="0"/>
      <w:marRight w:val="0"/>
      <w:marTop w:val="0"/>
      <w:marBottom w:val="0"/>
      <w:divBdr>
        <w:top w:val="none" w:sz="0" w:space="0" w:color="auto"/>
        <w:left w:val="none" w:sz="0" w:space="0" w:color="auto"/>
        <w:bottom w:val="none" w:sz="0" w:space="0" w:color="auto"/>
        <w:right w:val="none" w:sz="0" w:space="0" w:color="auto"/>
      </w:divBdr>
    </w:div>
    <w:div w:id="1666587903">
      <w:bodyDiv w:val="1"/>
      <w:marLeft w:val="0"/>
      <w:marRight w:val="0"/>
      <w:marTop w:val="0"/>
      <w:marBottom w:val="0"/>
      <w:divBdr>
        <w:top w:val="none" w:sz="0" w:space="0" w:color="auto"/>
        <w:left w:val="none" w:sz="0" w:space="0" w:color="auto"/>
        <w:bottom w:val="none" w:sz="0" w:space="0" w:color="auto"/>
        <w:right w:val="none" w:sz="0" w:space="0" w:color="auto"/>
      </w:divBdr>
    </w:div>
    <w:div w:id="1667587468">
      <w:bodyDiv w:val="1"/>
      <w:marLeft w:val="0"/>
      <w:marRight w:val="0"/>
      <w:marTop w:val="0"/>
      <w:marBottom w:val="0"/>
      <w:divBdr>
        <w:top w:val="none" w:sz="0" w:space="0" w:color="auto"/>
        <w:left w:val="none" w:sz="0" w:space="0" w:color="auto"/>
        <w:bottom w:val="none" w:sz="0" w:space="0" w:color="auto"/>
        <w:right w:val="none" w:sz="0" w:space="0" w:color="auto"/>
      </w:divBdr>
    </w:div>
    <w:div w:id="1673873234">
      <w:bodyDiv w:val="1"/>
      <w:marLeft w:val="0"/>
      <w:marRight w:val="0"/>
      <w:marTop w:val="0"/>
      <w:marBottom w:val="0"/>
      <w:divBdr>
        <w:top w:val="none" w:sz="0" w:space="0" w:color="auto"/>
        <w:left w:val="none" w:sz="0" w:space="0" w:color="auto"/>
        <w:bottom w:val="none" w:sz="0" w:space="0" w:color="auto"/>
        <w:right w:val="none" w:sz="0" w:space="0" w:color="auto"/>
      </w:divBdr>
    </w:div>
    <w:div w:id="1674527194">
      <w:bodyDiv w:val="1"/>
      <w:marLeft w:val="0"/>
      <w:marRight w:val="0"/>
      <w:marTop w:val="0"/>
      <w:marBottom w:val="0"/>
      <w:divBdr>
        <w:top w:val="none" w:sz="0" w:space="0" w:color="auto"/>
        <w:left w:val="none" w:sz="0" w:space="0" w:color="auto"/>
        <w:bottom w:val="none" w:sz="0" w:space="0" w:color="auto"/>
        <w:right w:val="none" w:sz="0" w:space="0" w:color="auto"/>
      </w:divBdr>
    </w:div>
    <w:div w:id="1682900611">
      <w:bodyDiv w:val="1"/>
      <w:marLeft w:val="0"/>
      <w:marRight w:val="0"/>
      <w:marTop w:val="0"/>
      <w:marBottom w:val="0"/>
      <w:divBdr>
        <w:top w:val="none" w:sz="0" w:space="0" w:color="auto"/>
        <w:left w:val="none" w:sz="0" w:space="0" w:color="auto"/>
        <w:bottom w:val="none" w:sz="0" w:space="0" w:color="auto"/>
        <w:right w:val="none" w:sz="0" w:space="0" w:color="auto"/>
      </w:divBdr>
    </w:div>
    <w:div w:id="1684548186">
      <w:bodyDiv w:val="1"/>
      <w:marLeft w:val="0"/>
      <w:marRight w:val="0"/>
      <w:marTop w:val="0"/>
      <w:marBottom w:val="0"/>
      <w:divBdr>
        <w:top w:val="none" w:sz="0" w:space="0" w:color="auto"/>
        <w:left w:val="none" w:sz="0" w:space="0" w:color="auto"/>
        <w:bottom w:val="none" w:sz="0" w:space="0" w:color="auto"/>
        <w:right w:val="none" w:sz="0" w:space="0" w:color="auto"/>
      </w:divBdr>
    </w:div>
    <w:div w:id="1685285531">
      <w:bodyDiv w:val="1"/>
      <w:marLeft w:val="0"/>
      <w:marRight w:val="0"/>
      <w:marTop w:val="0"/>
      <w:marBottom w:val="0"/>
      <w:divBdr>
        <w:top w:val="none" w:sz="0" w:space="0" w:color="auto"/>
        <w:left w:val="none" w:sz="0" w:space="0" w:color="auto"/>
        <w:bottom w:val="none" w:sz="0" w:space="0" w:color="auto"/>
        <w:right w:val="none" w:sz="0" w:space="0" w:color="auto"/>
      </w:divBdr>
    </w:div>
    <w:div w:id="1687051675">
      <w:bodyDiv w:val="1"/>
      <w:marLeft w:val="0"/>
      <w:marRight w:val="0"/>
      <w:marTop w:val="0"/>
      <w:marBottom w:val="0"/>
      <w:divBdr>
        <w:top w:val="none" w:sz="0" w:space="0" w:color="auto"/>
        <w:left w:val="none" w:sz="0" w:space="0" w:color="auto"/>
        <w:bottom w:val="none" w:sz="0" w:space="0" w:color="auto"/>
        <w:right w:val="none" w:sz="0" w:space="0" w:color="auto"/>
      </w:divBdr>
    </w:div>
    <w:div w:id="1693341912">
      <w:bodyDiv w:val="1"/>
      <w:marLeft w:val="0"/>
      <w:marRight w:val="0"/>
      <w:marTop w:val="0"/>
      <w:marBottom w:val="0"/>
      <w:divBdr>
        <w:top w:val="none" w:sz="0" w:space="0" w:color="auto"/>
        <w:left w:val="none" w:sz="0" w:space="0" w:color="auto"/>
        <w:bottom w:val="none" w:sz="0" w:space="0" w:color="auto"/>
        <w:right w:val="none" w:sz="0" w:space="0" w:color="auto"/>
      </w:divBdr>
    </w:div>
    <w:div w:id="1701011828">
      <w:bodyDiv w:val="1"/>
      <w:marLeft w:val="0"/>
      <w:marRight w:val="0"/>
      <w:marTop w:val="0"/>
      <w:marBottom w:val="0"/>
      <w:divBdr>
        <w:top w:val="none" w:sz="0" w:space="0" w:color="auto"/>
        <w:left w:val="none" w:sz="0" w:space="0" w:color="auto"/>
        <w:bottom w:val="none" w:sz="0" w:space="0" w:color="auto"/>
        <w:right w:val="none" w:sz="0" w:space="0" w:color="auto"/>
      </w:divBdr>
    </w:div>
    <w:div w:id="1709524338">
      <w:bodyDiv w:val="1"/>
      <w:marLeft w:val="0"/>
      <w:marRight w:val="0"/>
      <w:marTop w:val="0"/>
      <w:marBottom w:val="0"/>
      <w:divBdr>
        <w:top w:val="none" w:sz="0" w:space="0" w:color="auto"/>
        <w:left w:val="none" w:sz="0" w:space="0" w:color="auto"/>
        <w:bottom w:val="none" w:sz="0" w:space="0" w:color="auto"/>
        <w:right w:val="none" w:sz="0" w:space="0" w:color="auto"/>
      </w:divBdr>
    </w:div>
    <w:div w:id="1715227905">
      <w:bodyDiv w:val="1"/>
      <w:marLeft w:val="0"/>
      <w:marRight w:val="0"/>
      <w:marTop w:val="0"/>
      <w:marBottom w:val="0"/>
      <w:divBdr>
        <w:top w:val="none" w:sz="0" w:space="0" w:color="auto"/>
        <w:left w:val="none" w:sz="0" w:space="0" w:color="auto"/>
        <w:bottom w:val="none" w:sz="0" w:space="0" w:color="auto"/>
        <w:right w:val="none" w:sz="0" w:space="0" w:color="auto"/>
      </w:divBdr>
    </w:div>
    <w:div w:id="1718047511">
      <w:bodyDiv w:val="1"/>
      <w:marLeft w:val="0"/>
      <w:marRight w:val="0"/>
      <w:marTop w:val="0"/>
      <w:marBottom w:val="0"/>
      <w:divBdr>
        <w:top w:val="none" w:sz="0" w:space="0" w:color="auto"/>
        <w:left w:val="none" w:sz="0" w:space="0" w:color="auto"/>
        <w:bottom w:val="none" w:sz="0" w:space="0" w:color="auto"/>
        <w:right w:val="none" w:sz="0" w:space="0" w:color="auto"/>
      </w:divBdr>
    </w:div>
    <w:div w:id="1718510468">
      <w:bodyDiv w:val="1"/>
      <w:marLeft w:val="0"/>
      <w:marRight w:val="0"/>
      <w:marTop w:val="0"/>
      <w:marBottom w:val="0"/>
      <w:divBdr>
        <w:top w:val="none" w:sz="0" w:space="0" w:color="auto"/>
        <w:left w:val="none" w:sz="0" w:space="0" w:color="auto"/>
        <w:bottom w:val="none" w:sz="0" w:space="0" w:color="auto"/>
        <w:right w:val="none" w:sz="0" w:space="0" w:color="auto"/>
      </w:divBdr>
    </w:div>
    <w:div w:id="1720131556">
      <w:bodyDiv w:val="1"/>
      <w:marLeft w:val="0"/>
      <w:marRight w:val="0"/>
      <w:marTop w:val="0"/>
      <w:marBottom w:val="0"/>
      <w:divBdr>
        <w:top w:val="none" w:sz="0" w:space="0" w:color="auto"/>
        <w:left w:val="none" w:sz="0" w:space="0" w:color="auto"/>
        <w:bottom w:val="none" w:sz="0" w:space="0" w:color="auto"/>
        <w:right w:val="none" w:sz="0" w:space="0" w:color="auto"/>
      </w:divBdr>
    </w:div>
    <w:div w:id="1720739539">
      <w:bodyDiv w:val="1"/>
      <w:marLeft w:val="0"/>
      <w:marRight w:val="0"/>
      <w:marTop w:val="0"/>
      <w:marBottom w:val="0"/>
      <w:divBdr>
        <w:top w:val="none" w:sz="0" w:space="0" w:color="auto"/>
        <w:left w:val="none" w:sz="0" w:space="0" w:color="auto"/>
        <w:bottom w:val="none" w:sz="0" w:space="0" w:color="auto"/>
        <w:right w:val="none" w:sz="0" w:space="0" w:color="auto"/>
      </w:divBdr>
    </w:div>
    <w:div w:id="1720742290">
      <w:bodyDiv w:val="1"/>
      <w:marLeft w:val="0"/>
      <w:marRight w:val="0"/>
      <w:marTop w:val="0"/>
      <w:marBottom w:val="0"/>
      <w:divBdr>
        <w:top w:val="none" w:sz="0" w:space="0" w:color="auto"/>
        <w:left w:val="none" w:sz="0" w:space="0" w:color="auto"/>
        <w:bottom w:val="none" w:sz="0" w:space="0" w:color="auto"/>
        <w:right w:val="none" w:sz="0" w:space="0" w:color="auto"/>
      </w:divBdr>
      <w:divsChild>
        <w:div w:id="2050759638">
          <w:marLeft w:val="0"/>
          <w:marRight w:val="0"/>
          <w:marTop w:val="0"/>
          <w:marBottom w:val="0"/>
          <w:divBdr>
            <w:top w:val="none" w:sz="0" w:space="0" w:color="auto"/>
            <w:left w:val="none" w:sz="0" w:space="0" w:color="auto"/>
            <w:bottom w:val="none" w:sz="0" w:space="0" w:color="auto"/>
            <w:right w:val="none" w:sz="0" w:space="0" w:color="auto"/>
          </w:divBdr>
        </w:div>
      </w:divsChild>
    </w:div>
    <w:div w:id="1722052160">
      <w:bodyDiv w:val="1"/>
      <w:marLeft w:val="0"/>
      <w:marRight w:val="0"/>
      <w:marTop w:val="0"/>
      <w:marBottom w:val="0"/>
      <w:divBdr>
        <w:top w:val="none" w:sz="0" w:space="0" w:color="auto"/>
        <w:left w:val="none" w:sz="0" w:space="0" w:color="auto"/>
        <w:bottom w:val="none" w:sz="0" w:space="0" w:color="auto"/>
        <w:right w:val="none" w:sz="0" w:space="0" w:color="auto"/>
      </w:divBdr>
    </w:div>
    <w:div w:id="1722289292">
      <w:bodyDiv w:val="1"/>
      <w:marLeft w:val="0"/>
      <w:marRight w:val="0"/>
      <w:marTop w:val="0"/>
      <w:marBottom w:val="0"/>
      <w:divBdr>
        <w:top w:val="none" w:sz="0" w:space="0" w:color="auto"/>
        <w:left w:val="none" w:sz="0" w:space="0" w:color="auto"/>
        <w:bottom w:val="none" w:sz="0" w:space="0" w:color="auto"/>
        <w:right w:val="none" w:sz="0" w:space="0" w:color="auto"/>
      </w:divBdr>
    </w:div>
    <w:div w:id="1722631845">
      <w:bodyDiv w:val="1"/>
      <w:marLeft w:val="0"/>
      <w:marRight w:val="0"/>
      <w:marTop w:val="0"/>
      <w:marBottom w:val="0"/>
      <w:divBdr>
        <w:top w:val="none" w:sz="0" w:space="0" w:color="auto"/>
        <w:left w:val="none" w:sz="0" w:space="0" w:color="auto"/>
        <w:bottom w:val="none" w:sz="0" w:space="0" w:color="auto"/>
        <w:right w:val="none" w:sz="0" w:space="0" w:color="auto"/>
      </w:divBdr>
    </w:div>
    <w:div w:id="1723556620">
      <w:bodyDiv w:val="1"/>
      <w:marLeft w:val="0"/>
      <w:marRight w:val="0"/>
      <w:marTop w:val="0"/>
      <w:marBottom w:val="0"/>
      <w:divBdr>
        <w:top w:val="none" w:sz="0" w:space="0" w:color="auto"/>
        <w:left w:val="none" w:sz="0" w:space="0" w:color="auto"/>
        <w:bottom w:val="none" w:sz="0" w:space="0" w:color="auto"/>
        <w:right w:val="none" w:sz="0" w:space="0" w:color="auto"/>
      </w:divBdr>
    </w:div>
    <w:div w:id="1729644641">
      <w:bodyDiv w:val="1"/>
      <w:marLeft w:val="0"/>
      <w:marRight w:val="0"/>
      <w:marTop w:val="0"/>
      <w:marBottom w:val="0"/>
      <w:divBdr>
        <w:top w:val="none" w:sz="0" w:space="0" w:color="auto"/>
        <w:left w:val="none" w:sz="0" w:space="0" w:color="auto"/>
        <w:bottom w:val="none" w:sz="0" w:space="0" w:color="auto"/>
        <w:right w:val="none" w:sz="0" w:space="0" w:color="auto"/>
      </w:divBdr>
    </w:div>
    <w:div w:id="1731416837">
      <w:bodyDiv w:val="1"/>
      <w:marLeft w:val="0"/>
      <w:marRight w:val="0"/>
      <w:marTop w:val="0"/>
      <w:marBottom w:val="0"/>
      <w:divBdr>
        <w:top w:val="none" w:sz="0" w:space="0" w:color="auto"/>
        <w:left w:val="none" w:sz="0" w:space="0" w:color="auto"/>
        <w:bottom w:val="none" w:sz="0" w:space="0" w:color="auto"/>
        <w:right w:val="none" w:sz="0" w:space="0" w:color="auto"/>
      </w:divBdr>
    </w:div>
    <w:div w:id="1732575262">
      <w:bodyDiv w:val="1"/>
      <w:marLeft w:val="0"/>
      <w:marRight w:val="0"/>
      <w:marTop w:val="0"/>
      <w:marBottom w:val="0"/>
      <w:divBdr>
        <w:top w:val="none" w:sz="0" w:space="0" w:color="auto"/>
        <w:left w:val="none" w:sz="0" w:space="0" w:color="auto"/>
        <w:bottom w:val="none" w:sz="0" w:space="0" w:color="auto"/>
        <w:right w:val="none" w:sz="0" w:space="0" w:color="auto"/>
      </w:divBdr>
    </w:div>
    <w:div w:id="1733694791">
      <w:bodyDiv w:val="1"/>
      <w:marLeft w:val="0"/>
      <w:marRight w:val="0"/>
      <w:marTop w:val="0"/>
      <w:marBottom w:val="0"/>
      <w:divBdr>
        <w:top w:val="none" w:sz="0" w:space="0" w:color="auto"/>
        <w:left w:val="none" w:sz="0" w:space="0" w:color="auto"/>
        <w:bottom w:val="none" w:sz="0" w:space="0" w:color="auto"/>
        <w:right w:val="none" w:sz="0" w:space="0" w:color="auto"/>
      </w:divBdr>
    </w:div>
    <w:div w:id="1748722859">
      <w:bodyDiv w:val="1"/>
      <w:marLeft w:val="0"/>
      <w:marRight w:val="0"/>
      <w:marTop w:val="0"/>
      <w:marBottom w:val="0"/>
      <w:divBdr>
        <w:top w:val="none" w:sz="0" w:space="0" w:color="auto"/>
        <w:left w:val="none" w:sz="0" w:space="0" w:color="auto"/>
        <w:bottom w:val="none" w:sz="0" w:space="0" w:color="auto"/>
        <w:right w:val="none" w:sz="0" w:space="0" w:color="auto"/>
      </w:divBdr>
    </w:div>
    <w:div w:id="1750955757">
      <w:bodyDiv w:val="1"/>
      <w:marLeft w:val="0"/>
      <w:marRight w:val="0"/>
      <w:marTop w:val="0"/>
      <w:marBottom w:val="0"/>
      <w:divBdr>
        <w:top w:val="none" w:sz="0" w:space="0" w:color="auto"/>
        <w:left w:val="none" w:sz="0" w:space="0" w:color="auto"/>
        <w:bottom w:val="none" w:sz="0" w:space="0" w:color="auto"/>
        <w:right w:val="none" w:sz="0" w:space="0" w:color="auto"/>
      </w:divBdr>
    </w:div>
    <w:div w:id="1754429710">
      <w:bodyDiv w:val="1"/>
      <w:marLeft w:val="0"/>
      <w:marRight w:val="0"/>
      <w:marTop w:val="0"/>
      <w:marBottom w:val="0"/>
      <w:divBdr>
        <w:top w:val="none" w:sz="0" w:space="0" w:color="auto"/>
        <w:left w:val="none" w:sz="0" w:space="0" w:color="auto"/>
        <w:bottom w:val="none" w:sz="0" w:space="0" w:color="auto"/>
        <w:right w:val="none" w:sz="0" w:space="0" w:color="auto"/>
      </w:divBdr>
    </w:div>
    <w:div w:id="1755205660">
      <w:bodyDiv w:val="1"/>
      <w:marLeft w:val="0"/>
      <w:marRight w:val="0"/>
      <w:marTop w:val="0"/>
      <w:marBottom w:val="0"/>
      <w:divBdr>
        <w:top w:val="none" w:sz="0" w:space="0" w:color="auto"/>
        <w:left w:val="none" w:sz="0" w:space="0" w:color="auto"/>
        <w:bottom w:val="none" w:sz="0" w:space="0" w:color="auto"/>
        <w:right w:val="none" w:sz="0" w:space="0" w:color="auto"/>
      </w:divBdr>
    </w:div>
    <w:div w:id="1772386451">
      <w:bodyDiv w:val="1"/>
      <w:marLeft w:val="0"/>
      <w:marRight w:val="0"/>
      <w:marTop w:val="0"/>
      <w:marBottom w:val="0"/>
      <w:divBdr>
        <w:top w:val="none" w:sz="0" w:space="0" w:color="auto"/>
        <w:left w:val="none" w:sz="0" w:space="0" w:color="auto"/>
        <w:bottom w:val="none" w:sz="0" w:space="0" w:color="auto"/>
        <w:right w:val="none" w:sz="0" w:space="0" w:color="auto"/>
      </w:divBdr>
    </w:div>
    <w:div w:id="1775049828">
      <w:bodyDiv w:val="1"/>
      <w:marLeft w:val="0"/>
      <w:marRight w:val="0"/>
      <w:marTop w:val="0"/>
      <w:marBottom w:val="0"/>
      <w:divBdr>
        <w:top w:val="none" w:sz="0" w:space="0" w:color="auto"/>
        <w:left w:val="none" w:sz="0" w:space="0" w:color="auto"/>
        <w:bottom w:val="none" w:sz="0" w:space="0" w:color="auto"/>
        <w:right w:val="none" w:sz="0" w:space="0" w:color="auto"/>
      </w:divBdr>
    </w:div>
    <w:div w:id="1775322102">
      <w:bodyDiv w:val="1"/>
      <w:marLeft w:val="0"/>
      <w:marRight w:val="0"/>
      <w:marTop w:val="0"/>
      <w:marBottom w:val="0"/>
      <w:divBdr>
        <w:top w:val="none" w:sz="0" w:space="0" w:color="auto"/>
        <w:left w:val="none" w:sz="0" w:space="0" w:color="auto"/>
        <w:bottom w:val="none" w:sz="0" w:space="0" w:color="auto"/>
        <w:right w:val="none" w:sz="0" w:space="0" w:color="auto"/>
      </w:divBdr>
    </w:div>
    <w:div w:id="1777288456">
      <w:bodyDiv w:val="1"/>
      <w:marLeft w:val="0"/>
      <w:marRight w:val="0"/>
      <w:marTop w:val="0"/>
      <w:marBottom w:val="0"/>
      <w:divBdr>
        <w:top w:val="none" w:sz="0" w:space="0" w:color="auto"/>
        <w:left w:val="none" w:sz="0" w:space="0" w:color="auto"/>
        <w:bottom w:val="none" w:sz="0" w:space="0" w:color="auto"/>
        <w:right w:val="none" w:sz="0" w:space="0" w:color="auto"/>
      </w:divBdr>
    </w:div>
    <w:div w:id="1789422726">
      <w:bodyDiv w:val="1"/>
      <w:marLeft w:val="0"/>
      <w:marRight w:val="0"/>
      <w:marTop w:val="0"/>
      <w:marBottom w:val="0"/>
      <w:divBdr>
        <w:top w:val="none" w:sz="0" w:space="0" w:color="auto"/>
        <w:left w:val="none" w:sz="0" w:space="0" w:color="auto"/>
        <w:bottom w:val="none" w:sz="0" w:space="0" w:color="auto"/>
        <w:right w:val="none" w:sz="0" w:space="0" w:color="auto"/>
      </w:divBdr>
    </w:div>
    <w:div w:id="1789932007">
      <w:bodyDiv w:val="1"/>
      <w:marLeft w:val="0"/>
      <w:marRight w:val="0"/>
      <w:marTop w:val="0"/>
      <w:marBottom w:val="0"/>
      <w:divBdr>
        <w:top w:val="none" w:sz="0" w:space="0" w:color="auto"/>
        <w:left w:val="none" w:sz="0" w:space="0" w:color="auto"/>
        <w:bottom w:val="none" w:sz="0" w:space="0" w:color="auto"/>
        <w:right w:val="none" w:sz="0" w:space="0" w:color="auto"/>
      </w:divBdr>
    </w:div>
    <w:div w:id="1791972078">
      <w:bodyDiv w:val="1"/>
      <w:marLeft w:val="0"/>
      <w:marRight w:val="0"/>
      <w:marTop w:val="0"/>
      <w:marBottom w:val="0"/>
      <w:divBdr>
        <w:top w:val="none" w:sz="0" w:space="0" w:color="auto"/>
        <w:left w:val="none" w:sz="0" w:space="0" w:color="auto"/>
        <w:bottom w:val="none" w:sz="0" w:space="0" w:color="auto"/>
        <w:right w:val="none" w:sz="0" w:space="0" w:color="auto"/>
      </w:divBdr>
    </w:div>
    <w:div w:id="1797795620">
      <w:bodyDiv w:val="1"/>
      <w:marLeft w:val="0"/>
      <w:marRight w:val="0"/>
      <w:marTop w:val="0"/>
      <w:marBottom w:val="0"/>
      <w:divBdr>
        <w:top w:val="none" w:sz="0" w:space="0" w:color="auto"/>
        <w:left w:val="none" w:sz="0" w:space="0" w:color="auto"/>
        <w:bottom w:val="none" w:sz="0" w:space="0" w:color="auto"/>
        <w:right w:val="none" w:sz="0" w:space="0" w:color="auto"/>
      </w:divBdr>
    </w:div>
    <w:div w:id="1799566166">
      <w:bodyDiv w:val="1"/>
      <w:marLeft w:val="0"/>
      <w:marRight w:val="0"/>
      <w:marTop w:val="0"/>
      <w:marBottom w:val="0"/>
      <w:divBdr>
        <w:top w:val="none" w:sz="0" w:space="0" w:color="auto"/>
        <w:left w:val="none" w:sz="0" w:space="0" w:color="auto"/>
        <w:bottom w:val="none" w:sz="0" w:space="0" w:color="auto"/>
        <w:right w:val="none" w:sz="0" w:space="0" w:color="auto"/>
      </w:divBdr>
    </w:div>
    <w:div w:id="1802574571">
      <w:bodyDiv w:val="1"/>
      <w:marLeft w:val="0"/>
      <w:marRight w:val="0"/>
      <w:marTop w:val="0"/>
      <w:marBottom w:val="0"/>
      <w:divBdr>
        <w:top w:val="none" w:sz="0" w:space="0" w:color="auto"/>
        <w:left w:val="none" w:sz="0" w:space="0" w:color="auto"/>
        <w:bottom w:val="none" w:sz="0" w:space="0" w:color="auto"/>
        <w:right w:val="none" w:sz="0" w:space="0" w:color="auto"/>
      </w:divBdr>
    </w:div>
    <w:div w:id="1803033923">
      <w:bodyDiv w:val="1"/>
      <w:marLeft w:val="0"/>
      <w:marRight w:val="0"/>
      <w:marTop w:val="0"/>
      <w:marBottom w:val="0"/>
      <w:divBdr>
        <w:top w:val="none" w:sz="0" w:space="0" w:color="auto"/>
        <w:left w:val="none" w:sz="0" w:space="0" w:color="auto"/>
        <w:bottom w:val="none" w:sz="0" w:space="0" w:color="auto"/>
        <w:right w:val="none" w:sz="0" w:space="0" w:color="auto"/>
      </w:divBdr>
    </w:div>
    <w:div w:id="1805930035">
      <w:bodyDiv w:val="1"/>
      <w:marLeft w:val="0"/>
      <w:marRight w:val="0"/>
      <w:marTop w:val="0"/>
      <w:marBottom w:val="0"/>
      <w:divBdr>
        <w:top w:val="none" w:sz="0" w:space="0" w:color="auto"/>
        <w:left w:val="none" w:sz="0" w:space="0" w:color="auto"/>
        <w:bottom w:val="none" w:sz="0" w:space="0" w:color="auto"/>
        <w:right w:val="none" w:sz="0" w:space="0" w:color="auto"/>
      </w:divBdr>
    </w:div>
    <w:div w:id="1808618434">
      <w:bodyDiv w:val="1"/>
      <w:marLeft w:val="0"/>
      <w:marRight w:val="0"/>
      <w:marTop w:val="0"/>
      <w:marBottom w:val="0"/>
      <w:divBdr>
        <w:top w:val="none" w:sz="0" w:space="0" w:color="auto"/>
        <w:left w:val="none" w:sz="0" w:space="0" w:color="auto"/>
        <w:bottom w:val="none" w:sz="0" w:space="0" w:color="auto"/>
        <w:right w:val="none" w:sz="0" w:space="0" w:color="auto"/>
      </w:divBdr>
    </w:div>
    <w:div w:id="1814712504">
      <w:bodyDiv w:val="1"/>
      <w:marLeft w:val="0"/>
      <w:marRight w:val="0"/>
      <w:marTop w:val="0"/>
      <w:marBottom w:val="0"/>
      <w:divBdr>
        <w:top w:val="none" w:sz="0" w:space="0" w:color="auto"/>
        <w:left w:val="none" w:sz="0" w:space="0" w:color="auto"/>
        <w:bottom w:val="none" w:sz="0" w:space="0" w:color="auto"/>
        <w:right w:val="none" w:sz="0" w:space="0" w:color="auto"/>
      </w:divBdr>
    </w:div>
    <w:div w:id="1816142031">
      <w:bodyDiv w:val="1"/>
      <w:marLeft w:val="0"/>
      <w:marRight w:val="0"/>
      <w:marTop w:val="0"/>
      <w:marBottom w:val="0"/>
      <w:divBdr>
        <w:top w:val="none" w:sz="0" w:space="0" w:color="auto"/>
        <w:left w:val="none" w:sz="0" w:space="0" w:color="auto"/>
        <w:bottom w:val="none" w:sz="0" w:space="0" w:color="auto"/>
        <w:right w:val="none" w:sz="0" w:space="0" w:color="auto"/>
      </w:divBdr>
    </w:div>
    <w:div w:id="1818060715">
      <w:bodyDiv w:val="1"/>
      <w:marLeft w:val="0"/>
      <w:marRight w:val="0"/>
      <w:marTop w:val="0"/>
      <w:marBottom w:val="0"/>
      <w:divBdr>
        <w:top w:val="none" w:sz="0" w:space="0" w:color="auto"/>
        <w:left w:val="none" w:sz="0" w:space="0" w:color="auto"/>
        <w:bottom w:val="none" w:sz="0" w:space="0" w:color="auto"/>
        <w:right w:val="none" w:sz="0" w:space="0" w:color="auto"/>
      </w:divBdr>
    </w:div>
    <w:div w:id="182092353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4656502">
      <w:bodyDiv w:val="1"/>
      <w:marLeft w:val="0"/>
      <w:marRight w:val="0"/>
      <w:marTop w:val="0"/>
      <w:marBottom w:val="0"/>
      <w:divBdr>
        <w:top w:val="none" w:sz="0" w:space="0" w:color="auto"/>
        <w:left w:val="none" w:sz="0" w:space="0" w:color="auto"/>
        <w:bottom w:val="none" w:sz="0" w:space="0" w:color="auto"/>
        <w:right w:val="none" w:sz="0" w:space="0" w:color="auto"/>
      </w:divBdr>
    </w:div>
    <w:div w:id="1825927013">
      <w:bodyDiv w:val="1"/>
      <w:marLeft w:val="0"/>
      <w:marRight w:val="0"/>
      <w:marTop w:val="0"/>
      <w:marBottom w:val="0"/>
      <w:divBdr>
        <w:top w:val="none" w:sz="0" w:space="0" w:color="auto"/>
        <w:left w:val="none" w:sz="0" w:space="0" w:color="auto"/>
        <w:bottom w:val="none" w:sz="0" w:space="0" w:color="auto"/>
        <w:right w:val="none" w:sz="0" w:space="0" w:color="auto"/>
      </w:divBdr>
    </w:div>
    <w:div w:id="1828932885">
      <w:bodyDiv w:val="1"/>
      <w:marLeft w:val="0"/>
      <w:marRight w:val="0"/>
      <w:marTop w:val="0"/>
      <w:marBottom w:val="0"/>
      <w:divBdr>
        <w:top w:val="none" w:sz="0" w:space="0" w:color="auto"/>
        <w:left w:val="none" w:sz="0" w:space="0" w:color="auto"/>
        <w:bottom w:val="none" w:sz="0" w:space="0" w:color="auto"/>
        <w:right w:val="none" w:sz="0" w:space="0" w:color="auto"/>
      </w:divBdr>
    </w:div>
    <w:div w:id="1834449901">
      <w:bodyDiv w:val="1"/>
      <w:marLeft w:val="0"/>
      <w:marRight w:val="0"/>
      <w:marTop w:val="0"/>
      <w:marBottom w:val="0"/>
      <w:divBdr>
        <w:top w:val="none" w:sz="0" w:space="0" w:color="auto"/>
        <w:left w:val="none" w:sz="0" w:space="0" w:color="auto"/>
        <w:bottom w:val="none" w:sz="0" w:space="0" w:color="auto"/>
        <w:right w:val="none" w:sz="0" w:space="0" w:color="auto"/>
      </w:divBdr>
    </w:div>
    <w:div w:id="1837303424">
      <w:bodyDiv w:val="1"/>
      <w:marLeft w:val="0"/>
      <w:marRight w:val="0"/>
      <w:marTop w:val="0"/>
      <w:marBottom w:val="0"/>
      <w:divBdr>
        <w:top w:val="none" w:sz="0" w:space="0" w:color="auto"/>
        <w:left w:val="none" w:sz="0" w:space="0" w:color="auto"/>
        <w:bottom w:val="none" w:sz="0" w:space="0" w:color="auto"/>
        <w:right w:val="none" w:sz="0" w:space="0" w:color="auto"/>
      </w:divBdr>
    </w:div>
    <w:div w:id="1839147588">
      <w:bodyDiv w:val="1"/>
      <w:marLeft w:val="0"/>
      <w:marRight w:val="0"/>
      <w:marTop w:val="0"/>
      <w:marBottom w:val="0"/>
      <w:divBdr>
        <w:top w:val="none" w:sz="0" w:space="0" w:color="auto"/>
        <w:left w:val="none" w:sz="0" w:space="0" w:color="auto"/>
        <w:bottom w:val="none" w:sz="0" w:space="0" w:color="auto"/>
        <w:right w:val="none" w:sz="0" w:space="0" w:color="auto"/>
      </w:divBdr>
    </w:div>
    <w:div w:id="1840266707">
      <w:bodyDiv w:val="1"/>
      <w:marLeft w:val="0"/>
      <w:marRight w:val="0"/>
      <w:marTop w:val="0"/>
      <w:marBottom w:val="0"/>
      <w:divBdr>
        <w:top w:val="none" w:sz="0" w:space="0" w:color="auto"/>
        <w:left w:val="none" w:sz="0" w:space="0" w:color="auto"/>
        <w:bottom w:val="none" w:sz="0" w:space="0" w:color="auto"/>
        <w:right w:val="none" w:sz="0" w:space="0" w:color="auto"/>
      </w:divBdr>
    </w:div>
    <w:div w:id="1841118721">
      <w:bodyDiv w:val="1"/>
      <w:marLeft w:val="0"/>
      <w:marRight w:val="0"/>
      <w:marTop w:val="0"/>
      <w:marBottom w:val="0"/>
      <w:divBdr>
        <w:top w:val="none" w:sz="0" w:space="0" w:color="auto"/>
        <w:left w:val="none" w:sz="0" w:space="0" w:color="auto"/>
        <w:bottom w:val="none" w:sz="0" w:space="0" w:color="auto"/>
        <w:right w:val="none" w:sz="0" w:space="0" w:color="auto"/>
      </w:divBdr>
    </w:div>
    <w:div w:id="1844857250">
      <w:bodyDiv w:val="1"/>
      <w:marLeft w:val="0"/>
      <w:marRight w:val="0"/>
      <w:marTop w:val="0"/>
      <w:marBottom w:val="0"/>
      <w:divBdr>
        <w:top w:val="none" w:sz="0" w:space="0" w:color="auto"/>
        <w:left w:val="none" w:sz="0" w:space="0" w:color="auto"/>
        <w:bottom w:val="none" w:sz="0" w:space="0" w:color="auto"/>
        <w:right w:val="none" w:sz="0" w:space="0" w:color="auto"/>
      </w:divBdr>
    </w:div>
    <w:div w:id="1845052859">
      <w:bodyDiv w:val="1"/>
      <w:marLeft w:val="0"/>
      <w:marRight w:val="0"/>
      <w:marTop w:val="0"/>
      <w:marBottom w:val="0"/>
      <w:divBdr>
        <w:top w:val="none" w:sz="0" w:space="0" w:color="auto"/>
        <w:left w:val="none" w:sz="0" w:space="0" w:color="auto"/>
        <w:bottom w:val="none" w:sz="0" w:space="0" w:color="auto"/>
        <w:right w:val="none" w:sz="0" w:space="0" w:color="auto"/>
      </w:divBdr>
    </w:div>
    <w:div w:id="1849786310">
      <w:bodyDiv w:val="1"/>
      <w:marLeft w:val="0"/>
      <w:marRight w:val="0"/>
      <w:marTop w:val="0"/>
      <w:marBottom w:val="0"/>
      <w:divBdr>
        <w:top w:val="none" w:sz="0" w:space="0" w:color="auto"/>
        <w:left w:val="none" w:sz="0" w:space="0" w:color="auto"/>
        <w:bottom w:val="none" w:sz="0" w:space="0" w:color="auto"/>
        <w:right w:val="none" w:sz="0" w:space="0" w:color="auto"/>
      </w:divBdr>
    </w:div>
    <w:div w:id="1855806438">
      <w:bodyDiv w:val="1"/>
      <w:marLeft w:val="0"/>
      <w:marRight w:val="0"/>
      <w:marTop w:val="0"/>
      <w:marBottom w:val="0"/>
      <w:divBdr>
        <w:top w:val="none" w:sz="0" w:space="0" w:color="auto"/>
        <w:left w:val="none" w:sz="0" w:space="0" w:color="auto"/>
        <w:bottom w:val="none" w:sz="0" w:space="0" w:color="auto"/>
        <w:right w:val="none" w:sz="0" w:space="0" w:color="auto"/>
      </w:divBdr>
    </w:div>
    <w:div w:id="1857424226">
      <w:bodyDiv w:val="1"/>
      <w:marLeft w:val="0"/>
      <w:marRight w:val="0"/>
      <w:marTop w:val="0"/>
      <w:marBottom w:val="0"/>
      <w:divBdr>
        <w:top w:val="none" w:sz="0" w:space="0" w:color="auto"/>
        <w:left w:val="none" w:sz="0" w:space="0" w:color="auto"/>
        <w:bottom w:val="none" w:sz="0" w:space="0" w:color="auto"/>
        <w:right w:val="none" w:sz="0" w:space="0" w:color="auto"/>
      </w:divBdr>
    </w:div>
    <w:div w:id="1861163401">
      <w:bodyDiv w:val="1"/>
      <w:marLeft w:val="0"/>
      <w:marRight w:val="0"/>
      <w:marTop w:val="0"/>
      <w:marBottom w:val="0"/>
      <w:divBdr>
        <w:top w:val="none" w:sz="0" w:space="0" w:color="auto"/>
        <w:left w:val="none" w:sz="0" w:space="0" w:color="auto"/>
        <w:bottom w:val="none" w:sz="0" w:space="0" w:color="auto"/>
        <w:right w:val="none" w:sz="0" w:space="0" w:color="auto"/>
      </w:divBdr>
    </w:div>
    <w:div w:id="1861236560">
      <w:bodyDiv w:val="1"/>
      <w:marLeft w:val="0"/>
      <w:marRight w:val="0"/>
      <w:marTop w:val="0"/>
      <w:marBottom w:val="0"/>
      <w:divBdr>
        <w:top w:val="none" w:sz="0" w:space="0" w:color="auto"/>
        <w:left w:val="none" w:sz="0" w:space="0" w:color="auto"/>
        <w:bottom w:val="none" w:sz="0" w:space="0" w:color="auto"/>
        <w:right w:val="none" w:sz="0" w:space="0" w:color="auto"/>
      </w:divBdr>
    </w:div>
    <w:div w:id="1865636072">
      <w:bodyDiv w:val="1"/>
      <w:marLeft w:val="0"/>
      <w:marRight w:val="0"/>
      <w:marTop w:val="0"/>
      <w:marBottom w:val="0"/>
      <w:divBdr>
        <w:top w:val="none" w:sz="0" w:space="0" w:color="auto"/>
        <w:left w:val="none" w:sz="0" w:space="0" w:color="auto"/>
        <w:bottom w:val="none" w:sz="0" w:space="0" w:color="auto"/>
        <w:right w:val="none" w:sz="0" w:space="0" w:color="auto"/>
      </w:divBdr>
    </w:div>
    <w:div w:id="1866674995">
      <w:bodyDiv w:val="1"/>
      <w:marLeft w:val="0"/>
      <w:marRight w:val="0"/>
      <w:marTop w:val="0"/>
      <w:marBottom w:val="0"/>
      <w:divBdr>
        <w:top w:val="none" w:sz="0" w:space="0" w:color="auto"/>
        <w:left w:val="none" w:sz="0" w:space="0" w:color="auto"/>
        <w:bottom w:val="none" w:sz="0" w:space="0" w:color="auto"/>
        <w:right w:val="none" w:sz="0" w:space="0" w:color="auto"/>
      </w:divBdr>
    </w:div>
    <w:div w:id="1866822232">
      <w:bodyDiv w:val="1"/>
      <w:marLeft w:val="0"/>
      <w:marRight w:val="0"/>
      <w:marTop w:val="0"/>
      <w:marBottom w:val="0"/>
      <w:divBdr>
        <w:top w:val="none" w:sz="0" w:space="0" w:color="auto"/>
        <w:left w:val="none" w:sz="0" w:space="0" w:color="auto"/>
        <w:bottom w:val="none" w:sz="0" w:space="0" w:color="auto"/>
        <w:right w:val="none" w:sz="0" w:space="0" w:color="auto"/>
      </w:divBdr>
    </w:div>
    <w:div w:id="1871913900">
      <w:bodyDiv w:val="1"/>
      <w:marLeft w:val="0"/>
      <w:marRight w:val="0"/>
      <w:marTop w:val="0"/>
      <w:marBottom w:val="0"/>
      <w:divBdr>
        <w:top w:val="none" w:sz="0" w:space="0" w:color="auto"/>
        <w:left w:val="none" w:sz="0" w:space="0" w:color="auto"/>
        <w:bottom w:val="none" w:sz="0" w:space="0" w:color="auto"/>
        <w:right w:val="none" w:sz="0" w:space="0" w:color="auto"/>
      </w:divBdr>
    </w:div>
    <w:div w:id="1874345244">
      <w:bodyDiv w:val="1"/>
      <w:marLeft w:val="0"/>
      <w:marRight w:val="0"/>
      <w:marTop w:val="0"/>
      <w:marBottom w:val="0"/>
      <w:divBdr>
        <w:top w:val="none" w:sz="0" w:space="0" w:color="auto"/>
        <w:left w:val="none" w:sz="0" w:space="0" w:color="auto"/>
        <w:bottom w:val="none" w:sz="0" w:space="0" w:color="auto"/>
        <w:right w:val="none" w:sz="0" w:space="0" w:color="auto"/>
      </w:divBdr>
    </w:div>
    <w:div w:id="1876498440">
      <w:bodyDiv w:val="1"/>
      <w:marLeft w:val="0"/>
      <w:marRight w:val="0"/>
      <w:marTop w:val="0"/>
      <w:marBottom w:val="0"/>
      <w:divBdr>
        <w:top w:val="none" w:sz="0" w:space="0" w:color="auto"/>
        <w:left w:val="none" w:sz="0" w:space="0" w:color="auto"/>
        <w:bottom w:val="none" w:sz="0" w:space="0" w:color="auto"/>
        <w:right w:val="none" w:sz="0" w:space="0" w:color="auto"/>
      </w:divBdr>
    </w:div>
    <w:div w:id="1877230425">
      <w:bodyDiv w:val="1"/>
      <w:marLeft w:val="0"/>
      <w:marRight w:val="0"/>
      <w:marTop w:val="0"/>
      <w:marBottom w:val="0"/>
      <w:divBdr>
        <w:top w:val="none" w:sz="0" w:space="0" w:color="auto"/>
        <w:left w:val="none" w:sz="0" w:space="0" w:color="auto"/>
        <w:bottom w:val="none" w:sz="0" w:space="0" w:color="auto"/>
        <w:right w:val="none" w:sz="0" w:space="0" w:color="auto"/>
      </w:divBdr>
    </w:div>
    <w:div w:id="1877965917">
      <w:bodyDiv w:val="1"/>
      <w:marLeft w:val="0"/>
      <w:marRight w:val="0"/>
      <w:marTop w:val="0"/>
      <w:marBottom w:val="0"/>
      <w:divBdr>
        <w:top w:val="none" w:sz="0" w:space="0" w:color="auto"/>
        <w:left w:val="none" w:sz="0" w:space="0" w:color="auto"/>
        <w:bottom w:val="none" w:sz="0" w:space="0" w:color="auto"/>
        <w:right w:val="none" w:sz="0" w:space="0" w:color="auto"/>
      </w:divBdr>
    </w:div>
    <w:div w:id="1878347203">
      <w:bodyDiv w:val="1"/>
      <w:marLeft w:val="0"/>
      <w:marRight w:val="0"/>
      <w:marTop w:val="0"/>
      <w:marBottom w:val="0"/>
      <w:divBdr>
        <w:top w:val="none" w:sz="0" w:space="0" w:color="auto"/>
        <w:left w:val="none" w:sz="0" w:space="0" w:color="auto"/>
        <w:bottom w:val="none" w:sz="0" w:space="0" w:color="auto"/>
        <w:right w:val="none" w:sz="0" w:space="0" w:color="auto"/>
      </w:divBdr>
    </w:div>
    <w:div w:id="1882397680">
      <w:bodyDiv w:val="1"/>
      <w:marLeft w:val="0"/>
      <w:marRight w:val="0"/>
      <w:marTop w:val="0"/>
      <w:marBottom w:val="0"/>
      <w:divBdr>
        <w:top w:val="none" w:sz="0" w:space="0" w:color="auto"/>
        <w:left w:val="none" w:sz="0" w:space="0" w:color="auto"/>
        <w:bottom w:val="none" w:sz="0" w:space="0" w:color="auto"/>
        <w:right w:val="none" w:sz="0" w:space="0" w:color="auto"/>
      </w:divBdr>
    </w:div>
    <w:div w:id="1890528282">
      <w:bodyDiv w:val="1"/>
      <w:marLeft w:val="0"/>
      <w:marRight w:val="0"/>
      <w:marTop w:val="0"/>
      <w:marBottom w:val="0"/>
      <w:divBdr>
        <w:top w:val="none" w:sz="0" w:space="0" w:color="auto"/>
        <w:left w:val="none" w:sz="0" w:space="0" w:color="auto"/>
        <w:bottom w:val="none" w:sz="0" w:space="0" w:color="auto"/>
        <w:right w:val="none" w:sz="0" w:space="0" w:color="auto"/>
      </w:divBdr>
    </w:div>
    <w:div w:id="1898324032">
      <w:bodyDiv w:val="1"/>
      <w:marLeft w:val="0"/>
      <w:marRight w:val="0"/>
      <w:marTop w:val="0"/>
      <w:marBottom w:val="0"/>
      <w:divBdr>
        <w:top w:val="none" w:sz="0" w:space="0" w:color="auto"/>
        <w:left w:val="none" w:sz="0" w:space="0" w:color="auto"/>
        <w:bottom w:val="none" w:sz="0" w:space="0" w:color="auto"/>
        <w:right w:val="none" w:sz="0" w:space="0" w:color="auto"/>
      </w:divBdr>
    </w:div>
    <w:div w:id="1900746037">
      <w:bodyDiv w:val="1"/>
      <w:marLeft w:val="0"/>
      <w:marRight w:val="0"/>
      <w:marTop w:val="0"/>
      <w:marBottom w:val="0"/>
      <w:divBdr>
        <w:top w:val="none" w:sz="0" w:space="0" w:color="auto"/>
        <w:left w:val="none" w:sz="0" w:space="0" w:color="auto"/>
        <w:bottom w:val="none" w:sz="0" w:space="0" w:color="auto"/>
        <w:right w:val="none" w:sz="0" w:space="0" w:color="auto"/>
      </w:divBdr>
    </w:div>
    <w:div w:id="1900819757">
      <w:bodyDiv w:val="1"/>
      <w:marLeft w:val="0"/>
      <w:marRight w:val="0"/>
      <w:marTop w:val="0"/>
      <w:marBottom w:val="0"/>
      <w:divBdr>
        <w:top w:val="none" w:sz="0" w:space="0" w:color="auto"/>
        <w:left w:val="none" w:sz="0" w:space="0" w:color="auto"/>
        <w:bottom w:val="none" w:sz="0" w:space="0" w:color="auto"/>
        <w:right w:val="none" w:sz="0" w:space="0" w:color="auto"/>
      </w:divBdr>
    </w:div>
    <w:div w:id="1901285520">
      <w:bodyDiv w:val="1"/>
      <w:marLeft w:val="0"/>
      <w:marRight w:val="0"/>
      <w:marTop w:val="0"/>
      <w:marBottom w:val="0"/>
      <w:divBdr>
        <w:top w:val="none" w:sz="0" w:space="0" w:color="auto"/>
        <w:left w:val="none" w:sz="0" w:space="0" w:color="auto"/>
        <w:bottom w:val="none" w:sz="0" w:space="0" w:color="auto"/>
        <w:right w:val="none" w:sz="0" w:space="0" w:color="auto"/>
      </w:divBdr>
    </w:div>
    <w:div w:id="1902593203">
      <w:bodyDiv w:val="1"/>
      <w:marLeft w:val="0"/>
      <w:marRight w:val="0"/>
      <w:marTop w:val="0"/>
      <w:marBottom w:val="0"/>
      <w:divBdr>
        <w:top w:val="none" w:sz="0" w:space="0" w:color="auto"/>
        <w:left w:val="none" w:sz="0" w:space="0" w:color="auto"/>
        <w:bottom w:val="none" w:sz="0" w:space="0" w:color="auto"/>
        <w:right w:val="none" w:sz="0" w:space="0" w:color="auto"/>
      </w:divBdr>
    </w:div>
    <w:div w:id="1906186441">
      <w:bodyDiv w:val="1"/>
      <w:marLeft w:val="0"/>
      <w:marRight w:val="0"/>
      <w:marTop w:val="0"/>
      <w:marBottom w:val="0"/>
      <w:divBdr>
        <w:top w:val="none" w:sz="0" w:space="0" w:color="auto"/>
        <w:left w:val="none" w:sz="0" w:space="0" w:color="auto"/>
        <w:bottom w:val="none" w:sz="0" w:space="0" w:color="auto"/>
        <w:right w:val="none" w:sz="0" w:space="0" w:color="auto"/>
      </w:divBdr>
    </w:div>
    <w:div w:id="1908374108">
      <w:bodyDiv w:val="1"/>
      <w:marLeft w:val="0"/>
      <w:marRight w:val="0"/>
      <w:marTop w:val="0"/>
      <w:marBottom w:val="0"/>
      <w:divBdr>
        <w:top w:val="none" w:sz="0" w:space="0" w:color="auto"/>
        <w:left w:val="none" w:sz="0" w:space="0" w:color="auto"/>
        <w:bottom w:val="none" w:sz="0" w:space="0" w:color="auto"/>
        <w:right w:val="none" w:sz="0" w:space="0" w:color="auto"/>
      </w:divBdr>
    </w:div>
    <w:div w:id="1918174071">
      <w:bodyDiv w:val="1"/>
      <w:marLeft w:val="0"/>
      <w:marRight w:val="0"/>
      <w:marTop w:val="0"/>
      <w:marBottom w:val="0"/>
      <w:divBdr>
        <w:top w:val="none" w:sz="0" w:space="0" w:color="auto"/>
        <w:left w:val="none" w:sz="0" w:space="0" w:color="auto"/>
        <w:bottom w:val="none" w:sz="0" w:space="0" w:color="auto"/>
        <w:right w:val="none" w:sz="0" w:space="0" w:color="auto"/>
      </w:divBdr>
    </w:div>
    <w:div w:id="1920672085">
      <w:bodyDiv w:val="1"/>
      <w:marLeft w:val="0"/>
      <w:marRight w:val="0"/>
      <w:marTop w:val="0"/>
      <w:marBottom w:val="0"/>
      <w:divBdr>
        <w:top w:val="none" w:sz="0" w:space="0" w:color="auto"/>
        <w:left w:val="none" w:sz="0" w:space="0" w:color="auto"/>
        <w:bottom w:val="none" w:sz="0" w:space="0" w:color="auto"/>
        <w:right w:val="none" w:sz="0" w:space="0" w:color="auto"/>
      </w:divBdr>
    </w:div>
    <w:div w:id="1924491888">
      <w:bodyDiv w:val="1"/>
      <w:marLeft w:val="0"/>
      <w:marRight w:val="0"/>
      <w:marTop w:val="0"/>
      <w:marBottom w:val="0"/>
      <w:divBdr>
        <w:top w:val="none" w:sz="0" w:space="0" w:color="auto"/>
        <w:left w:val="none" w:sz="0" w:space="0" w:color="auto"/>
        <w:bottom w:val="none" w:sz="0" w:space="0" w:color="auto"/>
        <w:right w:val="none" w:sz="0" w:space="0" w:color="auto"/>
      </w:divBdr>
    </w:div>
    <w:div w:id="1925409450">
      <w:bodyDiv w:val="1"/>
      <w:marLeft w:val="0"/>
      <w:marRight w:val="0"/>
      <w:marTop w:val="0"/>
      <w:marBottom w:val="0"/>
      <w:divBdr>
        <w:top w:val="none" w:sz="0" w:space="0" w:color="auto"/>
        <w:left w:val="none" w:sz="0" w:space="0" w:color="auto"/>
        <w:bottom w:val="none" w:sz="0" w:space="0" w:color="auto"/>
        <w:right w:val="none" w:sz="0" w:space="0" w:color="auto"/>
      </w:divBdr>
    </w:div>
    <w:div w:id="1929731644">
      <w:bodyDiv w:val="1"/>
      <w:marLeft w:val="0"/>
      <w:marRight w:val="0"/>
      <w:marTop w:val="0"/>
      <w:marBottom w:val="0"/>
      <w:divBdr>
        <w:top w:val="none" w:sz="0" w:space="0" w:color="auto"/>
        <w:left w:val="none" w:sz="0" w:space="0" w:color="auto"/>
        <w:bottom w:val="none" w:sz="0" w:space="0" w:color="auto"/>
        <w:right w:val="none" w:sz="0" w:space="0" w:color="auto"/>
      </w:divBdr>
    </w:div>
    <w:div w:id="1930389147">
      <w:bodyDiv w:val="1"/>
      <w:marLeft w:val="0"/>
      <w:marRight w:val="0"/>
      <w:marTop w:val="0"/>
      <w:marBottom w:val="0"/>
      <w:divBdr>
        <w:top w:val="none" w:sz="0" w:space="0" w:color="auto"/>
        <w:left w:val="none" w:sz="0" w:space="0" w:color="auto"/>
        <w:bottom w:val="none" w:sz="0" w:space="0" w:color="auto"/>
        <w:right w:val="none" w:sz="0" w:space="0" w:color="auto"/>
      </w:divBdr>
    </w:div>
    <w:div w:id="1939630191">
      <w:bodyDiv w:val="1"/>
      <w:marLeft w:val="0"/>
      <w:marRight w:val="0"/>
      <w:marTop w:val="0"/>
      <w:marBottom w:val="0"/>
      <w:divBdr>
        <w:top w:val="none" w:sz="0" w:space="0" w:color="auto"/>
        <w:left w:val="none" w:sz="0" w:space="0" w:color="auto"/>
        <w:bottom w:val="none" w:sz="0" w:space="0" w:color="auto"/>
        <w:right w:val="none" w:sz="0" w:space="0" w:color="auto"/>
      </w:divBdr>
    </w:div>
    <w:div w:id="1944146395">
      <w:bodyDiv w:val="1"/>
      <w:marLeft w:val="0"/>
      <w:marRight w:val="0"/>
      <w:marTop w:val="0"/>
      <w:marBottom w:val="0"/>
      <w:divBdr>
        <w:top w:val="none" w:sz="0" w:space="0" w:color="auto"/>
        <w:left w:val="none" w:sz="0" w:space="0" w:color="auto"/>
        <w:bottom w:val="none" w:sz="0" w:space="0" w:color="auto"/>
        <w:right w:val="none" w:sz="0" w:space="0" w:color="auto"/>
      </w:divBdr>
    </w:div>
    <w:div w:id="1952348663">
      <w:bodyDiv w:val="1"/>
      <w:marLeft w:val="0"/>
      <w:marRight w:val="0"/>
      <w:marTop w:val="0"/>
      <w:marBottom w:val="0"/>
      <w:divBdr>
        <w:top w:val="none" w:sz="0" w:space="0" w:color="auto"/>
        <w:left w:val="none" w:sz="0" w:space="0" w:color="auto"/>
        <w:bottom w:val="none" w:sz="0" w:space="0" w:color="auto"/>
        <w:right w:val="none" w:sz="0" w:space="0" w:color="auto"/>
      </w:divBdr>
    </w:div>
    <w:div w:id="1956400250">
      <w:bodyDiv w:val="1"/>
      <w:marLeft w:val="0"/>
      <w:marRight w:val="0"/>
      <w:marTop w:val="0"/>
      <w:marBottom w:val="0"/>
      <w:divBdr>
        <w:top w:val="none" w:sz="0" w:space="0" w:color="auto"/>
        <w:left w:val="none" w:sz="0" w:space="0" w:color="auto"/>
        <w:bottom w:val="none" w:sz="0" w:space="0" w:color="auto"/>
        <w:right w:val="none" w:sz="0" w:space="0" w:color="auto"/>
      </w:divBdr>
    </w:div>
    <w:div w:id="1960183905">
      <w:bodyDiv w:val="1"/>
      <w:marLeft w:val="0"/>
      <w:marRight w:val="0"/>
      <w:marTop w:val="0"/>
      <w:marBottom w:val="0"/>
      <w:divBdr>
        <w:top w:val="none" w:sz="0" w:space="0" w:color="auto"/>
        <w:left w:val="none" w:sz="0" w:space="0" w:color="auto"/>
        <w:bottom w:val="none" w:sz="0" w:space="0" w:color="auto"/>
        <w:right w:val="none" w:sz="0" w:space="0" w:color="auto"/>
      </w:divBdr>
    </w:div>
    <w:div w:id="1960187760">
      <w:bodyDiv w:val="1"/>
      <w:marLeft w:val="0"/>
      <w:marRight w:val="0"/>
      <w:marTop w:val="0"/>
      <w:marBottom w:val="0"/>
      <w:divBdr>
        <w:top w:val="none" w:sz="0" w:space="0" w:color="auto"/>
        <w:left w:val="none" w:sz="0" w:space="0" w:color="auto"/>
        <w:bottom w:val="none" w:sz="0" w:space="0" w:color="auto"/>
        <w:right w:val="none" w:sz="0" w:space="0" w:color="auto"/>
      </w:divBdr>
    </w:div>
    <w:div w:id="1963534993">
      <w:bodyDiv w:val="1"/>
      <w:marLeft w:val="0"/>
      <w:marRight w:val="0"/>
      <w:marTop w:val="0"/>
      <w:marBottom w:val="0"/>
      <w:divBdr>
        <w:top w:val="none" w:sz="0" w:space="0" w:color="auto"/>
        <w:left w:val="none" w:sz="0" w:space="0" w:color="auto"/>
        <w:bottom w:val="none" w:sz="0" w:space="0" w:color="auto"/>
        <w:right w:val="none" w:sz="0" w:space="0" w:color="auto"/>
      </w:divBdr>
      <w:divsChild>
        <w:div w:id="2105803742">
          <w:marLeft w:val="0"/>
          <w:marRight w:val="0"/>
          <w:marTop w:val="0"/>
          <w:marBottom w:val="0"/>
          <w:divBdr>
            <w:top w:val="none" w:sz="0" w:space="0" w:color="auto"/>
            <w:left w:val="none" w:sz="0" w:space="0" w:color="auto"/>
            <w:bottom w:val="none" w:sz="0" w:space="0" w:color="auto"/>
            <w:right w:val="none" w:sz="0" w:space="0" w:color="auto"/>
          </w:divBdr>
        </w:div>
        <w:div w:id="1577129970">
          <w:marLeft w:val="0"/>
          <w:marRight w:val="0"/>
          <w:marTop w:val="0"/>
          <w:marBottom w:val="0"/>
          <w:divBdr>
            <w:top w:val="none" w:sz="0" w:space="0" w:color="auto"/>
            <w:left w:val="none" w:sz="0" w:space="0" w:color="auto"/>
            <w:bottom w:val="none" w:sz="0" w:space="0" w:color="auto"/>
            <w:right w:val="none" w:sz="0" w:space="0" w:color="auto"/>
          </w:divBdr>
        </w:div>
        <w:div w:id="761293716">
          <w:marLeft w:val="0"/>
          <w:marRight w:val="0"/>
          <w:marTop w:val="0"/>
          <w:marBottom w:val="0"/>
          <w:divBdr>
            <w:top w:val="none" w:sz="0" w:space="0" w:color="auto"/>
            <w:left w:val="none" w:sz="0" w:space="0" w:color="auto"/>
            <w:bottom w:val="none" w:sz="0" w:space="0" w:color="auto"/>
            <w:right w:val="none" w:sz="0" w:space="0" w:color="auto"/>
          </w:divBdr>
        </w:div>
        <w:div w:id="2050566900">
          <w:marLeft w:val="0"/>
          <w:marRight w:val="0"/>
          <w:marTop w:val="0"/>
          <w:marBottom w:val="0"/>
          <w:divBdr>
            <w:top w:val="none" w:sz="0" w:space="0" w:color="auto"/>
            <w:left w:val="none" w:sz="0" w:space="0" w:color="auto"/>
            <w:bottom w:val="none" w:sz="0" w:space="0" w:color="auto"/>
            <w:right w:val="none" w:sz="0" w:space="0" w:color="auto"/>
          </w:divBdr>
          <w:divsChild>
            <w:div w:id="1193492789">
              <w:marLeft w:val="0"/>
              <w:marRight w:val="0"/>
              <w:marTop w:val="0"/>
              <w:marBottom w:val="0"/>
              <w:divBdr>
                <w:top w:val="none" w:sz="0" w:space="0" w:color="auto"/>
                <w:left w:val="none" w:sz="0" w:space="0" w:color="auto"/>
                <w:bottom w:val="none" w:sz="0" w:space="0" w:color="auto"/>
                <w:right w:val="none" w:sz="0" w:space="0" w:color="auto"/>
              </w:divBdr>
            </w:div>
            <w:div w:id="8880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4983">
      <w:bodyDiv w:val="1"/>
      <w:marLeft w:val="0"/>
      <w:marRight w:val="0"/>
      <w:marTop w:val="0"/>
      <w:marBottom w:val="0"/>
      <w:divBdr>
        <w:top w:val="none" w:sz="0" w:space="0" w:color="auto"/>
        <w:left w:val="none" w:sz="0" w:space="0" w:color="auto"/>
        <w:bottom w:val="none" w:sz="0" w:space="0" w:color="auto"/>
        <w:right w:val="none" w:sz="0" w:space="0" w:color="auto"/>
      </w:divBdr>
    </w:div>
    <w:div w:id="1969506717">
      <w:bodyDiv w:val="1"/>
      <w:marLeft w:val="0"/>
      <w:marRight w:val="0"/>
      <w:marTop w:val="0"/>
      <w:marBottom w:val="0"/>
      <w:divBdr>
        <w:top w:val="none" w:sz="0" w:space="0" w:color="auto"/>
        <w:left w:val="none" w:sz="0" w:space="0" w:color="auto"/>
        <w:bottom w:val="none" w:sz="0" w:space="0" w:color="auto"/>
        <w:right w:val="none" w:sz="0" w:space="0" w:color="auto"/>
      </w:divBdr>
    </w:div>
    <w:div w:id="1970821484">
      <w:bodyDiv w:val="1"/>
      <w:marLeft w:val="0"/>
      <w:marRight w:val="0"/>
      <w:marTop w:val="0"/>
      <w:marBottom w:val="0"/>
      <w:divBdr>
        <w:top w:val="none" w:sz="0" w:space="0" w:color="auto"/>
        <w:left w:val="none" w:sz="0" w:space="0" w:color="auto"/>
        <w:bottom w:val="none" w:sz="0" w:space="0" w:color="auto"/>
        <w:right w:val="none" w:sz="0" w:space="0" w:color="auto"/>
      </w:divBdr>
    </w:div>
    <w:div w:id="1971203001">
      <w:bodyDiv w:val="1"/>
      <w:marLeft w:val="0"/>
      <w:marRight w:val="0"/>
      <w:marTop w:val="0"/>
      <w:marBottom w:val="0"/>
      <w:divBdr>
        <w:top w:val="none" w:sz="0" w:space="0" w:color="auto"/>
        <w:left w:val="none" w:sz="0" w:space="0" w:color="auto"/>
        <w:bottom w:val="none" w:sz="0" w:space="0" w:color="auto"/>
        <w:right w:val="none" w:sz="0" w:space="0" w:color="auto"/>
      </w:divBdr>
    </w:div>
    <w:div w:id="1974745851">
      <w:bodyDiv w:val="1"/>
      <w:marLeft w:val="0"/>
      <w:marRight w:val="0"/>
      <w:marTop w:val="0"/>
      <w:marBottom w:val="0"/>
      <w:divBdr>
        <w:top w:val="none" w:sz="0" w:space="0" w:color="auto"/>
        <w:left w:val="none" w:sz="0" w:space="0" w:color="auto"/>
        <w:bottom w:val="none" w:sz="0" w:space="0" w:color="auto"/>
        <w:right w:val="none" w:sz="0" w:space="0" w:color="auto"/>
      </w:divBdr>
    </w:div>
    <w:div w:id="1976372736">
      <w:bodyDiv w:val="1"/>
      <w:marLeft w:val="0"/>
      <w:marRight w:val="0"/>
      <w:marTop w:val="0"/>
      <w:marBottom w:val="0"/>
      <w:divBdr>
        <w:top w:val="none" w:sz="0" w:space="0" w:color="auto"/>
        <w:left w:val="none" w:sz="0" w:space="0" w:color="auto"/>
        <w:bottom w:val="none" w:sz="0" w:space="0" w:color="auto"/>
        <w:right w:val="none" w:sz="0" w:space="0" w:color="auto"/>
      </w:divBdr>
    </w:div>
    <w:div w:id="1977954152">
      <w:bodyDiv w:val="1"/>
      <w:marLeft w:val="0"/>
      <w:marRight w:val="0"/>
      <w:marTop w:val="0"/>
      <w:marBottom w:val="0"/>
      <w:divBdr>
        <w:top w:val="none" w:sz="0" w:space="0" w:color="auto"/>
        <w:left w:val="none" w:sz="0" w:space="0" w:color="auto"/>
        <w:bottom w:val="none" w:sz="0" w:space="0" w:color="auto"/>
        <w:right w:val="none" w:sz="0" w:space="0" w:color="auto"/>
      </w:divBdr>
    </w:div>
    <w:div w:id="1978291210">
      <w:bodyDiv w:val="1"/>
      <w:marLeft w:val="0"/>
      <w:marRight w:val="0"/>
      <w:marTop w:val="0"/>
      <w:marBottom w:val="0"/>
      <w:divBdr>
        <w:top w:val="none" w:sz="0" w:space="0" w:color="auto"/>
        <w:left w:val="none" w:sz="0" w:space="0" w:color="auto"/>
        <w:bottom w:val="none" w:sz="0" w:space="0" w:color="auto"/>
        <w:right w:val="none" w:sz="0" w:space="0" w:color="auto"/>
      </w:divBdr>
    </w:div>
    <w:div w:id="1978294171">
      <w:bodyDiv w:val="1"/>
      <w:marLeft w:val="0"/>
      <w:marRight w:val="0"/>
      <w:marTop w:val="0"/>
      <w:marBottom w:val="0"/>
      <w:divBdr>
        <w:top w:val="none" w:sz="0" w:space="0" w:color="auto"/>
        <w:left w:val="none" w:sz="0" w:space="0" w:color="auto"/>
        <w:bottom w:val="none" w:sz="0" w:space="0" w:color="auto"/>
        <w:right w:val="none" w:sz="0" w:space="0" w:color="auto"/>
      </w:divBdr>
    </w:div>
    <w:div w:id="1980576890">
      <w:bodyDiv w:val="1"/>
      <w:marLeft w:val="0"/>
      <w:marRight w:val="0"/>
      <w:marTop w:val="0"/>
      <w:marBottom w:val="0"/>
      <w:divBdr>
        <w:top w:val="none" w:sz="0" w:space="0" w:color="auto"/>
        <w:left w:val="none" w:sz="0" w:space="0" w:color="auto"/>
        <w:bottom w:val="none" w:sz="0" w:space="0" w:color="auto"/>
        <w:right w:val="none" w:sz="0" w:space="0" w:color="auto"/>
      </w:divBdr>
    </w:div>
    <w:div w:id="1986422474">
      <w:bodyDiv w:val="1"/>
      <w:marLeft w:val="0"/>
      <w:marRight w:val="0"/>
      <w:marTop w:val="0"/>
      <w:marBottom w:val="0"/>
      <w:divBdr>
        <w:top w:val="none" w:sz="0" w:space="0" w:color="auto"/>
        <w:left w:val="none" w:sz="0" w:space="0" w:color="auto"/>
        <w:bottom w:val="none" w:sz="0" w:space="0" w:color="auto"/>
        <w:right w:val="none" w:sz="0" w:space="0" w:color="auto"/>
      </w:divBdr>
    </w:div>
    <w:div w:id="1992588649">
      <w:bodyDiv w:val="1"/>
      <w:marLeft w:val="0"/>
      <w:marRight w:val="0"/>
      <w:marTop w:val="0"/>
      <w:marBottom w:val="0"/>
      <w:divBdr>
        <w:top w:val="none" w:sz="0" w:space="0" w:color="auto"/>
        <w:left w:val="none" w:sz="0" w:space="0" w:color="auto"/>
        <w:bottom w:val="none" w:sz="0" w:space="0" w:color="auto"/>
        <w:right w:val="none" w:sz="0" w:space="0" w:color="auto"/>
      </w:divBdr>
    </w:div>
    <w:div w:id="1996182705">
      <w:bodyDiv w:val="1"/>
      <w:marLeft w:val="0"/>
      <w:marRight w:val="0"/>
      <w:marTop w:val="0"/>
      <w:marBottom w:val="0"/>
      <w:divBdr>
        <w:top w:val="none" w:sz="0" w:space="0" w:color="auto"/>
        <w:left w:val="none" w:sz="0" w:space="0" w:color="auto"/>
        <w:bottom w:val="none" w:sz="0" w:space="0" w:color="auto"/>
        <w:right w:val="none" w:sz="0" w:space="0" w:color="auto"/>
      </w:divBdr>
    </w:div>
    <w:div w:id="1999916210">
      <w:bodyDiv w:val="1"/>
      <w:marLeft w:val="0"/>
      <w:marRight w:val="0"/>
      <w:marTop w:val="0"/>
      <w:marBottom w:val="0"/>
      <w:divBdr>
        <w:top w:val="none" w:sz="0" w:space="0" w:color="auto"/>
        <w:left w:val="none" w:sz="0" w:space="0" w:color="auto"/>
        <w:bottom w:val="none" w:sz="0" w:space="0" w:color="auto"/>
        <w:right w:val="none" w:sz="0" w:space="0" w:color="auto"/>
      </w:divBdr>
    </w:div>
    <w:div w:id="2002389440">
      <w:bodyDiv w:val="1"/>
      <w:marLeft w:val="0"/>
      <w:marRight w:val="0"/>
      <w:marTop w:val="0"/>
      <w:marBottom w:val="0"/>
      <w:divBdr>
        <w:top w:val="none" w:sz="0" w:space="0" w:color="auto"/>
        <w:left w:val="none" w:sz="0" w:space="0" w:color="auto"/>
        <w:bottom w:val="none" w:sz="0" w:space="0" w:color="auto"/>
        <w:right w:val="none" w:sz="0" w:space="0" w:color="auto"/>
      </w:divBdr>
    </w:div>
    <w:div w:id="2015524644">
      <w:bodyDiv w:val="1"/>
      <w:marLeft w:val="0"/>
      <w:marRight w:val="0"/>
      <w:marTop w:val="0"/>
      <w:marBottom w:val="0"/>
      <w:divBdr>
        <w:top w:val="none" w:sz="0" w:space="0" w:color="auto"/>
        <w:left w:val="none" w:sz="0" w:space="0" w:color="auto"/>
        <w:bottom w:val="none" w:sz="0" w:space="0" w:color="auto"/>
        <w:right w:val="none" w:sz="0" w:space="0" w:color="auto"/>
      </w:divBdr>
    </w:div>
    <w:div w:id="2016229153">
      <w:bodyDiv w:val="1"/>
      <w:marLeft w:val="0"/>
      <w:marRight w:val="0"/>
      <w:marTop w:val="0"/>
      <w:marBottom w:val="0"/>
      <w:divBdr>
        <w:top w:val="none" w:sz="0" w:space="0" w:color="auto"/>
        <w:left w:val="none" w:sz="0" w:space="0" w:color="auto"/>
        <w:bottom w:val="none" w:sz="0" w:space="0" w:color="auto"/>
        <w:right w:val="none" w:sz="0" w:space="0" w:color="auto"/>
      </w:divBdr>
    </w:div>
    <w:div w:id="2017724663">
      <w:bodyDiv w:val="1"/>
      <w:marLeft w:val="0"/>
      <w:marRight w:val="0"/>
      <w:marTop w:val="0"/>
      <w:marBottom w:val="0"/>
      <w:divBdr>
        <w:top w:val="none" w:sz="0" w:space="0" w:color="auto"/>
        <w:left w:val="none" w:sz="0" w:space="0" w:color="auto"/>
        <w:bottom w:val="none" w:sz="0" w:space="0" w:color="auto"/>
        <w:right w:val="none" w:sz="0" w:space="0" w:color="auto"/>
      </w:divBdr>
    </w:div>
    <w:div w:id="2025210742">
      <w:bodyDiv w:val="1"/>
      <w:marLeft w:val="0"/>
      <w:marRight w:val="0"/>
      <w:marTop w:val="0"/>
      <w:marBottom w:val="0"/>
      <w:divBdr>
        <w:top w:val="none" w:sz="0" w:space="0" w:color="auto"/>
        <w:left w:val="none" w:sz="0" w:space="0" w:color="auto"/>
        <w:bottom w:val="none" w:sz="0" w:space="0" w:color="auto"/>
        <w:right w:val="none" w:sz="0" w:space="0" w:color="auto"/>
      </w:divBdr>
    </w:div>
    <w:div w:id="2029520828">
      <w:bodyDiv w:val="1"/>
      <w:marLeft w:val="0"/>
      <w:marRight w:val="0"/>
      <w:marTop w:val="0"/>
      <w:marBottom w:val="0"/>
      <w:divBdr>
        <w:top w:val="none" w:sz="0" w:space="0" w:color="auto"/>
        <w:left w:val="none" w:sz="0" w:space="0" w:color="auto"/>
        <w:bottom w:val="none" w:sz="0" w:space="0" w:color="auto"/>
        <w:right w:val="none" w:sz="0" w:space="0" w:color="auto"/>
      </w:divBdr>
    </w:div>
    <w:div w:id="2036230340">
      <w:bodyDiv w:val="1"/>
      <w:marLeft w:val="0"/>
      <w:marRight w:val="0"/>
      <w:marTop w:val="0"/>
      <w:marBottom w:val="0"/>
      <w:divBdr>
        <w:top w:val="none" w:sz="0" w:space="0" w:color="auto"/>
        <w:left w:val="none" w:sz="0" w:space="0" w:color="auto"/>
        <w:bottom w:val="none" w:sz="0" w:space="0" w:color="auto"/>
        <w:right w:val="none" w:sz="0" w:space="0" w:color="auto"/>
      </w:divBdr>
    </w:div>
    <w:div w:id="2040934560">
      <w:bodyDiv w:val="1"/>
      <w:marLeft w:val="0"/>
      <w:marRight w:val="0"/>
      <w:marTop w:val="0"/>
      <w:marBottom w:val="0"/>
      <w:divBdr>
        <w:top w:val="none" w:sz="0" w:space="0" w:color="auto"/>
        <w:left w:val="none" w:sz="0" w:space="0" w:color="auto"/>
        <w:bottom w:val="none" w:sz="0" w:space="0" w:color="auto"/>
        <w:right w:val="none" w:sz="0" w:space="0" w:color="auto"/>
      </w:divBdr>
    </w:div>
    <w:div w:id="2043360320">
      <w:bodyDiv w:val="1"/>
      <w:marLeft w:val="0"/>
      <w:marRight w:val="0"/>
      <w:marTop w:val="0"/>
      <w:marBottom w:val="0"/>
      <w:divBdr>
        <w:top w:val="none" w:sz="0" w:space="0" w:color="auto"/>
        <w:left w:val="none" w:sz="0" w:space="0" w:color="auto"/>
        <w:bottom w:val="none" w:sz="0" w:space="0" w:color="auto"/>
        <w:right w:val="none" w:sz="0" w:space="0" w:color="auto"/>
      </w:divBdr>
    </w:div>
    <w:div w:id="2047487620">
      <w:bodyDiv w:val="1"/>
      <w:marLeft w:val="0"/>
      <w:marRight w:val="0"/>
      <w:marTop w:val="0"/>
      <w:marBottom w:val="0"/>
      <w:divBdr>
        <w:top w:val="none" w:sz="0" w:space="0" w:color="auto"/>
        <w:left w:val="none" w:sz="0" w:space="0" w:color="auto"/>
        <w:bottom w:val="none" w:sz="0" w:space="0" w:color="auto"/>
        <w:right w:val="none" w:sz="0" w:space="0" w:color="auto"/>
      </w:divBdr>
    </w:div>
    <w:div w:id="2050298951">
      <w:bodyDiv w:val="1"/>
      <w:marLeft w:val="0"/>
      <w:marRight w:val="0"/>
      <w:marTop w:val="0"/>
      <w:marBottom w:val="0"/>
      <w:divBdr>
        <w:top w:val="none" w:sz="0" w:space="0" w:color="auto"/>
        <w:left w:val="none" w:sz="0" w:space="0" w:color="auto"/>
        <w:bottom w:val="none" w:sz="0" w:space="0" w:color="auto"/>
        <w:right w:val="none" w:sz="0" w:space="0" w:color="auto"/>
      </w:divBdr>
    </w:div>
    <w:div w:id="2050453453">
      <w:bodyDiv w:val="1"/>
      <w:marLeft w:val="0"/>
      <w:marRight w:val="0"/>
      <w:marTop w:val="0"/>
      <w:marBottom w:val="0"/>
      <w:divBdr>
        <w:top w:val="none" w:sz="0" w:space="0" w:color="auto"/>
        <w:left w:val="none" w:sz="0" w:space="0" w:color="auto"/>
        <w:bottom w:val="none" w:sz="0" w:space="0" w:color="auto"/>
        <w:right w:val="none" w:sz="0" w:space="0" w:color="auto"/>
      </w:divBdr>
    </w:div>
    <w:div w:id="2050759649">
      <w:bodyDiv w:val="1"/>
      <w:marLeft w:val="0"/>
      <w:marRight w:val="0"/>
      <w:marTop w:val="0"/>
      <w:marBottom w:val="0"/>
      <w:divBdr>
        <w:top w:val="none" w:sz="0" w:space="0" w:color="auto"/>
        <w:left w:val="none" w:sz="0" w:space="0" w:color="auto"/>
        <w:bottom w:val="none" w:sz="0" w:space="0" w:color="auto"/>
        <w:right w:val="none" w:sz="0" w:space="0" w:color="auto"/>
      </w:divBdr>
    </w:div>
    <w:div w:id="2050959479">
      <w:bodyDiv w:val="1"/>
      <w:marLeft w:val="0"/>
      <w:marRight w:val="0"/>
      <w:marTop w:val="0"/>
      <w:marBottom w:val="0"/>
      <w:divBdr>
        <w:top w:val="none" w:sz="0" w:space="0" w:color="auto"/>
        <w:left w:val="none" w:sz="0" w:space="0" w:color="auto"/>
        <w:bottom w:val="none" w:sz="0" w:space="0" w:color="auto"/>
        <w:right w:val="none" w:sz="0" w:space="0" w:color="auto"/>
      </w:divBdr>
    </w:div>
    <w:div w:id="2060548235">
      <w:bodyDiv w:val="1"/>
      <w:marLeft w:val="0"/>
      <w:marRight w:val="0"/>
      <w:marTop w:val="0"/>
      <w:marBottom w:val="0"/>
      <w:divBdr>
        <w:top w:val="none" w:sz="0" w:space="0" w:color="auto"/>
        <w:left w:val="none" w:sz="0" w:space="0" w:color="auto"/>
        <w:bottom w:val="none" w:sz="0" w:space="0" w:color="auto"/>
        <w:right w:val="none" w:sz="0" w:space="0" w:color="auto"/>
      </w:divBdr>
    </w:div>
    <w:div w:id="2062287222">
      <w:bodyDiv w:val="1"/>
      <w:marLeft w:val="0"/>
      <w:marRight w:val="0"/>
      <w:marTop w:val="0"/>
      <w:marBottom w:val="0"/>
      <w:divBdr>
        <w:top w:val="none" w:sz="0" w:space="0" w:color="auto"/>
        <w:left w:val="none" w:sz="0" w:space="0" w:color="auto"/>
        <w:bottom w:val="none" w:sz="0" w:space="0" w:color="auto"/>
        <w:right w:val="none" w:sz="0" w:space="0" w:color="auto"/>
      </w:divBdr>
    </w:div>
    <w:div w:id="2064215668">
      <w:bodyDiv w:val="1"/>
      <w:marLeft w:val="0"/>
      <w:marRight w:val="0"/>
      <w:marTop w:val="0"/>
      <w:marBottom w:val="0"/>
      <w:divBdr>
        <w:top w:val="none" w:sz="0" w:space="0" w:color="auto"/>
        <w:left w:val="none" w:sz="0" w:space="0" w:color="auto"/>
        <w:bottom w:val="none" w:sz="0" w:space="0" w:color="auto"/>
        <w:right w:val="none" w:sz="0" w:space="0" w:color="auto"/>
      </w:divBdr>
    </w:div>
    <w:div w:id="2064982555">
      <w:bodyDiv w:val="1"/>
      <w:marLeft w:val="0"/>
      <w:marRight w:val="0"/>
      <w:marTop w:val="0"/>
      <w:marBottom w:val="0"/>
      <w:divBdr>
        <w:top w:val="none" w:sz="0" w:space="0" w:color="auto"/>
        <w:left w:val="none" w:sz="0" w:space="0" w:color="auto"/>
        <w:bottom w:val="none" w:sz="0" w:space="0" w:color="auto"/>
        <w:right w:val="none" w:sz="0" w:space="0" w:color="auto"/>
      </w:divBdr>
    </w:div>
    <w:div w:id="2068533799">
      <w:bodyDiv w:val="1"/>
      <w:marLeft w:val="0"/>
      <w:marRight w:val="0"/>
      <w:marTop w:val="0"/>
      <w:marBottom w:val="0"/>
      <w:divBdr>
        <w:top w:val="none" w:sz="0" w:space="0" w:color="auto"/>
        <w:left w:val="none" w:sz="0" w:space="0" w:color="auto"/>
        <w:bottom w:val="none" w:sz="0" w:space="0" w:color="auto"/>
        <w:right w:val="none" w:sz="0" w:space="0" w:color="auto"/>
      </w:divBdr>
    </w:div>
    <w:div w:id="2070687758">
      <w:bodyDiv w:val="1"/>
      <w:marLeft w:val="0"/>
      <w:marRight w:val="0"/>
      <w:marTop w:val="0"/>
      <w:marBottom w:val="0"/>
      <w:divBdr>
        <w:top w:val="none" w:sz="0" w:space="0" w:color="auto"/>
        <w:left w:val="none" w:sz="0" w:space="0" w:color="auto"/>
        <w:bottom w:val="none" w:sz="0" w:space="0" w:color="auto"/>
        <w:right w:val="none" w:sz="0" w:space="0" w:color="auto"/>
      </w:divBdr>
    </w:div>
    <w:div w:id="2093161698">
      <w:bodyDiv w:val="1"/>
      <w:marLeft w:val="0"/>
      <w:marRight w:val="0"/>
      <w:marTop w:val="0"/>
      <w:marBottom w:val="0"/>
      <w:divBdr>
        <w:top w:val="none" w:sz="0" w:space="0" w:color="auto"/>
        <w:left w:val="none" w:sz="0" w:space="0" w:color="auto"/>
        <w:bottom w:val="none" w:sz="0" w:space="0" w:color="auto"/>
        <w:right w:val="none" w:sz="0" w:space="0" w:color="auto"/>
      </w:divBdr>
    </w:div>
    <w:div w:id="2098332140">
      <w:bodyDiv w:val="1"/>
      <w:marLeft w:val="0"/>
      <w:marRight w:val="0"/>
      <w:marTop w:val="0"/>
      <w:marBottom w:val="0"/>
      <w:divBdr>
        <w:top w:val="none" w:sz="0" w:space="0" w:color="auto"/>
        <w:left w:val="none" w:sz="0" w:space="0" w:color="auto"/>
        <w:bottom w:val="none" w:sz="0" w:space="0" w:color="auto"/>
        <w:right w:val="none" w:sz="0" w:space="0" w:color="auto"/>
      </w:divBdr>
    </w:div>
    <w:div w:id="2104177511">
      <w:bodyDiv w:val="1"/>
      <w:marLeft w:val="0"/>
      <w:marRight w:val="0"/>
      <w:marTop w:val="0"/>
      <w:marBottom w:val="0"/>
      <w:divBdr>
        <w:top w:val="none" w:sz="0" w:space="0" w:color="auto"/>
        <w:left w:val="none" w:sz="0" w:space="0" w:color="auto"/>
        <w:bottom w:val="none" w:sz="0" w:space="0" w:color="auto"/>
        <w:right w:val="none" w:sz="0" w:space="0" w:color="auto"/>
      </w:divBdr>
    </w:div>
    <w:div w:id="2104449844">
      <w:bodyDiv w:val="1"/>
      <w:marLeft w:val="0"/>
      <w:marRight w:val="0"/>
      <w:marTop w:val="0"/>
      <w:marBottom w:val="0"/>
      <w:divBdr>
        <w:top w:val="none" w:sz="0" w:space="0" w:color="auto"/>
        <w:left w:val="none" w:sz="0" w:space="0" w:color="auto"/>
        <w:bottom w:val="none" w:sz="0" w:space="0" w:color="auto"/>
        <w:right w:val="none" w:sz="0" w:space="0" w:color="auto"/>
      </w:divBdr>
    </w:div>
    <w:div w:id="2105761144">
      <w:bodyDiv w:val="1"/>
      <w:marLeft w:val="0"/>
      <w:marRight w:val="0"/>
      <w:marTop w:val="0"/>
      <w:marBottom w:val="0"/>
      <w:divBdr>
        <w:top w:val="none" w:sz="0" w:space="0" w:color="auto"/>
        <w:left w:val="none" w:sz="0" w:space="0" w:color="auto"/>
        <w:bottom w:val="none" w:sz="0" w:space="0" w:color="auto"/>
        <w:right w:val="none" w:sz="0" w:space="0" w:color="auto"/>
      </w:divBdr>
    </w:div>
    <w:div w:id="2107576616">
      <w:bodyDiv w:val="1"/>
      <w:marLeft w:val="0"/>
      <w:marRight w:val="0"/>
      <w:marTop w:val="0"/>
      <w:marBottom w:val="0"/>
      <w:divBdr>
        <w:top w:val="none" w:sz="0" w:space="0" w:color="auto"/>
        <w:left w:val="none" w:sz="0" w:space="0" w:color="auto"/>
        <w:bottom w:val="none" w:sz="0" w:space="0" w:color="auto"/>
        <w:right w:val="none" w:sz="0" w:space="0" w:color="auto"/>
      </w:divBdr>
    </w:div>
    <w:div w:id="2109766853">
      <w:bodyDiv w:val="1"/>
      <w:marLeft w:val="0"/>
      <w:marRight w:val="0"/>
      <w:marTop w:val="0"/>
      <w:marBottom w:val="0"/>
      <w:divBdr>
        <w:top w:val="none" w:sz="0" w:space="0" w:color="auto"/>
        <w:left w:val="none" w:sz="0" w:space="0" w:color="auto"/>
        <w:bottom w:val="none" w:sz="0" w:space="0" w:color="auto"/>
        <w:right w:val="none" w:sz="0" w:space="0" w:color="auto"/>
      </w:divBdr>
    </w:div>
    <w:div w:id="2116905313">
      <w:bodyDiv w:val="1"/>
      <w:marLeft w:val="0"/>
      <w:marRight w:val="0"/>
      <w:marTop w:val="0"/>
      <w:marBottom w:val="0"/>
      <w:divBdr>
        <w:top w:val="none" w:sz="0" w:space="0" w:color="auto"/>
        <w:left w:val="none" w:sz="0" w:space="0" w:color="auto"/>
        <w:bottom w:val="none" w:sz="0" w:space="0" w:color="auto"/>
        <w:right w:val="none" w:sz="0" w:space="0" w:color="auto"/>
      </w:divBdr>
    </w:div>
    <w:div w:id="2122913743">
      <w:bodyDiv w:val="1"/>
      <w:marLeft w:val="0"/>
      <w:marRight w:val="0"/>
      <w:marTop w:val="0"/>
      <w:marBottom w:val="0"/>
      <w:divBdr>
        <w:top w:val="none" w:sz="0" w:space="0" w:color="auto"/>
        <w:left w:val="none" w:sz="0" w:space="0" w:color="auto"/>
        <w:bottom w:val="none" w:sz="0" w:space="0" w:color="auto"/>
        <w:right w:val="none" w:sz="0" w:space="0" w:color="auto"/>
      </w:divBdr>
    </w:div>
    <w:div w:id="2123913821">
      <w:bodyDiv w:val="1"/>
      <w:marLeft w:val="0"/>
      <w:marRight w:val="0"/>
      <w:marTop w:val="0"/>
      <w:marBottom w:val="0"/>
      <w:divBdr>
        <w:top w:val="none" w:sz="0" w:space="0" w:color="auto"/>
        <w:left w:val="none" w:sz="0" w:space="0" w:color="auto"/>
        <w:bottom w:val="none" w:sz="0" w:space="0" w:color="auto"/>
        <w:right w:val="none" w:sz="0" w:space="0" w:color="auto"/>
      </w:divBdr>
    </w:div>
    <w:div w:id="2129228445">
      <w:bodyDiv w:val="1"/>
      <w:marLeft w:val="0"/>
      <w:marRight w:val="0"/>
      <w:marTop w:val="0"/>
      <w:marBottom w:val="0"/>
      <w:divBdr>
        <w:top w:val="none" w:sz="0" w:space="0" w:color="auto"/>
        <w:left w:val="none" w:sz="0" w:space="0" w:color="auto"/>
        <w:bottom w:val="none" w:sz="0" w:space="0" w:color="auto"/>
        <w:right w:val="none" w:sz="0" w:space="0" w:color="auto"/>
      </w:divBdr>
    </w:div>
    <w:div w:id="2131626063">
      <w:bodyDiv w:val="1"/>
      <w:marLeft w:val="0"/>
      <w:marRight w:val="0"/>
      <w:marTop w:val="0"/>
      <w:marBottom w:val="0"/>
      <w:divBdr>
        <w:top w:val="none" w:sz="0" w:space="0" w:color="auto"/>
        <w:left w:val="none" w:sz="0" w:space="0" w:color="auto"/>
        <w:bottom w:val="none" w:sz="0" w:space="0" w:color="auto"/>
        <w:right w:val="none" w:sz="0" w:space="0" w:color="auto"/>
      </w:divBdr>
    </w:div>
    <w:div w:id="2133011703">
      <w:bodyDiv w:val="1"/>
      <w:marLeft w:val="0"/>
      <w:marRight w:val="0"/>
      <w:marTop w:val="0"/>
      <w:marBottom w:val="0"/>
      <w:divBdr>
        <w:top w:val="none" w:sz="0" w:space="0" w:color="auto"/>
        <w:left w:val="none" w:sz="0" w:space="0" w:color="auto"/>
        <w:bottom w:val="none" w:sz="0" w:space="0" w:color="auto"/>
        <w:right w:val="none" w:sz="0" w:space="0" w:color="auto"/>
      </w:divBdr>
    </w:div>
    <w:div w:id="2135169039">
      <w:bodyDiv w:val="1"/>
      <w:marLeft w:val="0"/>
      <w:marRight w:val="0"/>
      <w:marTop w:val="0"/>
      <w:marBottom w:val="0"/>
      <w:divBdr>
        <w:top w:val="none" w:sz="0" w:space="0" w:color="auto"/>
        <w:left w:val="none" w:sz="0" w:space="0" w:color="auto"/>
        <w:bottom w:val="none" w:sz="0" w:space="0" w:color="auto"/>
        <w:right w:val="none" w:sz="0" w:space="0" w:color="auto"/>
      </w:divBdr>
    </w:div>
    <w:div w:id="2136755464">
      <w:bodyDiv w:val="1"/>
      <w:marLeft w:val="0"/>
      <w:marRight w:val="0"/>
      <w:marTop w:val="0"/>
      <w:marBottom w:val="0"/>
      <w:divBdr>
        <w:top w:val="none" w:sz="0" w:space="0" w:color="auto"/>
        <w:left w:val="none" w:sz="0" w:space="0" w:color="auto"/>
        <w:bottom w:val="none" w:sz="0" w:space="0" w:color="auto"/>
        <w:right w:val="none" w:sz="0" w:space="0" w:color="auto"/>
      </w:divBdr>
    </w:div>
    <w:div w:id="2136942786">
      <w:bodyDiv w:val="1"/>
      <w:marLeft w:val="0"/>
      <w:marRight w:val="0"/>
      <w:marTop w:val="0"/>
      <w:marBottom w:val="0"/>
      <w:divBdr>
        <w:top w:val="none" w:sz="0" w:space="0" w:color="auto"/>
        <w:left w:val="none" w:sz="0" w:space="0" w:color="auto"/>
        <w:bottom w:val="none" w:sz="0" w:space="0" w:color="auto"/>
        <w:right w:val="none" w:sz="0" w:space="0" w:color="auto"/>
      </w:divBdr>
    </w:div>
    <w:div w:id="2137482163">
      <w:bodyDiv w:val="1"/>
      <w:marLeft w:val="0"/>
      <w:marRight w:val="0"/>
      <w:marTop w:val="0"/>
      <w:marBottom w:val="0"/>
      <w:divBdr>
        <w:top w:val="none" w:sz="0" w:space="0" w:color="auto"/>
        <w:left w:val="none" w:sz="0" w:space="0" w:color="auto"/>
        <w:bottom w:val="none" w:sz="0" w:space="0" w:color="auto"/>
        <w:right w:val="none" w:sz="0" w:space="0" w:color="auto"/>
      </w:divBdr>
    </w:div>
    <w:div w:id="2141261947">
      <w:bodyDiv w:val="1"/>
      <w:marLeft w:val="0"/>
      <w:marRight w:val="0"/>
      <w:marTop w:val="0"/>
      <w:marBottom w:val="0"/>
      <w:divBdr>
        <w:top w:val="none" w:sz="0" w:space="0" w:color="auto"/>
        <w:left w:val="none" w:sz="0" w:space="0" w:color="auto"/>
        <w:bottom w:val="none" w:sz="0" w:space="0" w:color="auto"/>
        <w:right w:val="none" w:sz="0" w:space="0" w:color="auto"/>
      </w:divBdr>
    </w:div>
    <w:div w:id="214430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rc4.co.uk" TargetMode="External"/><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contact@arc4.co.uk" TargetMode="External"/><Relationship Id="rId25" Type="http://schemas.openxmlformats.org/officeDocument/2006/relationships/footer" Target="footer6.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parliament.uk/business/publications/written-questions-answers-statements/written-statement/Commons/2015-12-17/HCWS423/"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hyperlink" Target="http://www.arc4.co.uk" TargetMode="External"/><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gov.uk/government/uploads/system/uploads/attachment_data/file/457632/Final_Chief_Planning_Officer_letter_and_written_statement.pdf"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ie%20Brand\Documents\ARC4\Styles\SHMA%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28b776cc-b7a8-4b37-9354-bedab51b193f" origin="userSelected"/>
</file>

<file path=customXml/itemProps1.xml><?xml version="1.0" encoding="utf-8"?>
<ds:datastoreItem xmlns:ds="http://schemas.openxmlformats.org/officeDocument/2006/customXml" ds:itemID="{9C10233C-26DF-4124-B16A-C720822C76F6}">
  <ds:schemaRefs>
    <ds:schemaRef ds:uri="http://schemas.openxmlformats.org/officeDocument/2006/bibliography"/>
  </ds:schemaRefs>
</ds:datastoreItem>
</file>

<file path=customXml/itemProps2.xml><?xml version="1.0" encoding="utf-8"?>
<ds:datastoreItem xmlns:ds="http://schemas.openxmlformats.org/officeDocument/2006/customXml" ds:itemID="{148AF19A-A9A2-4BF5-ADE3-2A9A3B2114F0}">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C:\Users\Sandie Brand\Documents\ARC4\Styles\SHMA Template V2.dotx</Template>
  <TotalTime>7</TotalTime>
  <Pages>56</Pages>
  <Words>14897</Words>
  <Characters>84916</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99614</CharactersWithSpaces>
  <SharedDoc>false</SharedDoc>
  <HLinks>
    <vt:vector size="816" baseType="variant">
      <vt:variant>
        <vt:i4>1179700</vt:i4>
      </vt:variant>
      <vt:variant>
        <vt:i4>773</vt:i4>
      </vt:variant>
      <vt:variant>
        <vt:i4>0</vt:i4>
      </vt:variant>
      <vt:variant>
        <vt:i4>5</vt:i4>
      </vt:variant>
      <vt:variant>
        <vt:lpwstr/>
      </vt:variant>
      <vt:variant>
        <vt:lpwstr>_Toc373354151</vt:lpwstr>
      </vt:variant>
      <vt:variant>
        <vt:i4>2031676</vt:i4>
      </vt:variant>
      <vt:variant>
        <vt:i4>764</vt:i4>
      </vt:variant>
      <vt:variant>
        <vt:i4>0</vt:i4>
      </vt:variant>
      <vt:variant>
        <vt:i4>5</vt:i4>
      </vt:variant>
      <vt:variant>
        <vt:lpwstr/>
      </vt:variant>
      <vt:variant>
        <vt:lpwstr>_Toc373493589</vt:lpwstr>
      </vt:variant>
      <vt:variant>
        <vt:i4>2031676</vt:i4>
      </vt:variant>
      <vt:variant>
        <vt:i4>758</vt:i4>
      </vt:variant>
      <vt:variant>
        <vt:i4>0</vt:i4>
      </vt:variant>
      <vt:variant>
        <vt:i4>5</vt:i4>
      </vt:variant>
      <vt:variant>
        <vt:lpwstr/>
      </vt:variant>
      <vt:variant>
        <vt:lpwstr>_Toc373493588</vt:lpwstr>
      </vt:variant>
      <vt:variant>
        <vt:i4>2031676</vt:i4>
      </vt:variant>
      <vt:variant>
        <vt:i4>752</vt:i4>
      </vt:variant>
      <vt:variant>
        <vt:i4>0</vt:i4>
      </vt:variant>
      <vt:variant>
        <vt:i4>5</vt:i4>
      </vt:variant>
      <vt:variant>
        <vt:lpwstr/>
      </vt:variant>
      <vt:variant>
        <vt:lpwstr>_Toc373493587</vt:lpwstr>
      </vt:variant>
      <vt:variant>
        <vt:i4>2031676</vt:i4>
      </vt:variant>
      <vt:variant>
        <vt:i4>746</vt:i4>
      </vt:variant>
      <vt:variant>
        <vt:i4>0</vt:i4>
      </vt:variant>
      <vt:variant>
        <vt:i4>5</vt:i4>
      </vt:variant>
      <vt:variant>
        <vt:lpwstr/>
      </vt:variant>
      <vt:variant>
        <vt:lpwstr>_Toc373493586</vt:lpwstr>
      </vt:variant>
      <vt:variant>
        <vt:i4>2031676</vt:i4>
      </vt:variant>
      <vt:variant>
        <vt:i4>740</vt:i4>
      </vt:variant>
      <vt:variant>
        <vt:i4>0</vt:i4>
      </vt:variant>
      <vt:variant>
        <vt:i4>5</vt:i4>
      </vt:variant>
      <vt:variant>
        <vt:lpwstr/>
      </vt:variant>
      <vt:variant>
        <vt:lpwstr>_Toc373493585</vt:lpwstr>
      </vt:variant>
      <vt:variant>
        <vt:i4>2031676</vt:i4>
      </vt:variant>
      <vt:variant>
        <vt:i4>734</vt:i4>
      </vt:variant>
      <vt:variant>
        <vt:i4>0</vt:i4>
      </vt:variant>
      <vt:variant>
        <vt:i4>5</vt:i4>
      </vt:variant>
      <vt:variant>
        <vt:lpwstr/>
      </vt:variant>
      <vt:variant>
        <vt:lpwstr>_Toc373493584</vt:lpwstr>
      </vt:variant>
      <vt:variant>
        <vt:i4>2031676</vt:i4>
      </vt:variant>
      <vt:variant>
        <vt:i4>728</vt:i4>
      </vt:variant>
      <vt:variant>
        <vt:i4>0</vt:i4>
      </vt:variant>
      <vt:variant>
        <vt:i4>5</vt:i4>
      </vt:variant>
      <vt:variant>
        <vt:lpwstr/>
      </vt:variant>
      <vt:variant>
        <vt:lpwstr>_Toc373493583</vt:lpwstr>
      </vt:variant>
      <vt:variant>
        <vt:i4>2031676</vt:i4>
      </vt:variant>
      <vt:variant>
        <vt:i4>722</vt:i4>
      </vt:variant>
      <vt:variant>
        <vt:i4>0</vt:i4>
      </vt:variant>
      <vt:variant>
        <vt:i4>5</vt:i4>
      </vt:variant>
      <vt:variant>
        <vt:lpwstr/>
      </vt:variant>
      <vt:variant>
        <vt:lpwstr>_Toc373493582</vt:lpwstr>
      </vt:variant>
      <vt:variant>
        <vt:i4>2031676</vt:i4>
      </vt:variant>
      <vt:variant>
        <vt:i4>716</vt:i4>
      </vt:variant>
      <vt:variant>
        <vt:i4>0</vt:i4>
      </vt:variant>
      <vt:variant>
        <vt:i4>5</vt:i4>
      </vt:variant>
      <vt:variant>
        <vt:lpwstr/>
      </vt:variant>
      <vt:variant>
        <vt:lpwstr>_Toc373493581</vt:lpwstr>
      </vt:variant>
      <vt:variant>
        <vt:i4>2031676</vt:i4>
      </vt:variant>
      <vt:variant>
        <vt:i4>710</vt:i4>
      </vt:variant>
      <vt:variant>
        <vt:i4>0</vt:i4>
      </vt:variant>
      <vt:variant>
        <vt:i4>5</vt:i4>
      </vt:variant>
      <vt:variant>
        <vt:lpwstr/>
      </vt:variant>
      <vt:variant>
        <vt:lpwstr>_Toc373493580</vt:lpwstr>
      </vt:variant>
      <vt:variant>
        <vt:i4>1048636</vt:i4>
      </vt:variant>
      <vt:variant>
        <vt:i4>704</vt:i4>
      </vt:variant>
      <vt:variant>
        <vt:i4>0</vt:i4>
      </vt:variant>
      <vt:variant>
        <vt:i4>5</vt:i4>
      </vt:variant>
      <vt:variant>
        <vt:lpwstr/>
      </vt:variant>
      <vt:variant>
        <vt:lpwstr>_Toc373493579</vt:lpwstr>
      </vt:variant>
      <vt:variant>
        <vt:i4>1048636</vt:i4>
      </vt:variant>
      <vt:variant>
        <vt:i4>695</vt:i4>
      </vt:variant>
      <vt:variant>
        <vt:i4>0</vt:i4>
      </vt:variant>
      <vt:variant>
        <vt:i4>5</vt:i4>
      </vt:variant>
      <vt:variant>
        <vt:lpwstr/>
      </vt:variant>
      <vt:variant>
        <vt:lpwstr>_Toc373493578</vt:lpwstr>
      </vt:variant>
      <vt:variant>
        <vt:i4>1048636</vt:i4>
      </vt:variant>
      <vt:variant>
        <vt:i4>689</vt:i4>
      </vt:variant>
      <vt:variant>
        <vt:i4>0</vt:i4>
      </vt:variant>
      <vt:variant>
        <vt:i4>5</vt:i4>
      </vt:variant>
      <vt:variant>
        <vt:lpwstr/>
      </vt:variant>
      <vt:variant>
        <vt:lpwstr>_Toc373493577</vt:lpwstr>
      </vt:variant>
      <vt:variant>
        <vt:i4>1048636</vt:i4>
      </vt:variant>
      <vt:variant>
        <vt:i4>683</vt:i4>
      </vt:variant>
      <vt:variant>
        <vt:i4>0</vt:i4>
      </vt:variant>
      <vt:variant>
        <vt:i4>5</vt:i4>
      </vt:variant>
      <vt:variant>
        <vt:lpwstr/>
      </vt:variant>
      <vt:variant>
        <vt:lpwstr>_Toc373493576</vt:lpwstr>
      </vt:variant>
      <vt:variant>
        <vt:i4>1048636</vt:i4>
      </vt:variant>
      <vt:variant>
        <vt:i4>677</vt:i4>
      </vt:variant>
      <vt:variant>
        <vt:i4>0</vt:i4>
      </vt:variant>
      <vt:variant>
        <vt:i4>5</vt:i4>
      </vt:variant>
      <vt:variant>
        <vt:lpwstr/>
      </vt:variant>
      <vt:variant>
        <vt:lpwstr>_Toc373493575</vt:lpwstr>
      </vt:variant>
      <vt:variant>
        <vt:i4>1048636</vt:i4>
      </vt:variant>
      <vt:variant>
        <vt:i4>671</vt:i4>
      </vt:variant>
      <vt:variant>
        <vt:i4>0</vt:i4>
      </vt:variant>
      <vt:variant>
        <vt:i4>5</vt:i4>
      </vt:variant>
      <vt:variant>
        <vt:lpwstr/>
      </vt:variant>
      <vt:variant>
        <vt:lpwstr>_Toc373493574</vt:lpwstr>
      </vt:variant>
      <vt:variant>
        <vt:i4>1048636</vt:i4>
      </vt:variant>
      <vt:variant>
        <vt:i4>665</vt:i4>
      </vt:variant>
      <vt:variant>
        <vt:i4>0</vt:i4>
      </vt:variant>
      <vt:variant>
        <vt:i4>5</vt:i4>
      </vt:variant>
      <vt:variant>
        <vt:lpwstr/>
      </vt:variant>
      <vt:variant>
        <vt:lpwstr>_Toc373493573</vt:lpwstr>
      </vt:variant>
      <vt:variant>
        <vt:i4>1048636</vt:i4>
      </vt:variant>
      <vt:variant>
        <vt:i4>659</vt:i4>
      </vt:variant>
      <vt:variant>
        <vt:i4>0</vt:i4>
      </vt:variant>
      <vt:variant>
        <vt:i4>5</vt:i4>
      </vt:variant>
      <vt:variant>
        <vt:lpwstr/>
      </vt:variant>
      <vt:variant>
        <vt:lpwstr>_Toc373493572</vt:lpwstr>
      </vt:variant>
      <vt:variant>
        <vt:i4>1048636</vt:i4>
      </vt:variant>
      <vt:variant>
        <vt:i4>653</vt:i4>
      </vt:variant>
      <vt:variant>
        <vt:i4>0</vt:i4>
      </vt:variant>
      <vt:variant>
        <vt:i4>5</vt:i4>
      </vt:variant>
      <vt:variant>
        <vt:lpwstr/>
      </vt:variant>
      <vt:variant>
        <vt:lpwstr>_Toc373493571</vt:lpwstr>
      </vt:variant>
      <vt:variant>
        <vt:i4>1048636</vt:i4>
      </vt:variant>
      <vt:variant>
        <vt:i4>647</vt:i4>
      </vt:variant>
      <vt:variant>
        <vt:i4>0</vt:i4>
      </vt:variant>
      <vt:variant>
        <vt:i4>5</vt:i4>
      </vt:variant>
      <vt:variant>
        <vt:lpwstr/>
      </vt:variant>
      <vt:variant>
        <vt:lpwstr>_Toc373493570</vt:lpwstr>
      </vt:variant>
      <vt:variant>
        <vt:i4>1114172</vt:i4>
      </vt:variant>
      <vt:variant>
        <vt:i4>641</vt:i4>
      </vt:variant>
      <vt:variant>
        <vt:i4>0</vt:i4>
      </vt:variant>
      <vt:variant>
        <vt:i4>5</vt:i4>
      </vt:variant>
      <vt:variant>
        <vt:lpwstr/>
      </vt:variant>
      <vt:variant>
        <vt:lpwstr>_Toc373493569</vt:lpwstr>
      </vt:variant>
      <vt:variant>
        <vt:i4>1114172</vt:i4>
      </vt:variant>
      <vt:variant>
        <vt:i4>635</vt:i4>
      </vt:variant>
      <vt:variant>
        <vt:i4>0</vt:i4>
      </vt:variant>
      <vt:variant>
        <vt:i4>5</vt:i4>
      </vt:variant>
      <vt:variant>
        <vt:lpwstr/>
      </vt:variant>
      <vt:variant>
        <vt:lpwstr>_Toc373493568</vt:lpwstr>
      </vt:variant>
      <vt:variant>
        <vt:i4>1114172</vt:i4>
      </vt:variant>
      <vt:variant>
        <vt:i4>629</vt:i4>
      </vt:variant>
      <vt:variant>
        <vt:i4>0</vt:i4>
      </vt:variant>
      <vt:variant>
        <vt:i4>5</vt:i4>
      </vt:variant>
      <vt:variant>
        <vt:lpwstr/>
      </vt:variant>
      <vt:variant>
        <vt:lpwstr>_Toc373493567</vt:lpwstr>
      </vt:variant>
      <vt:variant>
        <vt:i4>1114172</vt:i4>
      </vt:variant>
      <vt:variant>
        <vt:i4>623</vt:i4>
      </vt:variant>
      <vt:variant>
        <vt:i4>0</vt:i4>
      </vt:variant>
      <vt:variant>
        <vt:i4>5</vt:i4>
      </vt:variant>
      <vt:variant>
        <vt:lpwstr/>
      </vt:variant>
      <vt:variant>
        <vt:lpwstr>_Toc373493566</vt:lpwstr>
      </vt:variant>
      <vt:variant>
        <vt:i4>1114172</vt:i4>
      </vt:variant>
      <vt:variant>
        <vt:i4>617</vt:i4>
      </vt:variant>
      <vt:variant>
        <vt:i4>0</vt:i4>
      </vt:variant>
      <vt:variant>
        <vt:i4>5</vt:i4>
      </vt:variant>
      <vt:variant>
        <vt:lpwstr/>
      </vt:variant>
      <vt:variant>
        <vt:lpwstr>_Toc373493565</vt:lpwstr>
      </vt:variant>
      <vt:variant>
        <vt:i4>1114172</vt:i4>
      </vt:variant>
      <vt:variant>
        <vt:i4>611</vt:i4>
      </vt:variant>
      <vt:variant>
        <vt:i4>0</vt:i4>
      </vt:variant>
      <vt:variant>
        <vt:i4>5</vt:i4>
      </vt:variant>
      <vt:variant>
        <vt:lpwstr/>
      </vt:variant>
      <vt:variant>
        <vt:lpwstr>_Toc373493564</vt:lpwstr>
      </vt:variant>
      <vt:variant>
        <vt:i4>1114172</vt:i4>
      </vt:variant>
      <vt:variant>
        <vt:i4>605</vt:i4>
      </vt:variant>
      <vt:variant>
        <vt:i4>0</vt:i4>
      </vt:variant>
      <vt:variant>
        <vt:i4>5</vt:i4>
      </vt:variant>
      <vt:variant>
        <vt:lpwstr/>
      </vt:variant>
      <vt:variant>
        <vt:lpwstr>_Toc373493563</vt:lpwstr>
      </vt:variant>
      <vt:variant>
        <vt:i4>1114172</vt:i4>
      </vt:variant>
      <vt:variant>
        <vt:i4>599</vt:i4>
      </vt:variant>
      <vt:variant>
        <vt:i4>0</vt:i4>
      </vt:variant>
      <vt:variant>
        <vt:i4>5</vt:i4>
      </vt:variant>
      <vt:variant>
        <vt:lpwstr/>
      </vt:variant>
      <vt:variant>
        <vt:lpwstr>_Toc373493562</vt:lpwstr>
      </vt:variant>
      <vt:variant>
        <vt:i4>1114172</vt:i4>
      </vt:variant>
      <vt:variant>
        <vt:i4>593</vt:i4>
      </vt:variant>
      <vt:variant>
        <vt:i4>0</vt:i4>
      </vt:variant>
      <vt:variant>
        <vt:i4>5</vt:i4>
      </vt:variant>
      <vt:variant>
        <vt:lpwstr/>
      </vt:variant>
      <vt:variant>
        <vt:lpwstr>_Toc373493561</vt:lpwstr>
      </vt:variant>
      <vt:variant>
        <vt:i4>1114172</vt:i4>
      </vt:variant>
      <vt:variant>
        <vt:i4>587</vt:i4>
      </vt:variant>
      <vt:variant>
        <vt:i4>0</vt:i4>
      </vt:variant>
      <vt:variant>
        <vt:i4>5</vt:i4>
      </vt:variant>
      <vt:variant>
        <vt:lpwstr/>
      </vt:variant>
      <vt:variant>
        <vt:lpwstr>_Toc373493560</vt:lpwstr>
      </vt:variant>
      <vt:variant>
        <vt:i4>1179708</vt:i4>
      </vt:variant>
      <vt:variant>
        <vt:i4>581</vt:i4>
      </vt:variant>
      <vt:variant>
        <vt:i4>0</vt:i4>
      </vt:variant>
      <vt:variant>
        <vt:i4>5</vt:i4>
      </vt:variant>
      <vt:variant>
        <vt:lpwstr/>
      </vt:variant>
      <vt:variant>
        <vt:lpwstr>_Toc373493559</vt:lpwstr>
      </vt:variant>
      <vt:variant>
        <vt:i4>1179708</vt:i4>
      </vt:variant>
      <vt:variant>
        <vt:i4>575</vt:i4>
      </vt:variant>
      <vt:variant>
        <vt:i4>0</vt:i4>
      </vt:variant>
      <vt:variant>
        <vt:i4>5</vt:i4>
      </vt:variant>
      <vt:variant>
        <vt:lpwstr/>
      </vt:variant>
      <vt:variant>
        <vt:lpwstr>_Toc373493558</vt:lpwstr>
      </vt:variant>
      <vt:variant>
        <vt:i4>1179708</vt:i4>
      </vt:variant>
      <vt:variant>
        <vt:i4>569</vt:i4>
      </vt:variant>
      <vt:variant>
        <vt:i4>0</vt:i4>
      </vt:variant>
      <vt:variant>
        <vt:i4>5</vt:i4>
      </vt:variant>
      <vt:variant>
        <vt:lpwstr/>
      </vt:variant>
      <vt:variant>
        <vt:lpwstr>_Toc373493557</vt:lpwstr>
      </vt:variant>
      <vt:variant>
        <vt:i4>1179708</vt:i4>
      </vt:variant>
      <vt:variant>
        <vt:i4>563</vt:i4>
      </vt:variant>
      <vt:variant>
        <vt:i4>0</vt:i4>
      </vt:variant>
      <vt:variant>
        <vt:i4>5</vt:i4>
      </vt:variant>
      <vt:variant>
        <vt:lpwstr/>
      </vt:variant>
      <vt:variant>
        <vt:lpwstr>_Toc373493556</vt:lpwstr>
      </vt:variant>
      <vt:variant>
        <vt:i4>1179708</vt:i4>
      </vt:variant>
      <vt:variant>
        <vt:i4>557</vt:i4>
      </vt:variant>
      <vt:variant>
        <vt:i4>0</vt:i4>
      </vt:variant>
      <vt:variant>
        <vt:i4>5</vt:i4>
      </vt:variant>
      <vt:variant>
        <vt:lpwstr/>
      </vt:variant>
      <vt:variant>
        <vt:lpwstr>_Toc373493555</vt:lpwstr>
      </vt:variant>
      <vt:variant>
        <vt:i4>1179708</vt:i4>
      </vt:variant>
      <vt:variant>
        <vt:i4>551</vt:i4>
      </vt:variant>
      <vt:variant>
        <vt:i4>0</vt:i4>
      </vt:variant>
      <vt:variant>
        <vt:i4>5</vt:i4>
      </vt:variant>
      <vt:variant>
        <vt:lpwstr/>
      </vt:variant>
      <vt:variant>
        <vt:lpwstr>_Toc373493554</vt:lpwstr>
      </vt:variant>
      <vt:variant>
        <vt:i4>1179708</vt:i4>
      </vt:variant>
      <vt:variant>
        <vt:i4>545</vt:i4>
      </vt:variant>
      <vt:variant>
        <vt:i4>0</vt:i4>
      </vt:variant>
      <vt:variant>
        <vt:i4>5</vt:i4>
      </vt:variant>
      <vt:variant>
        <vt:lpwstr/>
      </vt:variant>
      <vt:variant>
        <vt:lpwstr>_Toc373493553</vt:lpwstr>
      </vt:variant>
      <vt:variant>
        <vt:i4>1179708</vt:i4>
      </vt:variant>
      <vt:variant>
        <vt:i4>539</vt:i4>
      </vt:variant>
      <vt:variant>
        <vt:i4>0</vt:i4>
      </vt:variant>
      <vt:variant>
        <vt:i4>5</vt:i4>
      </vt:variant>
      <vt:variant>
        <vt:lpwstr/>
      </vt:variant>
      <vt:variant>
        <vt:lpwstr>_Toc373493552</vt:lpwstr>
      </vt:variant>
      <vt:variant>
        <vt:i4>1179708</vt:i4>
      </vt:variant>
      <vt:variant>
        <vt:i4>533</vt:i4>
      </vt:variant>
      <vt:variant>
        <vt:i4>0</vt:i4>
      </vt:variant>
      <vt:variant>
        <vt:i4>5</vt:i4>
      </vt:variant>
      <vt:variant>
        <vt:lpwstr/>
      </vt:variant>
      <vt:variant>
        <vt:lpwstr>_Toc373493551</vt:lpwstr>
      </vt:variant>
      <vt:variant>
        <vt:i4>1179708</vt:i4>
      </vt:variant>
      <vt:variant>
        <vt:i4>527</vt:i4>
      </vt:variant>
      <vt:variant>
        <vt:i4>0</vt:i4>
      </vt:variant>
      <vt:variant>
        <vt:i4>5</vt:i4>
      </vt:variant>
      <vt:variant>
        <vt:lpwstr/>
      </vt:variant>
      <vt:variant>
        <vt:lpwstr>_Toc373493550</vt:lpwstr>
      </vt:variant>
      <vt:variant>
        <vt:i4>1245244</vt:i4>
      </vt:variant>
      <vt:variant>
        <vt:i4>521</vt:i4>
      </vt:variant>
      <vt:variant>
        <vt:i4>0</vt:i4>
      </vt:variant>
      <vt:variant>
        <vt:i4>5</vt:i4>
      </vt:variant>
      <vt:variant>
        <vt:lpwstr/>
      </vt:variant>
      <vt:variant>
        <vt:lpwstr>_Toc373493549</vt:lpwstr>
      </vt:variant>
      <vt:variant>
        <vt:i4>1245244</vt:i4>
      </vt:variant>
      <vt:variant>
        <vt:i4>515</vt:i4>
      </vt:variant>
      <vt:variant>
        <vt:i4>0</vt:i4>
      </vt:variant>
      <vt:variant>
        <vt:i4>5</vt:i4>
      </vt:variant>
      <vt:variant>
        <vt:lpwstr/>
      </vt:variant>
      <vt:variant>
        <vt:lpwstr>_Toc373493548</vt:lpwstr>
      </vt:variant>
      <vt:variant>
        <vt:i4>1245244</vt:i4>
      </vt:variant>
      <vt:variant>
        <vt:i4>509</vt:i4>
      </vt:variant>
      <vt:variant>
        <vt:i4>0</vt:i4>
      </vt:variant>
      <vt:variant>
        <vt:i4>5</vt:i4>
      </vt:variant>
      <vt:variant>
        <vt:lpwstr/>
      </vt:variant>
      <vt:variant>
        <vt:lpwstr>_Toc373493547</vt:lpwstr>
      </vt:variant>
      <vt:variant>
        <vt:i4>1245244</vt:i4>
      </vt:variant>
      <vt:variant>
        <vt:i4>503</vt:i4>
      </vt:variant>
      <vt:variant>
        <vt:i4>0</vt:i4>
      </vt:variant>
      <vt:variant>
        <vt:i4>5</vt:i4>
      </vt:variant>
      <vt:variant>
        <vt:lpwstr/>
      </vt:variant>
      <vt:variant>
        <vt:lpwstr>_Toc373493546</vt:lpwstr>
      </vt:variant>
      <vt:variant>
        <vt:i4>1245244</vt:i4>
      </vt:variant>
      <vt:variant>
        <vt:i4>497</vt:i4>
      </vt:variant>
      <vt:variant>
        <vt:i4>0</vt:i4>
      </vt:variant>
      <vt:variant>
        <vt:i4>5</vt:i4>
      </vt:variant>
      <vt:variant>
        <vt:lpwstr/>
      </vt:variant>
      <vt:variant>
        <vt:lpwstr>_Toc373493545</vt:lpwstr>
      </vt:variant>
      <vt:variant>
        <vt:i4>1245244</vt:i4>
      </vt:variant>
      <vt:variant>
        <vt:i4>491</vt:i4>
      </vt:variant>
      <vt:variant>
        <vt:i4>0</vt:i4>
      </vt:variant>
      <vt:variant>
        <vt:i4>5</vt:i4>
      </vt:variant>
      <vt:variant>
        <vt:lpwstr/>
      </vt:variant>
      <vt:variant>
        <vt:lpwstr>_Toc373493544</vt:lpwstr>
      </vt:variant>
      <vt:variant>
        <vt:i4>1245244</vt:i4>
      </vt:variant>
      <vt:variant>
        <vt:i4>485</vt:i4>
      </vt:variant>
      <vt:variant>
        <vt:i4>0</vt:i4>
      </vt:variant>
      <vt:variant>
        <vt:i4>5</vt:i4>
      </vt:variant>
      <vt:variant>
        <vt:lpwstr/>
      </vt:variant>
      <vt:variant>
        <vt:lpwstr>_Toc373493543</vt:lpwstr>
      </vt:variant>
      <vt:variant>
        <vt:i4>1245244</vt:i4>
      </vt:variant>
      <vt:variant>
        <vt:i4>479</vt:i4>
      </vt:variant>
      <vt:variant>
        <vt:i4>0</vt:i4>
      </vt:variant>
      <vt:variant>
        <vt:i4>5</vt:i4>
      </vt:variant>
      <vt:variant>
        <vt:lpwstr/>
      </vt:variant>
      <vt:variant>
        <vt:lpwstr>_Toc373493542</vt:lpwstr>
      </vt:variant>
      <vt:variant>
        <vt:i4>1245244</vt:i4>
      </vt:variant>
      <vt:variant>
        <vt:i4>473</vt:i4>
      </vt:variant>
      <vt:variant>
        <vt:i4>0</vt:i4>
      </vt:variant>
      <vt:variant>
        <vt:i4>5</vt:i4>
      </vt:variant>
      <vt:variant>
        <vt:lpwstr/>
      </vt:variant>
      <vt:variant>
        <vt:lpwstr>_Toc373493541</vt:lpwstr>
      </vt:variant>
      <vt:variant>
        <vt:i4>1245244</vt:i4>
      </vt:variant>
      <vt:variant>
        <vt:i4>467</vt:i4>
      </vt:variant>
      <vt:variant>
        <vt:i4>0</vt:i4>
      </vt:variant>
      <vt:variant>
        <vt:i4>5</vt:i4>
      </vt:variant>
      <vt:variant>
        <vt:lpwstr/>
      </vt:variant>
      <vt:variant>
        <vt:lpwstr>_Toc373493540</vt:lpwstr>
      </vt:variant>
      <vt:variant>
        <vt:i4>1310780</vt:i4>
      </vt:variant>
      <vt:variant>
        <vt:i4>461</vt:i4>
      </vt:variant>
      <vt:variant>
        <vt:i4>0</vt:i4>
      </vt:variant>
      <vt:variant>
        <vt:i4>5</vt:i4>
      </vt:variant>
      <vt:variant>
        <vt:lpwstr/>
      </vt:variant>
      <vt:variant>
        <vt:lpwstr>_Toc373493539</vt:lpwstr>
      </vt:variant>
      <vt:variant>
        <vt:i4>1310780</vt:i4>
      </vt:variant>
      <vt:variant>
        <vt:i4>455</vt:i4>
      </vt:variant>
      <vt:variant>
        <vt:i4>0</vt:i4>
      </vt:variant>
      <vt:variant>
        <vt:i4>5</vt:i4>
      </vt:variant>
      <vt:variant>
        <vt:lpwstr/>
      </vt:variant>
      <vt:variant>
        <vt:lpwstr>_Toc373493538</vt:lpwstr>
      </vt:variant>
      <vt:variant>
        <vt:i4>1310780</vt:i4>
      </vt:variant>
      <vt:variant>
        <vt:i4>449</vt:i4>
      </vt:variant>
      <vt:variant>
        <vt:i4>0</vt:i4>
      </vt:variant>
      <vt:variant>
        <vt:i4>5</vt:i4>
      </vt:variant>
      <vt:variant>
        <vt:lpwstr/>
      </vt:variant>
      <vt:variant>
        <vt:lpwstr>_Toc373493537</vt:lpwstr>
      </vt:variant>
      <vt:variant>
        <vt:i4>1310780</vt:i4>
      </vt:variant>
      <vt:variant>
        <vt:i4>443</vt:i4>
      </vt:variant>
      <vt:variant>
        <vt:i4>0</vt:i4>
      </vt:variant>
      <vt:variant>
        <vt:i4>5</vt:i4>
      </vt:variant>
      <vt:variant>
        <vt:lpwstr/>
      </vt:variant>
      <vt:variant>
        <vt:lpwstr>_Toc373493536</vt:lpwstr>
      </vt:variant>
      <vt:variant>
        <vt:i4>1310780</vt:i4>
      </vt:variant>
      <vt:variant>
        <vt:i4>437</vt:i4>
      </vt:variant>
      <vt:variant>
        <vt:i4>0</vt:i4>
      </vt:variant>
      <vt:variant>
        <vt:i4>5</vt:i4>
      </vt:variant>
      <vt:variant>
        <vt:lpwstr/>
      </vt:variant>
      <vt:variant>
        <vt:lpwstr>_Toc373493535</vt:lpwstr>
      </vt:variant>
      <vt:variant>
        <vt:i4>1310780</vt:i4>
      </vt:variant>
      <vt:variant>
        <vt:i4>431</vt:i4>
      </vt:variant>
      <vt:variant>
        <vt:i4>0</vt:i4>
      </vt:variant>
      <vt:variant>
        <vt:i4>5</vt:i4>
      </vt:variant>
      <vt:variant>
        <vt:lpwstr/>
      </vt:variant>
      <vt:variant>
        <vt:lpwstr>_Toc373493534</vt:lpwstr>
      </vt:variant>
      <vt:variant>
        <vt:i4>1310780</vt:i4>
      </vt:variant>
      <vt:variant>
        <vt:i4>425</vt:i4>
      </vt:variant>
      <vt:variant>
        <vt:i4>0</vt:i4>
      </vt:variant>
      <vt:variant>
        <vt:i4>5</vt:i4>
      </vt:variant>
      <vt:variant>
        <vt:lpwstr/>
      </vt:variant>
      <vt:variant>
        <vt:lpwstr>_Toc373493533</vt:lpwstr>
      </vt:variant>
      <vt:variant>
        <vt:i4>1310780</vt:i4>
      </vt:variant>
      <vt:variant>
        <vt:i4>416</vt:i4>
      </vt:variant>
      <vt:variant>
        <vt:i4>0</vt:i4>
      </vt:variant>
      <vt:variant>
        <vt:i4>5</vt:i4>
      </vt:variant>
      <vt:variant>
        <vt:lpwstr/>
      </vt:variant>
      <vt:variant>
        <vt:lpwstr>_Toc373493532</vt:lpwstr>
      </vt:variant>
      <vt:variant>
        <vt:i4>1310780</vt:i4>
      </vt:variant>
      <vt:variant>
        <vt:i4>410</vt:i4>
      </vt:variant>
      <vt:variant>
        <vt:i4>0</vt:i4>
      </vt:variant>
      <vt:variant>
        <vt:i4>5</vt:i4>
      </vt:variant>
      <vt:variant>
        <vt:lpwstr/>
      </vt:variant>
      <vt:variant>
        <vt:lpwstr>_Toc373493531</vt:lpwstr>
      </vt:variant>
      <vt:variant>
        <vt:i4>1310780</vt:i4>
      </vt:variant>
      <vt:variant>
        <vt:i4>404</vt:i4>
      </vt:variant>
      <vt:variant>
        <vt:i4>0</vt:i4>
      </vt:variant>
      <vt:variant>
        <vt:i4>5</vt:i4>
      </vt:variant>
      <vt:variant>
        <vt:lpwstr/>
      </vt:variant>
      <vt:variant>
        <vt:lpwstr>_Toc373493530</vt:lpwstr>
      </vt:variant>
      <vt:variant>
        <vt:i4>1376316</vt:i4>
      </vt:variant>
      <vt:variant>
        <vt:i4>398</vt:i4>
      </vt:variant>
      <vt:variant>
        <vt:i4>0</vt:i4>
      </vt:variant>
      <vt:variant>
        <vt:i4>5</vt:i4>
      </vt:variant>
      <vt:variant>
        <vt:lpwstr/>
      </vt:variant>
      <vt:variant>
        <vt:lpwstr>_Toc373493529</vt:lpwstr>
      </vt:variant>
      <vt:variant>
        <vt:i4>1376316</vt:i4>
      </vt:variant>
      <vt:variant>
        <vt:i4>392</vt:i4>
      </vt:variant>
      <vt:variant>
        <vt:i4>0</vt:i4>
      </vt:variant>
      <vt:variant>
        <vt:i4>5</vt:i4>
      </vt:variant>
      <vt:variant>
        <vt:lpwstr/>
      </vt:variant>
      <vt:variant>
        <vt:lpwstr>_Toc373493528</vt:lpwstr>
      </vt:variant>
      <vt:variant>
        <vt:i4>1376316</vt:i4>
      </vt:variant>
      <vt:variant>
        <vt:i4>386</vt:i4>
      </vt:variant>
      <vt:variant>
        <vt:i4>0</vt:i4>
      </vt:variant>
      <vt:variant>
        <vt:i4>5</vt:i4>
      </vt:variant>
      <vt:variant>
        <vt:lpwstr/>
      </vt:variant>
      <vt:variant>
        <vt:lpwstr>_Toc373493527</vt:lpwstr>
      </vt:variant>
      <vt:variant>
        <vt:i4>1376316</vt:i4>
      </vt:variant>
      <vt:variant>
        <vt:i4>380</vt:i4>
      </vt:variant>
      <vt:variant>
        <vt:i4>0</vt:i4>
      </vt:variant>
      <vt:variant>
        <vt:i4>5</vt:i4>
      </vt:variant>
      <vt:variant>
        <vt:lpwstr/>
      </vt:variant>
      <vt:variant>
        <vt:lpwstr>_Toc373493526</vt:lpwstr>
      </vt:variant>
      <vt:variant>
        <vt:i4>1376316</vt:i4>
      </vt:variant>
      <vt:variant>
        <vt:i4>374</vt:i4>
      </vt:variant>
      <vt:variant>
        <vt:i4>0</vt:i4>
      </vt:variant>
      <vt:variant>
        <vt:i4>5</vt:i4>
      </vt:variant>
      <vt:variant>
        <vt:lpwstr/>
      </vt:variant>
      <vt:variant>
        <vt:lpwstr>_Toc373493525</vt:lpwstr>
      </vt:variant>
      <vt:variant>
        <vt:i4>1376316</vt:i4>
      </vt:variant>
      <vt:variant>
        <vt:i4>368</vt:i4>
      </vt:variant>
      <vt:variant>
        <vt:i4>0</vt:i4>
      </vt:variant>
      <vt:variant>
        <vt:i4>5</vt:i4>
      </vt:variant>
      <vt:variant>
        <vt:lpwstr/>
      </vt:variant>
      <vt:variant>
        <vt:lpwstr>_Toc373493524</vt:lpwstr>
      </vt:variant>
      <vt:variant>
        <vt:i4>1376316</vt:i4>
      </vt:variant>
      <vt:variant>
        <vt:i4>362</vt:i4>
      </vt:variant>
      <vt:variant>
        <vt:i4>0</vt:i4>
      </vt:variant>
      <vt:variant>
        <vt:i4>5</vt:i4>
      </vt:variant>
      <vt:variant>
        <vt:lpwstr/>
      </vt:variant>
      <vt:variant>
        <vt:lpwstr>_Toc373493523</vt:lpwstr>
      </vt:variant>
      <vt:variant>
        <vt:i4>1376316</vt:i4>
      </vt:variant>
      <vt:variant>
        <vt:i4>356</vt:i4>
      </vt:variant>
      <vt:variant>
        <vt:i4>0</vt:i4>
      </vt:variant>
      <vt:variant>
        <vt:i4>5</vt:i4>
      </vt:variant>
      <vt:variant>
        <vt:lpwstr/>
      </vt:variant>
      <vt:variant>
        <vt:lpwstr>_Toc373493522</vt:lpwstr>
      </vt:variant>
      <vt:variant>
        <vt:i4>1376316</vt:i4>
      </vt:variant>
      <vt:variant>
        <vt:i4>350</vt:i4>
      </vt:variant>
      <vt:variant>
        <vt:i4>0</vt:i4>
      </vt:variant>
      <vt:variant>
        <vt:i4>5</vt:i4>
      </vt:variant>
      <vt:variant>
        <vt:lpwstr/>
      </vt:variant>
      <vt:variant>
        <vt:lpwstr>_Toc373493521</vt:lpwstr>
      </vt:variant>
      <vt:variant>
        <vt:i4>1376316</vt:i4>
      </vt:variant>
      <vt:variant>
        <vt:i4>344</vt:i4>
      </vt:variant>
      <vt:variant>
        <vt:i4>0</vt:i4>
      </vt:variant>
      <vt:variant>
        <vt:i4>5</vt:i4>
      </vt:variant>
      <vt:variant>
        <vt:lpwstr/>
      </vt:variant>
      <vt:variant>
        <vt:lpwstr>_Toc373493520</vt:lpwstr>
      </vt:variant>
      <vt:variant>
        <vt:i4>1441852</vt:i4>
      </vt:variant>
      <vt:variant>
        <vt:i4>338</vt:i4>
      </vt:variant>
      <vt:variant>
        <vt:i4>0</vt:i4>
      </vt:variant>
      <vt:variant>
        <vt:i4>5</vt:i4>
      </vt:variant>
      <vt:variant>
        <vt:lpwstr/>
      </vt:variant>
      <vt:variant>
        <vt:lpwstr>_Toc373493519</vt:lpwstr>
      </vt:variant>
      <vt:variant>
        <vt:i4>1441852</vt:i4>
      </vt:variant>
      <vt:variant>
        <vt:i4>332</vt:i4>
      </vt:variant>
      <vt:variant>
        <vt:i4>0</vt:i4>
      </vt:variant>
      <vt:variant>
        <vt:i4>5</vt:i4>
      </vt:variant>
      <vt:variant>
        <vt:lpwstr/>
      </vt:variant>
      <vt:variant>
        <vt:lpwstr>_Toc373493518</vt:lpwstr>
      </vt:variant>
      <vt:variant>
        <vt:i4>1441852</vt:i4>
      </vt:variant>
      <vt:variant>
        <vt:i4>326</vt:i4>
      </vt:variant>
      <vt:variant>
        <vt:i4>0</vt:i4>
      </vt:variant>
      <vt:variant>
        <vt:i4>5</vt:i4>
      </vt:variant>
      <vt:variant>
        <vt:lpwstr/>
      </vt:variant>
      <vt:variant>
        <vt:lpwstr>_Toc373493517</vt:lpwstr>
      </vt:variant>
      <vt:variant>
        <vt:i4>1441852</vt:i4>
      </vt:variant>
      <vt:variant>
        <vt:i4>320</vt:i4>
      </vt:variant>
      <vt:variant>
        <vt:i4>0</vt:i4>
      </vt:variant>
      <vt:variant>
        <vt:i4>5</vt:i4>
      </vt:variant>
      <vt:variant>
        <vt:lpwstr/>
      </vt:variant>
      <vt:variant>
        <vt:lpwstr>_Toc373493516</vt:lpwstr>
      </vt:variant>
      <vt:variant>
        <vt:i4>1441852</vt:i4>
      </vt:variant>
      <vt:variant>
        <vt:i4>314</vt:i4>
      </vt:variant>
      <vt:variant>
        <vt:i4>0</vt:i4>
      </vt:variant>
      <vt:variant>
        <vt:i4>5</vt:i4>
      </vt:variant>
      <vt:variant>
        <vt:lpwstr/>
      </vt:variant>
      <vt:variant>
        <vt:lpwstr>_Toc373493515</vt:lpwstr>
      </vt:variant>
      <vt:variant>
        <vt:i4>1441852</vt:i4>
      </vt:variant>
      <vt:variant>
        <vt:i4>308</vt:i4>
      </vt:variant>
      <vt:variant>
        <vt:i4>0</vt:i4>
      </vt:variant>
      <vt:variant>
        <vt:i4>5</vt:i4>
      </vt:variant>
      <vt:variant>
        <vt:lpwstr/>
      </vt:variant>
      <vt:variant>
        <vt:lpwstr>_Toc373493514</vt:lpwstr>
      </vt:variant>
      <vt:variant>
        <vt:i4>1441852</vt:i4>
      </vt:variant>
      <vt:variant>
        <vt:i4>302</vt:i4>
      </vt:variant>
      <vt:variant>
        <vt:i4>0</vt:i4>
      </vt:variant>
      <vt:variant>
        <vt:i4>5</vt:i4>
      </vt:variant>
      <vt:variant>
        <vt:lpwstr/>
      </vt:variant>
      <vt:variant>
        <vt:lpwstr>_Toc373493513</vt:lpwstr>
      </vt:variant>
      <vt:variant>
        <vt:i4>1441852</vt:i4>
      </vt:variant>
      <vt:variant>
        <vt:i4>296</vt:i4>
      </vt:variant>
      <vt:variant>
        <vt:i4>0</vt:i4>
      </vt:variant>
      <vt:variant>
        <vt:i4>5</vt:i4>
      </vt:variant>
      <vt:variant>
        <vt:lpwstr/>
      </vt:variant>
      <vt:variant>
        <vt:lpwstr>_Toc373493512</vt:lpwstr>
      </vt:variant>
      <vt:variant>
        <vt:i4>1441852</vt:i4>
      </vt:variant>
      <vt:variant>
        <vt:i4>290</vt:i4>
      </vt:variant>
      <vt:variant>
        <vt:i4>0</vt:i4>
      </vt:variant>
      <vt:variant>
        <vt:i4>5</vt:i4>
      </vt:variant>
      <vt:variant>
        <vt:lpwstr/>
      </vt:variant>
      <vt:variant>
        <vt:lpwstr>_Toc373493511</vt:lpwstr>
      </vt:variant>
      <vt:variant>
        <vt:i4>1441852</vt:i4>
      </vt:variant>
      <vt:variant>
        <vt:i4>284</vt:i4>
      </vt:variant>
      <vt:variant>
        <vt:i4>0</vt:i4>
      </vt:variant>
      <vt:variant>
        <vt:i4>5</vt:i4>
      </vt:variant>
      <vt:variant>
        <vt:lpwstr/>
      </vt:variant>
      <vt:variant>
        <vt:lpwstr>_Toc373493510</vt:lpwstr>
      </vt:variant>
      <vt:variant>
        <vt:i4>1507388</vt:i4>
      </vt:variant>
      <vt:variant>
        <vt:i4>278</vt:i4>
      </vt:variant>
      <vt:variant>
        <vt:i4>0</vt:i4>
      </vt:variant>
      <vt:variant>
        <vt:i4>5</vt:i4>
      </vt:variant>
      <vt:variant>
        <vt:lpwstr/>
      </vt:variant>
      <vt:variant>
        <vt:lpwstr>_Toc373493509</vt:lpwstr>
      </vt:variant>
      <vt:variant>
        <vt:i4>1507388</vt:i4>
      </vt:variant>
      <vt:variant>
        <vt:i4>272</vt:i4>
      </vt:variant>
      <vt:variant>
        <vt:i4>0</vt:i4>
      </vt:variant>
      <vt:variant>
        <vt:i4>5</vt:i4>
      </vt:variant>
      <vt:variant>
        <vt:lpwstr/>
      </vt:variant>
      <vt:variant>
        <vt:lpwstr>_Toc373493508</vt:lpwstr>
      </vt:variant>
      <vt:variant>
        <vt:i4>1507388</vt:i4>
      </vt:variant>
      <vt:variant>
        <vt:i4>266</vt:i4>
      </vt:variant>
      <vt:variant>
        <vt:i4>0</vt:i4>
      </vt:variant>
      <vt:variant>
        <vt:i4>5</vt:i4>
      </vt:variant>
      <vt:variant>
        <vt:lpwstr/>
      </vt:variant>
      <vt:variant>
        <vt:lpwstr>_Toc373493507</vt:lpwstr>
      </vt:variant>
      <vt:variant>
        <vt:i4>1507388</vt:i4>
      </vt:variant>
      <vt:variant>
        <vt:i4>260</vt:i4>
      </vt:variant>
      <vt:variant>
        <vt:i4>0</vt:i4>
      </vt:variant>
      <vt:variant>
        <vt:i4>5</vt:i4>
      </vt:variant>
      <vt:variant>
        <vt:lpwstr/>
      </vt:variant>
      <vt:variant>
        <vt:lpwstr>_Toc373493506</vt:lpwstr>
      </vt:variant>
      <vt:variant>
        <vt:i4>1507388</vt:i4>
      </vt:variant>
      <vt:variant>
        <vt:i4>254</vt:i4>
      </vt:variant>
      <vt:variant>
        <vt:i4>0</vt:i4>
      </vt:variant>
      <vt:variant>
        <vt:i4>5</vt:i4>
      </vt:variant>
      <vt:variant>
        <vt:lpwstr/>
      </vt:variant>
      <vt:variant>
        <vt:lpwstr>_Toc373493505</vt:lpwstr>
      </vt:variant>
      <vt:variant>
        <vt:i4>1507388</vt:i4>
      </vt:variant>
      <vt:variant>
        <vt:i4>248</vt:i4>
      </vt:variant>
      <vt:variant>
        <vt:i4>0</vt:i4>
      </vt:variant>
      <vt:variant>
        <vt:i4>5</vt:i4>
      </vt:variant>
      <vt:variant>
        <vt:lpwstr/>
      </vt:variant>
      <vt:variant>
        <vt:lpwstr>_Toc373493504</vt:lpwstr>
      </vt:variant>
      <vt:variant>
        <vt:i4>1507388</vt:i4>
      </vt:variant>
      <vt:variant>
        <vt:i4>242</vt:i4>
      </vt:variant>
      <vt:variant>
        <vt:i4>0</vt:i4>
      </vt:variant>
      <vt:variant>
        <vt:i4>5</vt:i4>
      </vt:variant>
      <vt:variant>
        <vt:lpwstr/>
      </vt:variant>
      <vt:variant>
        <vt:lpwstr>_Toc373493503</vt:lpwstr>
      </vt:variant>
      <vt:variant>
        <vt:i4>1507388</vt:i4>
      </vt:variant>
      <vt:variant>
        <vt:i4>236</vt:i4>
      </vt:variant>
      <vt:variant>
        <vt:i4>0</vt:i4>
      </vt:variant>
      <vt:variant>
        <vt:i4>5</vt:i4>
      </vt:variant>
      <vt:variant>
        <vt:lpwstr/>
      </vt:variant>
      <vt:variant>
        <vt:lpwstr>_Toc373493502</vt:lpwstr>
      </vt:variant>
      <vt:variant>
        <vt:i4>1507388</vt:i4>
      </vt:variant>
      <vt:variant>
        <vt:i4>230</vt:i4>
      </vt:variant>
      <vt:variant>
        <vt:i4>0</vt:i4>
      </vt:variant>
      <vt:variant>
        <vt:i4>5</vt:i4>
      </vt:variant>
      <vt:variant>
        <vt:lpwstr/>
      </vt:variant>
      <vt:variant>
        <vt:lpwstr>_Toc373493501</vt:lpwstr>
      </vt:variant>
      <vt:variant>
        <vt:i4>1507388</vt:i4>
      </vt:variant>
      <vt:variant>
        <vt:i4>224</vt:i4>
      </vt:variant>
      <vt:variant>
        <vt:i4>0</vt:i4>
      </vt:variant>
      <vt:variant>
        <vt:i4>5</vt:i4>
      </vt:variant>
      <vt:variant>
        <vt:lpwstr/>
      </vt:variant>
      <vt:variant>
        <vt:lpwstr>_Toc373493500</vt:lpwstr>
      </vt:variant>
      <vt:variant>
        <vt:i4>1966141</vt:i4>
      </vt:variant>
      <vt:variant>
        <vt:i4>218</vt:i4>
      </vt:variant>
      <vt:variant>
        <vt:i4>0</vt:i4>
      </vt:variant>
      <vt:variant>
        <vt:i4>5</vt:i4>
      </vt:variant>
      <vt:variant>
        <vt:lpwstr/>
      </vt:variant>
      <vt:variant>
        <vt:lpwstr>_Toc373493499</vt:lpwstr>
      </vt:variant>
      <vt:variant>
        <vt:i4>1966141</vt:i4>
      </vt:variant>
      <vt:variant>
        <vt:i4>212</vt:i4>
      </vt:variant>
      <vt:variant>
        <vt:i4>0</vt:i4>
      </vt:variant>
      <vt:variant>
        <vt:i4>5</vt:i4>
      </vt:variant>
      <vt:variant>
        <vt:lpwstr/>
      </vt:variant>
      <vt:variant>
        <vt:lpwstr>_Toc373493498</vt:lpwstr>
      </vt:variant>
      <vt:variant>
        <vt:i4>1966141</vt:i4>
      </vt:variant>
      <vt:variant>
        <vt:i4>206</vt:i4>
      </vt:variant>
      <vt:variant>
        <vt:i4>0</vt:i4>
      </vt:variant>
      <vt:variant>
        <vt:i4>5</vt:i4>
      </vt:variant>
      <vt:variant>
        <vt:lpwstr/>
      </vt:variant>
      <vt:variant>
        <vt:lpwstr>_Toc373493497</vt:lpwstr>
      </vt:variant>
      <vt:variant>
        <vt:i4>1966141</vt:i4>
      </vt:variant>
      <vt:variant>
        <vt:i4>200</vt:i4>
      </vt:variant>
      <vt:variant>
        <vt:i4>0</vt:i4>
      </vt:variant>
      <vt:variant>
        <vt:i4>5</vt:i4>
      </vt:variant>
      <vt:variant>
        <vt:lpwstr/>
      </vt:variant>
      <vt:variant>
        <vt:lpwstr>_Toc373493496</vt:lpwstr>
      </vt:variant>
      <vt:variant>
        <vt:i4>1966141</vt:i4>
      </vt:variant>
      <vt:variant>
        <vt:i4>194</vt:i4>
      </vt:variant>
      <vt:variant>
        <vt:i4>0</vt:i4>
      </vt:variant>
      <vt:variant>
        <vt:i4>5</vt:i4>
      </vt:variant>
      <vt:variant>
        <vt:lpwstr/>
      </vt:variant>
      <vt:variant>
        <vt:lpwstr>_Toc373493495</vt:lpwstr>
      </vt:variant>
      <vt:variant>
        <vt:i4>1966141</vt:i4>
      </vt:variant>
      <vt:variant>
        <vt:i4>188</vt:i4>
      </vt:variant>
      <vt:variant>
        <vt:i4>0</vt:i4>
      </vt:variant>
      <vt:variant>
        <vt:i4>5</vt:i4>
      </vt:variant>
      <vt:variant>
        <vt:lpwstr/>
      </vt:variant>
      <vt:variant>
        <vt:lpwstr>_Toc373493494</vt:lpwstr>
      </vt:variant>
      <vt:variant>
        <vt:i4>1966141</vt:i4>
      </vt:variant>
      <vt:variant>
        <vt:i4>182</vt:i4>
      </vt:variant>
      <vt:variant>
        <vt:i4>0</vt:i4>
      </vt:variant>
      <vt:variant>
        <vt:i4>5</vt:i4>
      </vt:variant>
      <vt:variant>
        <vt:lpwstr/>
      </vt:variant>
      <vt:variant>
        <vt:lpwstr>_Toc373493493</vt:lpwstr>
      </vt:variant>
      <vt:variant>
        <vt:i4>1966141</vt:i4>
      </vt:variant>
      <vt:variant>
        <vt:i4>176</vt:i4>
      </vt:variant>
      <vt:variant>
        <vt:i4>0</vt:i4>
      </vt:variant>
      <vt:variant>
        <vt:i4>5</vt:i4>
      </vt:variant>
      <vt:variant>
        <vt:lpwstr/>
      </vt:variant>
      <vt:variant>
        <vt:lpwstr>_Toc373493492</vt:lpwstr>
      </vt:variant>
      <vt:variant>
        <vt:i4>1966141</vt:i4>
      </vt:variant>
      <vt:variant>
        <vt:i4>170</vt:i4>
      </vt:variant>
      <vt:variant>
        <vt:i4>0</vt:i4>
      </vt:variant>
      <vt:variant>
        <vt:i4>5</vt:i4>
      </vt:variant>
      <vt:variant>
        <vt:lpwstr/>
      </vt:variant>
      <vt:variant>
        <vt:lpwstr>_Toc373493491</vt:lpwstr>
      </vt:variant>
      <vt:variant>
        <vt:i4>1966141</vt:i4>
      </vt:variant>
      <vt:variant>
        <vt:i4>164</vt:i4>
      </vt:variant>
      <vt:variant>
        <vt:i4>0</vt:i4>
      </vt:variant>
      <vt:variant>
        <vt:i4>5</vt:i4>
      </vt:variant>
      <vt:variant>
        <vt:lpwstr/>
      </vt:variant>
      <vt:variant>
        <vt:lpwstr>_Toc373493490</vt:lpwstr>
      </vt:variant>
      <vt:variant>
        <vt:i4>2031677</vt:i4>
      </vt:variant>
      <vt:variant>
        <vt:i4>158</vt:i4>
      </vt:variant>
      <vt:variant>
        <vt:i4>0</vt:i4>
      </vt:variant>
      <vt:variant>
        <vt:i4>5</vt:i4>
      </vt:variant>
      <vt:variant>
        <vt:lpwstr/>
      </vt:variant>
      <vt:variant>
        <vt:lpwstr>_Toc373493489</vt:lpwstr>
      </vt:variant>
      <vt:variant>
        <vt:i4>2031677</vt:i4>
      </vt:variant>
      <vt:variant>
        <vt:i4>152</vt:i4>
      </vt:variant>
      <vt:variant>
        <vt:i4>0</vt:i4>
      </vt:variant>
      <vt:variant>
        <vt:i4>5</vt:i4>
      </vt:variant>
      <vt:variant>
        <vt:lpwstr/>
      </vt:variant>
      <vt:variant>
        <vt:lpwstr>_Toc373493488</vt:lpwstr>
      </vt:variant>
      <vt:variant>
        <vt:i4>2031677</vt:i4>
      </vt:variant>
      <vt:variant>
        <vt:i4>146</vt:i4>
      </vt:variant>
      <vt:variant>
        <vt:i4>0</vt:i4>
      </vt:variant>
      <vt:variant>
        <vt:i4>5</vt:i4>
      </vt:variant>
      <vt:variant>
        <vt:lpwstr/>
      </vt:variant>
      <vt:variant>
        <vt:lpwstr>_Toc373493487</vt:lpwstr>
      </vt:variant>
      <vt:variant>
        <vt:i4>2031677</vt:i4>
      </vt:variant>
      <vt:variant>
        <vt:i4>140</vt:i4>
      </vt:variant>
      <vt:variant>
        <vt:i4>0</vt:i4>
      </vt:variant>
      <vt:variant>
        <vt:i4>5</vt:i4>
      </vt:variant>
      <vt:variant>
        <vt:lpwstr/>
      </vt:variant>
      <vt:variant>
        <vt:lpwstr>_Toc373493486</vt:lpwstr>
      </vt:variant>
      <vt:variant>
        <vt:i4>2031677</vt:i4>
      </vt:variant>
      <vt:variant>
        <vt:i4>134</vt:i4>
      </vt:variant>
      <vt:variant>
        <vt:i4>0</vt:i4>
      </vt:variant>
      <vt:variant>
        <vt:i4>5</vt:i4>
      </vt:variant>
      <vt:variant>
        <vt:lpwstr/>
      </vt:variant>
      <vt:variant>
        <vt:lpwstr>_Toc373493485</vt:lpwstr>
      </vt:variant>
      <vt:variant>
        <vt:i4>2031677</vt:i4>
      </vt:variant>
      <vt:variant>
        <vt:i4>128</vt:i4>
      </vt:variant>
      <vt:variant>
        <vt:i4>0</vt:i4>
      </vt:variant>
      <vt:variant>
        <vt:i4>5</vt:i4>
      </vt:variant>
      <vt:variant>
        <vt:lpwstr/>
      </vt:variant>
      <vt:variant>
        <vt:lpwstr>_Toc373493484</vt:lpwstr>
      </vt:variant>
      <vt:variant>
        <vt:i4>2031677</vt:i4>
      </vt:variant>
      <vt:variant>
        <vt:i4>122</vt:i4>
      </vt:variant>
      <vt:variant>
        <vt:i4>0</vt:i4>
      </vt:variant>
      <vt:variant>
        <vt:i4>5</vt:i4>
      </vt:variant>
      <vt:variant>
        <vt:lpwstr/>
      </vt:variant>
      <vt:variant>
        <vt:lpwstr>_Toc373493483</vt:lpwstr>
      </vt:variant>
      <vt:variant>
        <vt:i4>2031677</vt:i4>
      </vt:variant>
      <vt:variant>
        <vt:i4>116</vt:i4>
      </vt:variant>
      <vt:variant>
        <vt:i4>0</vt:i4>
      </vt:variant>
      <vt:variant>
        <vt:i4>5</vt:i4>
      </vt:variant>
      <vt:variant>
        <vt:lpwstr/>
      </vt:variant>
      <vt:variant>
        <vt:lpwstr>_Toc373493482</vt:lpwstr>
      </vt:variant>
      <vt:variant>
        <vt:i4>2031677</vt:i4>
      </vt:variant>
      <vt:variant>
        <vt:i4>110</vt:i4>
      </vt:variant>
      <vt:variant>
        <vt:i4>0</vt:i4>
      </vt:variant>
      <vt:variant>
        <vt:i4>5</vt:i4>
      </vt:variant>
      <vt:variant>
        <vt:lpwstr/>
      </vt:variant>
      <vt:variant>
        <vt:lpwstr>_Toc373493481</vt:lpwstr>
      </vt:variant>
      <vt:variant>
        <vt:i4>2031677</vt:i4>
      </vt:variant>
      <vt:variant>
        <vt:i4>104</vt:i4>
      </vt:variant>
      <vt:variant>
        <vt:i4>0</vt:i4>
      </vt:variant>
      <vt:variant>
        <vt:i4>5</vt:i4>
      </vt:variant>
      <vt:variant>
        <vt:lpwstr/>
      </vt:variant>
      <vt:variant>
        <vt:lpwstr>_Toc373493480</vt:lpwstr>
      </vt:variant>
      <vt:variant>
        <vt:i4>1048637</vt:i4>
      </vt:variant>
      <vt:variant>
        <vt:i4>98</vt:i4>
      </vt:variant>
      <vt:variant>
        <vt:i4>0</vt:i4>
      </vt:variant>
      <vt:variant>
        <vt:i4>5</vt:i4>
      </vt:variant>
      <vt:variant>
        <vt:lpwstr/>
      </vt:variant>
      <vt:variant>
        <vt:lpwstr>_Toc373493479</vt:lpwstr>
      </vt:variant>
      <vt:variant>
        <vt:i4>1048637</vt:i4>
      </vt:variant>
      <vt:variant>
        <vt:i4>92</vt:i4>
      </vt:variant>
      <vt:variant>
        <vt:i4>0</vt:i4>
      </vt:variant>
      <vt:variant>
        <vt:i4>5</vt:i4>
      </vt:variant>
      <vt:variant>
        <vt:lpwstr/>
      </vt:variant>
      <vt:variant>
        <vt:lpwstr>_Toc373493478</vt:lpwstr>
      </vt:variant>
      <vt:variant>
        <vt:i4>1048637</vt:i4>
      </vt:variant>
      <vt:variant>
        <vt:i4>86</vt:i4>
      </vt:variant>
      <vt:variant>
        <vt:i4>0</vt:i4>
      </vt:variant>
      <vt:variant>
        <vt:i4>5</vt:i4>
      </vt:variant>
      <vt:variant>
        <vt:lpwstr/>
      </vt:variant>
      <vt:variant>
        <vt:lpwstr>_Toc373493477</vt:lpwstr>
      </vt:variant>
      <vt:variant>
        <vt:i4>1048637</vt:i4>
      </vt:variant>
      <vt:variant>
        <vt:i4>80</vt:i4>
      </vt:variant>
      <vt:variant>
        <vt:i4>0</vt:i4>
      </vt:variant>
      <vt:variant>
        <vt:i4>5</vt:i4>
      </vt:variant>
      <vt:variant>
        <vt:lpwstr/>
      </vt:variant>
      <vt:variant>
        <vt:lpwstr>_Toc373493476</vt:lpwstr>
      </vt:variant>
      <vt:variant>
        <vt:i4>1048637</vt:i4>
      </vt:variant>
      <vt:variant>
        <vt:i4>74</vt:i4>
      </vt:variant>
      <vt:variant>
        <vt:i4>0</vt:i4>
      </vt:variant>
      <vt:variant>
        <vt:i4>5</vt:i4>
      </vt:variant>
      <vt:variant>
        <vt:lpwstr/>
      </vt:variant>
      <vt:variant>
        <vt:lpwstr>_Toc373493475</vt:lpwstr>
      </vt:variant>
      <vt:variant>
        <vt:i4>1048637</vt:i4>
      </vt:variant>
      <vt:variant>
        <vt:i4>68</vt:i4>
      </vt:variant>
      <vt:variant>
        <vt:i4>0</vt:i4>
      </vt:variant>
      <vt:variant>
        <vt:i4>5</vt:i4>
      </vt:variant>
      <vt:variant>
        <vt:lpwstr/>
      </vt:variant>
      <vt:variant>
        <vt:lpwstr>_Toc373493474</vt:lpwstr>
      </vt:variant>
      <vt:variant>
        <vt:i4>1048637</vt:i4>
      </vt:variant>
      <vt:variant>
        <vt:i4>62</vt:i4>
      </vt:variant>
      <vt:variant>
        <vt:i4>0</vt:i4>
      </vt:variant>
      <vt:variant>
        <vt:i4>5</vt:i4>
      </vt:variant>
      <vt:variant>
        <vt:lpwstr/>
      </vt:variant>
      <vt:variant>
        <vt:lpwstr>_Toc373493473</vt:lpwstr>
      </vt:variant>
      <vt:variant>
        <vt:i4>1048637</vt:i4>
      </vt:variant>
      <vt:variant>
        <vt:i4>56</vt:i4>
      </vt:variant>
      <vt:variant>
        <vt:i4>0</vt:i4>
      </vt:variant>
      <vt:variant>
        <vt:i4>5</vt:i4>
      </vt:variant>
      <vt:variant>
        <vt:lpwstr/>
      </vt:variant>
      <vt:variant>
        <vt:lpwstr>_Toc373493472</vt:lpwstr>
      </vt:variant>
      <vt:variant>
        <vt:i4>1048637</vt:i4>
      </vt:variant>
      <vt:variant>
        <vt:i4>50</vt:i4>
      </vt:variant>
      <vt:variant>
        <vt:i4>0</vt:i4>
      </vt:variant>
      <vt:variant>
        <vt:i4>5</vt:i4>
      </vt:variant>
      <vt:variant>
        <vt:lpwstr/>
      </vt:variant>
      <vt:variant>
        <vt:lpwstr>_Toc373493471</vt:lpwstr>
      </vt:variant>
      <vt:variant>
        <vt:i4>1048637</vt:i4>
      </vt:variant>
      <vt:variant>
        <vt:i4>44</vt:i4>
      </vt:variant>
      <vt:variant>
        <vt:i4>0</vt:i4>
      </vt:variant>
      <vt:variant>
        <vt:i4>5</vt:i4>
      </vt:variant>
      <vt:variant>
        <vt:lpwstr/>
      </vt:variant>
      <vt:variant>
        <vt:lpwstr>_Toc373493470</vt:lpwstr>
      </vt:variant>
      <vt:variant>
        <vt:i4>1114173</vt:i4>
      </vt:variant>
      <vt:variant>
        <vt:i4>38</vt:i4>
      </vt:variant>
      <vt:variant>
        <vt:i4>0</vt:i4>
      </vt:variant>
      <vt:variant>
        <vt:i4>5</vt:i4>
      </vt:variant>
      <vt:variant>
        <vt:lpwstr/>
      </vt:variant>
      <vt:variant>
        <vt:lpwstr>_Toc373493469</vt:lpwstr>
      </vt:variant>
      <vt:variant>
        <vt:i4>1114173</vt:i4>
      </vt:variant>
      <vt:variant>
        <vt:i4>32</vt:i4>
      </vt:variant>
      <vt:variant>
        <vt:i4>0</vt:i4>
      </vt:variant>
      <vt:variant>
        <vt:i4>5</vt:i4>
      </vt:variant>
      <vt:variant>
        <vt:lpwstr/>
      </vt:variant>
      <vt:variant>
        <vt:lpwstr>_Toc373493468</vt:lpwstr>
      </vt:variant>
      <vt:variant>
        <vt:i4>1114173</vt:i4>
      </vt:variant>
      <vt:variant>
        <vt:i4>26</vt:i4>
      </vt:variant>
      <vt:variant>
        <vt:i4>0</vt:i4>
      </vt:variant>
      <vt:variant>
        <vt:i4>5</vt:i4>
      </vt:variant>
      <vt:variant>
        <vt:lpwstr/>
      </vt:variant>
      <vt:variant>
        <vt:lpwstr>_Toc373493467</vt:lpwstr>
      </vt:variant>
      <vt:variant>
        <vt:i4>1114173</vt:i4>
      </vt:variant>
      <vt:variant>
        <vt:i4>20</vt:i4>
      </vt:variant>
      <vt:variant>
        <vt:i4>0</vt:i4>
      </vt:variant>
      <vt:variant>
        <vt:i4>5</vt:i4>
      </vt:variant>
      <vt:variant>
        <vt:lpwstr/>
      </vt:variant>
      <vt:variant>
        <vt:lpwstr>_Toc373493466</vt:lpwstr>
      </vt:variant>
      <vt:variant>
        <vt:i4>1114173</vt:i4>
      </vt:variant>
      <vt:variant>
        <vt:i4>14</vt:i4>
      </vt:variant>
      <vt:variant>
        <vt:i4>0</vt:i4>
      </vt:variant>
      <vt:variant>
        <vt:i4>5</vt:i4>
      </vt:variant>
      <vt:variant>
        <vt:lpwstr/>
      </vt:variant>
      <vt:variant>
        <vt:lpwstr>_Toc373493465</vt:lpwstr>
      </vt:variant>
      <vt:variant>
        <vt:i4>1114173</vt:i4>
      </vt:variant>
      <vt:variant>
        <vt:i4>8</vt:i4>
      </vt:variant>
      <vt:variant>
        <vt:i4>0</vt:i4>
      </vt:variant>
      <vt:variant>
        <vt:i4>5</vt:i4>
      </vt:variant>
      <vt:variant>
        <vt:lpwstr/>
      </vt:variant>
      <vt:variant>
        <vt:lpwstr>_Toc373493464</vt:lpwstr>
      </vt:variant>
      <vt:variant>
        <vt:i4>3276848</vt:i4>
      </vt:variant>
      <vt:variant>
        <vt:i4>3</vt:i4>
      </vt:variant>
      <vt:variant>
        <vt:i4>0</vt:i4>
      </vt:variant>
      <vt:variant>
        <vt:i4>5</vt:i4>
      </vt:variant>
      <vt:variant>
        <vt:lpwstr>http://www.arc4.co.uk/</vt:lpwstr>
      </vt:variant>
      <vt:variant>
        <vt:lpwstr/>
      </vt:variant>
      <vt:variant>
        <vt:i4>6094897</vt:i4>
      </vt:variant>
      <vt:variant>
        <vt:i4>0</vt:i4>
      </vt:variant>
      <vt:variant>
        <vt:i4>0</vt:i4>
      </vt:variant>
      <vt:variant>
        <vt:i4>5</vt:i4>
      </vt:variant>
      <vt:variant>
        <vt:lpwstr>mailto:michael.bullock@arc4.co.uk</vt:lpwstr>
      </vt:variant>
      <vt:variant>
        <vt:lpwstr/>
      </vt:variant>
      <vt:variant>
        <vt:i4>2228262</vt:i4>
      </vt:variant>
      <vt:variant>
        <vt:i4>18</vt:i4>
      </vt:variant>
      <vt:variant>
        <vt:i4>0</vt:i4>
      </vt:variant>
      <vt:variant>
        <vt:i4>5</vt:i4>
      </vt:variant>
      <vt:variant>
        <vt:lpwstr>https://www.gov.uk/government/speeches/planning-and-travellers</vt:lpwstr>
      </vt:variant>
      <vt:variant>
        <vt:lpwstr/>
      </vt:variant>
      <vt:variant>
        <vt:i4>327710</vt:i4>
      </vt:variant>
      <vt:variant>
        <vt:i4>15</vt:i4>
      </vt:variant>
      <vt:variant>
        <vt:i4>0</vt:i4>
      </vt:variant>
      <vt:variant>
        <vt:i4>5</vt:i4>
      </vt:variant>
      <vt:variant>
        <vt:lpwstr>http://www.communities.gov.uk/news/corporate/2124322</vt:lpwstr>
      </vt:variant>
      <vt:variant>
        <vt:lpwstr/>
      </vt:variant>
      <vt:variant>
        <vt:i4>2359391</vt:i4>
      </vt:variant>
      <vt:variant>
        <vt:i4>12</vt:i4>
      </vt:variant>
      <vt:variant>
        <vt:i4>0</vt:i4>
      </vt:variant>
      <vt:variant>
        <vt:i4>5</vt:i4>
      </vt:variant>
      <vt:variant>
        <vt:lpwstr>http://data.gov.uk/dataset/gypsy_and_traveller_caravans</vt:lpwstr>
      </vt:variant>
      <vt:variant>
        <vt:lpwstr/>
      </vt:variant>
      <vt:variant>
        <vt:i4>2228262</vt:i4>
      </vt:variant>
      <vt:variant>
        <vt:i4>9</vt:i4>
      </vt:variant>
      <vt:variant>
        <vt:i4>0</vt:i4>
      </vt:variant>
      <vt:variant>
        <vt:i4>5</vt:i4>
      </vt:variant>
      <vt:variant>
        <vt:lpwstr>https://www.gov.uk/government/speeches/planning-and-travellers</vt:lpwstr>
      </vt:variant>
      <vt:variant>
        <vt:lpwstr/>
      </vt:variant>
      <vt:variant>
        <vt:i4>2621541</vt:i4>
      </vt:variant>
      <vt:variant>
        <vt:i4>6</vt:i4>
      </vt:variant>
      <vt:variant>
        <vt:i4>0</vt:i4>
      </vt:variant>
      <vt:variant>
        <vt:i4>5</vt:i4>
      </vt:variant>
      <vt:variant>
        <vt:lpwstr>http://www.cih.org/</vt:lpwstr>
      </vt:variant>
      <vt:variant>
        <vt:lpwstr/>
      </vt:variant>
      <vt:variant>
        <vt:i4>327710</vt:i4>
      </vt:variant>
      <vt:variant>
        <vt:i4>3</vt:i4>
      </vt:variant>
      <vt:variant>
        <vt:i4>0</vt:i4>
      </vt:variant>
      <vt:variant>
        <vt:i4>5</vt:i4>
      </vt:variant>
      <vt:variant>
        <vt:lpwstr>http://www.communities.gov.uk/news/corporate/2124322</vt:lpwstr>
      </vt:variant>
      <vt:variant>
        <vt:lpwstr/>
      </vt:variant>
      <vt:variant>
        <vt:i4>327682</vt:i4>
      </vt:variant>
      <vt:variant>
        <vt:i4>0</vt:i4>
      </vt:variant>
      <vt:variant>
        <vt:i4>0</vt:i4>
      </vt:variant>
      <vt:variant>
        <vt:i4>5</vt:i4>
      </vt:variant>
      <vt:variant>
        <vt:lpwstr>http://www.pas.gov.uk/pas/core/page.do?pageId=2133454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Brand</dc:creator>
  <cp:keywords/>
  <dc:description/>
  <cp:lastModifiedBy>Michael Bullock</cp:lastModifiedBy>
  <cp:revision>3</cp:revision>
  <cp:lastPrinted>2021-07-28T11:08:00Z</cp:lastPrinted>
  <dcterms:created xsi:type="dcterms:W3CDTF">2022-12-01T09:05:00Z</dcterms:created>
  <dcterms:modified xsi:type="dcterms:W3CDTF">2022-12-01T09:08:00Z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e6c9214b-2f48-4eae-a77c-0106b3f1e03f</vt:lpwstr>
  </property>
  <property fmtid="{D5CDD505-2E9C-101B-9397-08002B2CF9AE}" pid="3" name="bjSaver">
    <vt:lpwstr>Lw1Lra/rYE0ECnHrhG9q0meaOxWp1pNj</vt:lpwstr>
  </property>
  <property fmtid="{D5CDD505-2E9C-101B-9397-08002B2CF9AE}" pid="4" name="bjDocumentSecurityLabel">
    <vt:lpwstr>No Marking</vt:lpwstr>
  </property>
</Properties>
</file>